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E2AB2" w:rsidR="008E48A1" w:rsidP="008E48A1" w:rsidRDefault="008E48A1" w14:paraId="4C061F76" w14:textId="77777777">
      <w:bookmarkStart w:name="_Hlk222914426" w:id="0"/>
    </w:p>
    <w:p w:rsidR="008E48A1" w:rsidP="008E48A1" w:rsidRDefault="008E48A1" w14:paraId="21F1D0F4" w14:textId="77777777">
      <w:pPr>
        <w:rPr>
          <w:rFonts w:cs="Times New Roman"/>
          <w:color w:val="auto"/>
        </w:rPr>
      </w:pPr>
      <w:r>
        <w:rPr>
          <w:rFonts w:cs="Times New Roman"/>
          <w:color w:val="auto"/>
        </w:rPr>
        <w:t>Geachte voorzitter,</w:t>
      </w:r>
    </w:p>
    <w:p w:rsidR="008E48A1" w:rsidP="008E48A1" w:rsidRDefault="008E48A1" w14:paraId="54E9E75F" w14:textId="77777777">
      <w:pPr>
        <w:rPr>
          <w:rFonts w:cs="Times New Roman"/>
          <w:color w:val="auto"/>
        </w:rPr>
      </w:pPr>
    </w:p>
    <w:p w:rsidR="008E48A1" w:rsidP="008E48A1" w:rsidRDefault="008E48A1" w14:paraId="2C5E1356" w14:textId="77777777">
      <w:pPr>
        <w:rPr>
          <w:rFonts w:cs="Times New Roman"/>
          <w:color w:val="auto"/>
        </w:rPr>
      </w:pPr>
      <w:r>
        <w:rPr>
          <w:rFonts w:cs="Times New Roman"/>
          <w:color w:val="auto"/>
        </w:rPr>
        <w:t>In deze brief reageert het kabinet op de initiatiefnota van het lid Ceder over christenvervolging: “</w:t>
      </w:r>
      <w:r w:rsidRPr="004F4445">
        <w:rPr>
          <w:rFonts w:cs="Times New Roman"/>
          <w:color w:val="auto"/>
        </w:rPr>
        <w:t>Tegen christenvervolging, voor geloofsvrijheid: richtinggevende voorstellen voor een diplomatiek daadkrachtig buitenlandbeleid</w:t>
      </w:r>
      <w:r>
        <w:rPr>
          <w:rFonts w:cs="Times New Roman"/>
          <w:color w:val="auto"/>
        </w:rPr>
        <w:t>”.</w:t>
      </w:r>
    </w:p>
    <w:p w:rsidR="008E48A1" w:rsidP="008E48A1" w:rsidRDefault="008E48A1" w14:paraId="30188C55" w14:textId="77777777">
      <w:pPr>
        <w:rPr>
          <w:rFonts w:cs="Times New Roman"/>
          <w:color w:val="auto"/>
        </w:rPr>
      </w:pPr>
    </w:p>
    <w:p w:rsidRPr="00DE2AB2" w:rsidR="008E48A1" w:rsidP="008E48A1" w:rsidRDefault="008E48A1" w14:paraId="38CC544C" w14:textId="77777777">
      <w:pPr>
        <w:rPr>
          <w:rFonts w:cs="Times New Roman"/>
          <w:color w:val="auto"/>
        </w:rPr>
      </w:pPr>
      <w:r w:rsidRPr="00DE2AB2">
        <w:rPr>
          <w:rFonts w:cs="Times New Roman"/>
          <w:color w:val="auto"/>
        </w:rPr>
        <w:t xml:space="preserve">Het kabinet waardeert de betrokkenheid van het lid Ceder bij het Nederlandse mensenrechtenbeleid in het algemeen en de vrijheid van religie en levensovertuiging in het bijzonder. </w:t>
      </w:r>
      <w:r w:rsidRPr="007D02D9">
        <w:rPr>
          <w:rFonts w:cs="Times New Roman"/>
          <w:color w:val="auto"/>
        </w:rPr>
        <w:t>De initiatiefnemer vraagt specifiek aandacht voor de vervolging, onderdrukking en discriminatie van christenen wereldwijd en doet voorstellen om christenvervolging tegen te gaan en vrijheid van religie en levensovertuiging te versterken.</w:t>
      </w:r>
      <w:r>
        <w:rPr>
          <w:rFonts w:cs="Times New Roman"/>
          <w:color w:val="auto"/>
        </w:rPr>
        <w:t xml:space="preserve"> Het kabinet is daar dankbaar voor.</w:t>
      </w:r>
    </w:p>
    <w:p w:rsidRPr="00DE2AB2" w:rsidR="008E48A1" w:rsidP="008E48A1" w:rsidRDefault="008E48A1" w14:paraId="11CAC306" w14:textId="77777777">
      <w:pPr>
        <w:rPr>
          <w:rFonts w:cs="Times New Roman"/>
          <w:color w:val="auto"/>
        </w:rPr>
      </w:pPr>
    </w:p>
    <w:p w:rsidRPr="00DE2AB2" w:rsidR="008E48A1" w:rsidP="008E48A1" w:rsidRDefault="008E48A1" w14:paraId="2AA887BC" w14:textId="77777777">
      <w:pPr>
        <w:rPr>
          <w:rFonts w:cs="Times New Roman"/>
          <w:color w:val="auto"/>
        </w:rPr>
      </w:pPr>
      <w:r w:rsidRPr="00DE2AB2">
        <w:rPr>
          <w:rFonts w:cs="Times New Roman"/>
          <w:color w:val="auto"/>
        </w:rPr>
        <w:t xml:space="preserve">De bescherming en bevordering van mensenrechten vormt een kernonderdeel van het Nederlandse buitenlandbeleid. Vrijheid van religie en levensovertuiging is sinds 2007 een prioriteit binnen dit beleid. </w:t>
      </w:r>
      <w:r>
        <w:rPr>
          <w:rFonts w:cs="Times New Roman"/>
          <w:color w:val="auto"/>
        </w:rPr>
        <w:t>Een</w:t>
      </w:r>
      <w:r w:rsidRPr="00DE2AB2">
        <w:rPr>
          <w:rFonts w:cs="Times New Roman"/>
          <w:color w:val="auto"/>
        </w:rPr>
        <w:t xml:space="preserve"> recht </w:t>
      </w:r>
      <w:r>
        <w:rPr>
          <w:rFonts w:cs="Times New Roman"/>
          <w:color w:val="auto"/>
        </w:rPr>
        <w:t xml:space="preserve">dat </w:t>
      </w:r>
      <w:r w:rsidRPr="00DE2AB2">
        <w:rPr>
          <w:rFonts w:cs="Times New Roman"/>
          <w:color w:val="auto"/>
        </w:rPr>
        <w:t>is verankerd in artikel 18 van de Universele Verklaring van de Rechten van de Mens en in artikel 18 van het Internationaal Verdrag inzake Burgerrechten en Politieke Rechten. Het omvat de vrijheid om een religie of levensovertuiging te hebben of aan te nemen, deze te veranderen, geen religie te belijden en deze individueel of in gemeenschap met anderen, in het openbaar of privé, te uiten.</w:t>
      </w:r>
    </w:p>
    <w:p w:rsidRPr="00DE2AB2" w:rsidR="008E48A1" w:rsidP="008E48A1" w:rsidRDefault="008E48A1" w14:paraId="1E6C06E0" w14:textId="77777777">
      <w:pPr>
        <w:rPr>
          <w:rFonts w:cs="Times New Roman"/>
          <w:color w:val="auto"/>
        </w:rPr>
      </w:pPr>
    </w:p>
    <w:p w:rsidRPr="00590FC6" w:rsidR="008E48A1" w:rsidP="008E48A1" w:rsidRDefault="008E48A1" w14:paraId="31506F1B" w14:textId="5C34B2E1">
      <w:pPr>
        <w:rPr>
          <w:rFonts w:cs="Times New Roman"/>
          <w:color w:val="auto"/>
        </w:rPr>
      </w:pPr>
      <w:r w:rsidRPr="00DE2AB2">
        <w:rPr>
          <w:rFonts w:cs="Times New Roman"/>
          <w:color w:val="auto"/>
        </w:rPr>
        <w:t xml:space="preserve">Het kabinet </w:t>
      </w:r>
      <w:r>
        <w:rPr>
          <w:rFonts w:cs="Times New Roman"/>
          <w:color w:val="auto"/>
        </w:rPr>
        <w:t xml:space="preserve">ziet </w:t>
      </w:r>
      <w:r w:rsidRPr="00DE2AB2">
        <w:rPr>
          <w:rFonts w:cs="Times New Roman"/>
          <w:color w:val="auto"/>
        </w:rPr>
        <w:t xml:space="preserve">dat geloofsvervolging in diverse regio’s een ernstige en hardnekkige realiteit vormt. Religieuze minderheden, onder </w:t>
      </w:r>
      <w:r w:rsidR="00EE51B5">
        <w:rPr>
          <w:rFonts w:cs="Times New Roman"/>
          <w:color w:val="auto"/>
        </w:rPr>
        <w:t xml:space="preserve">wie </w:t>
      </w:r>
      <w:r w:rsidRPr="00DE2AB2">
        <w:rPr>
          <w:rFonts w:cs="Times New Roman"/>
          <w:color w:val="auto"/>
        </w:rPr>
        <w:t>christenen, worden in uiteenlopende landen geconfronteerd met discriminatie, geweld, misbruik van wetgeving en beperkingen op religieuze uitingen. Rapportages van diplomatieke posten, internationale organisaties en maatschappelijke netwerken bevestigen dat vrijheid van religie en levensovertuiging wereldwijd onder druk staat. Waar religieuze vrijheid wordt beperkt, is vaak ook sprake van bredere aantasting van rechtsstatelijke beginselen en andere fundamentele vrijheden.</w:t>
      </w:r>
    </w:p>
    <w:p w:rsidRPr="00DE2AB2" w:rsidR="008E48A1" w:rsidP="008E48A1" w:rsidRDefault="008E48A1" w14:paraId="75C32D55" w14:textId="77777777">
      <w:pPr>
        <w:rPr>
          <w:rFonts w:cs="Times New Roman"/>
          <w:color w:val="auto"/>
        </w:rPr>
      </w:pPr>
    </w:p>
    <w:p w:rsidRPr="00DE2AB2" w:rsidR="008E48A1" w:rsidP="008E48A1" w:rsidRDefault="008E48A1" w14:paraId="5BAEFD81" w14:textId="54EAD767">
      <w:pPr>
        <w:rPr>
          <w:rFonts w:cs="Times New Roman"/>
          <w:color w:val="auto"/>
        </w:rPr>
      </w:pPr>
      <w:r w:rsidRPr="00DE2AB2">
        <w:rPr>
          <w:rFonts w:cs="Times New Roman"/>
          <w:color w:val="auto"/>
        </w:rPr>
        <w:t>De inzet van het kabinet richt zich op de bescherming van dit recht voor ieder individu, ongeacht religie of levensovertuiging. Mensenrechten zijn universeel</w:t>
      </w:r>
      <w:r>
        <w:rPr>
          <w:rFonts w:cs="Times New Roman"/>
          <w:color w:val="auto"/>
        </w:rPr>
        <w:t xml:space="preserve"> en </w:t>
      </w:r>
      <w:r w:rsidRPr="00DE2AB2">
        <w:rPr>
          <w:rFonts w:cs="Times New Roman"/>
          <w:color w:val="auto"/>
        </w:rPr>
        <w:t>ondeelbaa</w:t>
      </w:r>
      <w:r>
        <w:rPr>
          <w:rFonts w:cs="Times New Roman"/>
          <w:color w:val="auto"/>
        </w:rPr>
        <w:t>r</w:t>
      </w:r>
      <w:r w:rsidRPr="00DE2AB2">
        <w:rPr>
          <w:rFonts w:cs="Times New Roman"/>
          <w:color w:val="auto"/>
        </w:rPr>
        <w:t xml:space="preserve">. Tegelijkertijd </w:t>
      </w:r>
      <w:r>
        <w:rPr>
          <w:rFonts w:cs="Times New Roman"/>
          <w:color w:val="auto"/>
        </w:rPr>
        <w:t>is het duidelijk</w:t>
      </w:r>
      <w:r w:rsidRPr="00DE2AB2">
        <w:rPr>
          <w:rFonts w:cs="Times New Roman"/>
          <w:color w:val="auto"/>
        </w:rPr>
        <w:t xml:space="preserve"> dat christenen in </w:t>
      </w:r>
      <w:r>
        <w:rPr>
          <w:rFonts w:cs="Times New Roman"/>
          <w:color w:val="auto"/>
        </w:rPr>
        <w:t>veel</w:t>
      </w:r>
      <w:r w:rsidRPr="00DE2AB2">
        <w:rPr>
          <w:rFonts w:cs="Times New Roman"/>
          <w:color w:val="auto"/>
        </w:rPr>
        <w:t xml:space="preserve"> landen in absolute </w:t>
      </w:r>
      <w:r w:rsidRPr="00DE2AB2">
        <w:rPr>
          <w:rFonts w:cs="Times New Roman"/>
          <w:color w:val="auto"/>
        </w:rPr>
        <w:lastRenderedPageBreak/>
        <w:t xml:space="preserve">aantallen tot de grootste vervolgde religieuze groepen behoren. </w:t>
      </w:r>
      <w:r>
        <w:rPr>
          <w:rFonts w:cs="Times New Roman"/>
          <w:color w:val="auto"/>
        </w:rPr>
        <w:t>Onder andere de jaarlijkse rapportage van Open Doors over christenvervolging vraagt daar terecht aandacht voor. Voor dit kabinet verdienen s</w:t>
      </w:r>
      <w:r w:rsidRPr="00DE2AB2">
        <w:rPr>
          <w:rFonts w:cs="Times New Roman"/>
          <w:color w:val="auto"/>
        </w:rPr>
        <w:t>pecifieke vormen van christenvervolging daarom gerichte aandacht binnen de bredere inzet op vrijheid van religie en levensovertuiging</w:t>
      </w:r>
      <w:r w:rsidR="00627945">
        <w:rPr>
          <w:rFonts w:cs="Times New Roman"/>
          <w:color w:val="auto"/>
        </w:rPr>
        <w:t>.</w:t>
      </w:r>
      <w:r w:rsidR="001A4C9F">
        <w:rPr>
          <w:rStyle w:val="FootnoteReference"/>
          <w:rFonts w:cs="Times New Roman"/>
          <w:color w:val="auto"/>
        </w:rPr>
        <w:footnoteReference w:id="2"/>
      </w:r>
    </w:p>
    <w:p w:rsidRPr="00DE2AB2" w:rsidR="008E48A1" w:rsidP="008E48A1" w:rsidRDefault="008E48A1" w14:paraId="63401FCB" w14:textId="77777777">
      <w:pPr>
        <w:rPr>
          <w:rFonts w:cs="Times New Roman"/>
          <w:color w:val="auto"/>
        </w:rPr>
      </w:pPr>
    </w:p>
    <w:p w:rsidRPr="00DE2AB2" w:rsidR="008E48A1" w:rsidP="008E48A1" w:rsidRDefault="008E48A1" w14:paraId="2E109819" w14:textId="77777777">
      <w:pPr>
        <w:rPr>
          <w:rFonts w:cs="Times New Roman"/>
          <w:color w:val="auto"/>
        </w:rPr>
      </w:pPr>
      <w:r w:rsidRPr="00DE2AB2">
        <w:rPr>
          <w:rFonts w:cs="Times New Roman"/>
          <w:color w:val="auto"/>
        </w:rPr>
        <w:t>De Nederlandse inzet kent</w:t>
      </w:r>
      <w:r>
        <w:rPr>
          <w:rFonts w:cs="Times New Roman"/>
          <w:color w:val="auto"/>
        </w:rPr>
        <w:t xml:space="preserve"> daarbij</w:t>
      </w:r>
      <w:r w:rsidRPr="00DE2AB2">
        <w:rPr>
          <w:rFonts w:cs="Times New Roman"/>
          <w:color w:val="auto"/>
        </w:rPr>
        <w:t xml:space="preserve"> meerdere dimensies: diplomatieke agendering</w:t>
      </w:r>
      <w:r>
        <w:rPr>
          <w:rFonts w:cs="Times New Roman"/>
          <w:color w:val="auto"/>
        </w:rPr>
        <w:t xml:space="preserve"> over vrijheid van religie en levensovertuiging</w:t>
      </w:r>
      <w:r w:rsidRPr="00DE2AB2">
        <w:rPr>
          <w:rFonts w:cs="Times New Roman"/>
          <w:color w:val="auto"/>
        </w:rPr>
        <w:t xml:space="preserve"> in bilaterale contacten, multilaterale samenwerking binnen de Europese Unie en de Verenigde Naties, versterking van religieuze geletterdheid binnen de diplomatieke dienst en ondersteuning van maatschappelijke initiatieven via gerichte programmatische instrumenten. Daarbij wordt steeds gezocht naar een effectieve combinatie van politieke dialoog, normatieve inzet en concrete ondersteuning van lokale actoren.</w:t>
      </w:r>
      <w:r>
        <w:rPr>
          <w:rFonts w:cs="Times New Roman"/>
          <w:color w:val="auto"/>
        </w:rPr>
        <w:t xml:space="preserve"> Aandacht voor het tegengaan van christenvervolging maakt daar, waar relevant, onderdeel van uit.</w:t>
      </w:r>
    </w:p>
    <w:p w:rsidR="008E48A1" w:rsidP="008E48A1" w:rsidRDefault="008E48A1" w14:paraId="4DA7B965" w14:textId="77777777">
      <w:pPr>
        <w:rPr>
          <w:rFonts w:cs="Times New Roman"/>
          <w:color w:val="auto"/>
        </w:rPr>
      </w:pPr>
    </w:p>
    <w:p w:rsidR="008E48A1" w:rsidP="008E48A1" w:rsidRDefault="008E48A1" w14:paraId="36802804" w14:textId="3078492D">
      <w:pPr>
        <w:rPr>
          <w:rFonts w:cs="Times New Roman"/>
          <w:color w:val="auto"/>
        </w:rPr>
      </w:pPr>
      <w:r w:rsidRPr="000A4CE3">
        <w:rPr>
          <w:rFonts w:cs="Times New Roman"/>
          <w:color w:val="auto"/>
        </w:rPr>
        <w:t xml:space="preserve">Tegelijkertijd geldt, net als bij andere mensenrechtenprioriteiten binnen het Nederlandse buitenlandbeleid, dat de inzet </w:t>
      </w:r>
      <w:r>
        <w:rPr>
          <w:rFonts w:cs="Times New Roman"/>
          <w:color w:val="auto"/>
        </w:rPr>
        <w:t xml:space="preserve">momenteel </w:t>
      </w:r>
      <w:r w:rsidRPr="000A4CE3">
        <w:rPr>
          <w:rFonts w:cs="Times New Roman"/>
          <w:color w:val="auto"/>
        </w:rPr>
        <w:t xml:space="preserve">plaatsvindt binnen beperkte personele en financiële kaders. </w:t>
      </w:r>
      <w:r w:rsidR="00EE51B5">
        <w:rPr>
          <w:rFonts w:cs="Times New Roman"/>
          <w:color w:val="auto"/>
        </w:rPr>
        <w:t>D</w:t>
      </w:r>
      <w:r w:rsidRPr="000A4CE3">
        <w:rPr>
          <w:rFonts w:cs="Times New Roman"/>
          <w:color w:val="auto"/>
        </w:rPr>
        <w:t xml:space="preserve">it </w:t>
      </w:r>
      <w:r w:rsidR="00EE51B5">
        <w:rPr>
          <w:rFonts w:cs="Times New Roman"/>
          <w:color w:val="auto"/>
        </w:rPr>
        <w:t xml:space="preserve">noodzaakt tot </w:t>
      </w:r>
      <w:r w:rsidRPr="000A4CE3">
        <w:rPr>
          <w:rFonts w:cs="Times New Roman"/>
          <w:color w:val="auto"/>
        </w:rPr>
        <w:t>scherpe keuzes in waar en hoe Nederland zich inzet. Dat betekent dat posten en het departement voortdurend afwegen waar diplomatieke inzet, programmering en multilaterale samenwerking het meeste effect kunnen hebben.</w:t>
      </w:r>
    </w:p>
    <w:p w:rsidR="008E48A1" w:rsidP="008E48A1" w:rsidRDefault="008E48A1" w14:paraId="6D8BF080" w14:textId="77777777">
      <w:pPr>
        <w:rPr>
          <w:rFonts w:cs="Times New Roman"/>
          <w:color w:val="auto"/>
        </w:rPr>
      </w:pPr>
    </w:p>
    <w:p w:rsidR="008E48A1" w:rsidP="008E48A1" w:rsidRDefault="008E48A1" w14:paraId="2C96508B" w14:textId="028A92C5">
      <w:pPr>
        <w:rPr>
          <w:rFonts w:cs="Times New Roman"/>
          <w:color w:val="auto"/>
        </w:rPr>
      </w:pPr>
      <w:r w:rsidRPr="00442B03">
        <w:rPr>
          <w:rFonts w:cs="Times New Roman"/>
          <w:color w:val="auto"/>
        </w:rPr>
        <w:t xml:space="preserve">In de praktijk is inzet op vrijheid van religie en levensovertuiging vaak sterk contextafhankelijk en kan deze in sommige situaties complexer vorm te geven zijn dan andere mensenrechtenprioriteiten. </w:t>
      </w:r>
      <w:r>
        <w:rPr>
          <w:rFonts w:cs="Times New Roman"/>
          <w:color w:val="auto"/>
        </w:rPr>
        <w:t xml:space="preserve">Denk bijvoorbeeld aan </w:t>
      </w:r>
      <w:r w:rsidRPr="00B60B83" w:rsidR="00B60B83">
        <w:rPr>
          <w:rFonts w:cs="Times New Roman"/>
          <w:color w:val="auto"/>
        </w:rPr>
        <w:t xml:space="preserve">situaties waarin blasfemiewetgeving wordt toegepast tegen religieuze minderheden, waarbij internationale druk zorgvuldig moet worden afgewogen om negatieve repercussies voor betrokken gemeenschappen te voorkomen. </w:t>
      </w:r>
      <w:r>
        <w:rPr>
          <w:rFonts w:cs="Times New Roman"/>
          <w:color w:val="auto"/>
        </w:rPr>
        <w:t>Ook</w:t>
      </w:r>
      <w:r w:rsidRPr="00442B03">
        <w:rPr>
          <w:rFonts w:cs="Times New Roman"/>
          <w:color w:val="auto"/>
        </w:rPr>
        <w:t xml:space="preserve"> kunnen </w:t>
      </w:r>
      <w:r>
        <w:rPr>
          <w:rFonts w:cs="Times New Roman"/>
          <w:color w:val="auto"/>
        </w:rPr>
        <w:t xml:space="preserve">soms </w:t>
      </w:r>
      <w:r w:rsidRPr="00442B03">
        <w:rPr>
          <w:rFonts w:cs="Times New Roman"/>
          <w:color w:val="auto"/>
        </w:rPr>
        <w:t xml:space="preserve">spanningsvelden ontstaan met andere fundamentele rechten, zoals vrijheid van meningsuiting of gendergelijkheid. </w:t>
      </w:r>
      <w:r w:rsidRPr="00B60B83" w:rsidR="00B60B83">
        <w:rPr>
          <w:rFonts w:cs="Times New Roman"/>
          <w:color w:val="auto"/>
        </w:rPr>
        <w:t xml:space="preserve">Denk daarbij aan situaties waarin religieuze overtuigingen worden aangevoerd ter rechtvaardiging van beperkingen op de rechten van vrouwen of </w:t>
      </w:r>
      <w:proofErr w:type="spellStart"/>
      <w:r w:rsidR="00B60B83">
        <w:rPr>
          <w:rFonts w:cs="Times New Roman"/>
          <w:color w:val="auto"/>
        </w:rPr>
        <w:t>lhbtiq</w:t>
      </w:r>
      <w:proofErr w:type="spellEnd"/>
      <w:r w:rsidR="00B60B83">
        <w:rPr>
          <w:rFonts w:cs="Times New Roman"/>
          <w:color w:val="auto"/>
        </w:rPr>
        <w:t>+-</w:t>
      </w:r>
      <w:r w:rsidRPr="00B60B83" w:rsidR="00B60B83">
        <w:rPr>
          <w:rFonts w:cs="Times New Roman"/>
          <w:color w:val="auto"/>
        </w:rPr>
        <w:t>personen.</w:t>
      </w:r>
      <w:r w:rsidR="00B60B83">
        <w:rPr>
          <w:rFonts w:cs="Times New Roman"/>
          <w:color w:val="auto"/>
        </w:rPr>
        <w:t xml:space="preserve"> </w:t>
      </w:r>
      <w:r w:rsidRPr="00442B03">
        <w:rPr>
          <w:rFonts w:cs="Times New Roman"/>
          <w:color w:val="auto"/>
        </w:rPr>
        <w:t xml:space="preserve">Het kabinet blijft zich daarom inzetten voor een benadering waarin mensenrechten in onderlinge samenhang worden bevorderd en waarin bescherming van </w:t>
      </w:r>
      <w:r>
        <w:rPr>
          <w:rFonts w:cs="Times New Roman"/>
          <w:color w:val="auto"/>
        </w:rPr>
        <w:t>een</w:t>
      </w:r>
      <w:r w:rsidRPr="00442B03">
        <w:rPr>
          <w:rFonts w:cs="Times New Roman"/>
          <w:color w:val="auto"/>
        </w:rPr>
        <w:t xml:space="preserve"> </w:t>
      </w:r>
      <w:r>
        <w:rPr>
          <w:rFonts w:cs="Times New Roman"/>
          <w:color w:val="auto"/>
        </w:rPr>
        <w:t xml:space="preserve">bepaald </w:t>
      </w:r>
      <w:r w:rsidRPr="00442B03">
        <w:rPr>
          <w:rFonts w:cs="Times New Roman"/>
          <w:color w:val="auto"/>
        </w:rPr>
        <w:t>recht niet ten koste gaat van andere fundamentele vrijheden.</w:t>
      </w:r>
      <w:r>
        <w:rPr>
          <w:rFonts w:cs="Times New Roman"/>
          <w:color w:val="auto"/>
        </w:rPr>
        <w:t xml:space="preserve"> In de context van christenvervolging zal het kabinet ook altijd sterk meewegen hoe Nederlandse steun het beste de rechten en positie van christenen beschermt, zonder dat hun positie onverhoopt verder onder druk komt te staan. In de praktijk betekent dat een mix van maatregelen voor en achter de schermen, zowel diplomatiek als financieel.</w:t>
      </w:r>
    </w:p>
    <w:p w:rsidRPr="00DE2AB2" w:rsidR="008E48A1" w:rsidP="008E48A1" w:rsidRDefault="008E48A1" w14:paraId="1D9CA9A8" w14:textId="77777777">
      <w:pPr>
        <w:rPr>
          <w:rFonts w:cs="Times New Roman"/>
          <w:color w:val="auto"/>
        </w:rPr>
      </w:pPr>
    </w:p>
    <w:p w:rsidR="008E48A1" w:rsidP="008E48A1" w:rsidRDefault="008E48A1" w14:paraId="1E255E9C" w14:textId="77777777">
      <w:pPr>
        <w:rPr>
          <w:rFonts w:cs="Times New Roman"/>
          <w:color w:val="auto"/>
        </w:rPr>
      </w:pPr>
      <w:r w:rsidRPr="00DE2AB2">
        <w:rPr>
          <w:rFonts w:cs="Times New Roman"/>
          <w:color w:val="auto"/>
        </w:rPr>
        <w:t>Tegen deze achtergrond gaat het kabinet hieronder in op de specifieke voorstellen die in de initiatiefnota zijn aangedragen.</w:t>
      </w:r>
    </w:p>
    <w:p w:rsidRPr="00DE2AB2" w:rsidR="008E48A1" w:rsidP="008E48A1" w:rsidRDefault="008E48A1" w14:paraId="1AAB5294" w14:textId="77777777">
      <w:pPr>
        <w:rPr>
          <w:rFonts w:cs="Times New Roman"/>
          <w:color w:val="auto"/>
        </w:rPr>
      </w:pPr>
    </w:p>
    <w:p w:rsidRPr="007D02D9" w:rsidR="008E48A1" w:rsidP="008E48A1" w:rsidRDefault="008E48A1" w14:paraId="398BAB51" w14:textId="77777777">
      <w:pPr>
        <w:rPr>
          <w:rFonts w:cs="Times New Roman"/>
          <w:b/>
          <w:bCs/>
          <w:color w:val="auto"/>
        </w:rPr>
      </w:pPr>
      <w:r w:rsidRPr="007D02D9">
        <w:rPr>
          <w:rFonts w:cs="Times New Roman"/>
          <w:b/>
          <w:bCs/>
          <w:color w:val="auto"/>
        </w:rPr>
        <w:t>Investeer in religieuze geletterdheid en in structurele contacten met religieuze actoren</w:t>
      </w:r>
    </w:p>
    <w:p w:rsidRPr="00CC220B" w:rsidR="008E48A1" w:rsidP="008E48A1" w:rsidRDefault="008E48A1" w14:paraId="3E381B11" w14:textId="77777777">
      <w:pPr>
        <w:rPr>
          <w:rFonts w:cs="Times New Roman"/>
          <w:color w:val="auto"/>
        </w:rPr>
      </w:pPr>
    </w:p>
    <w:p w:rsidRPr="00CC220B" w:rsidR="008E48A1" w:rsidP="008E48A1" w:rsidRDefault="008E48A1" w14:paraId="09733073" w14:textId="77777777">
      <w:pPr>
        <w:rPr>
          <w:rFonts w:cs="Times New Roman"/>
          <w:color w:val="auto"/>
        </w:rPr>
      </w:pPr>
      <w:r w:rsidRPr="00CC220B">
        <w:rPr>
          <w:rFonts w:cs="Times New Roman"/>
          <w:color w:val="auto"/>
        </w:rPr>
        <w:t>De initiatiefnemer verzoekt het kabinet te investeren in religieuze geletterdheid en in structurele contacten met religieuze actore</w:t>
      </w:r>
      <w:r>
        <w:rPr>
          <w:rFonts w:cs="Times New Roman"/>
          <w:color w:val="auto"/>
        </w:rPr>
        <w:t>n</w:t>
      </w:r>
      <w:r w:rsidRPr="00CC220B">
        <w:rPr>
          <w:rFonts w:cs="Times New Roman"/>
          <w:color w:val="auto"/>
        </w:rPr>
        <w:t xml:space="preserve"> </w:t>
      </w:r>
      <w:r>
        <w:rPr>
          <w:rFonts w:cs="Times New Roman"/>
          <w:color w:val="auto"/>
        </w:rPr>
        <w:t xml:space="preserve">om </w:t>
      </w:r>
      <w:r w:rsidRPr="00CC220B">
        <w:rPr>
          <w:rFonts w:cs="Times New Roman"/>
          <w:color w:val="auto"/>
        </w:rPr>
        <w:t xml:space="preserve">geloofsvervolging, waaronder christenvervolging, effectiever tegen te gaan. Het kabinet onderschrijft het belang van deze inzet en beschouwt religieuze geletterdheid </w:t>
      </w:r>
      <w:r>
        <w:rPr>
          <w:rFonts w:cs="Times New Roman"/>
          <w:color w:val="auto"/>
        </w:rPr>
        <w:t xml:space="preserve">zondermeer </w:t>
      </w:r>
      <w:r w:rsidRPr="00CC220B">
        <w:rPr>
          <w:rFonts w:cs="Times New Roman"/>
          <w:color w:val="auto"/>
        </w:rPr>
        <w:t>als een voorwaarde voor effectief mensenrechtenbeleid en diplomatie.</w:t>
      </w:r>
    </w:p>
    <w:p w:rsidRPr="00CC220B" w:rsidR="008E48A1" w:rsidP="008E48A1" w:rsidRDefault="008E48A1" w14:paraId="23165404" w14:textId="77777777">
      <w:pPr>
        <w:rPr>
          <w:rFonts w:cs="Times New Roman"/>
          <w:color w:val="auto"/>
        </w:rPr>
      </w:pPr>
    </w:p>
    <w:p w:rsidRPr="00CC220B" w:rsidR="008E48A1" w:rsidP="008E48A1" w:rsidRDefault="008E48A1" w14:paraId="2AA1E5B0" w14:textId="48F2CC74">
      <w:pPr>
        <w:rPr>
          <w:rFonts w:cs="Times New Roman"/>
          <w:color w:val="auto"/>
        </w:rPr>
      </w:pPr>
      <w:r w:rsidRPr="00CC220B">
        <w:rPr>
          <w:rFonts w:cs="Times New Roman"/>
          <w:color w:val="auto"/>
        </w:rPr>
        <w:t>Religie is in veel landen diep verweven met maatschappelijke en politieke structuren. Begrip van religieuze dynamieken is essentieel voor conflictpreventie, het bevorderen van sociale cohesie en het beschermen van religieuze minderheden. Binnen het ministerie van Buitenlandse Zaken wordt reeds structureel geïnvesteerd in religie-sensitief werken. Diplomaten volgen acculturatiecursussen voorafgaand aan uitzending, waarin religieuze en culturele contexten integraal onderdeel vormen van landen- en conflictanalyses. Daarnaast biedt de Academie voor Internationale Betrekkingen een structureel cursusaanbod waarin mensenrechten, fragiliteit en de rol van religie in internationale betrekkingen aan bod komen. Vrijheid van religie en levensovertuiging is tevens vast onderdeel van de jaarlijkse mensenrechtencursus en van het opleidingstraject voor startende beleidsmedewerkers (IBBZ).</w:t>
      </w:r>
      <w:r w:rsidRPr="00845D5F">
        <w:t xml:space="preserve"> </w:t>
      </w:r>
      <w:r w:rsidRPr="00845D5F">
        <w:rPr>
          <w:rFonts w:cs="Times New Roman"/>
          <w:color w:val="auto"/>
        </w:rPr>
        <w:t>In lijn met de aangenomen motie-Ceder (Kamerstuk 36 800 XVII, nr. 49) wordt binnen de begrotingskaders verkend hoe blijven</w:t>
      </w:r>
      <w:r>
        <w:rPr>
          <w:rFonts w:cs="Times New Roman"/>
          <w:color w:val="auto"/>
        </w:rPr>
        <w:t>d kan worden</w:t>
      </w:r>
      <w:r w:rsidRPr="00845D5F">
        <w:rPr>
          <w:rFonts w:cs="Times New Roman"/>
          <w:color w:val="auto"/>
        </w:rPr>
        <w:t xml:space="preserve"> geïnvesteerd in deskundigheid, capaciteit en netwerken ter bevordering van religieuze geletterdheid.</w:t>
      </w:r>
    </w:p>
    <w:p w:rsidRPr="00CC220B" w:rsidR="008E48A1" w:rsidP="008E48A1" w:rsidRDefault="008E48A1" w14:paraId="1FF54850" w14:textId="77777777">
      <w:pPr>
        <w:rPr>
          <w:rFonts w:cs="Times New Roman"/>
          <w:color w:val="auto"/>
        </w:rPr>
      </w:pPr>
    </w:p>
    <w:p w:rsidRPr="00CC220B" w:rsidR="008E48A1" w:rsidP="008E48A1" w:rsidRDefault="008E48A1" w14:paraId="1FE3E175" w14:textId="77777777">
      <w:pPr>
        <w:rPr>
          <w:rFonts w:cs="Times New Roman"/>
          <w:color w:val="auto"/>
        </w:rPr>
      </w:pPr>
      <w:r w:rsidRPr="00CC220B">
        <w:rPr>
          <w:rFonts w:cs="Times New Roman"/>
          <w:color w:val="auto"/>
        </w:rPr>
        <w:t xml:space="preserve">Ten aanzien van structurele contacten met religieuze actoren deelt het kabinet de opvatting dat lokale religieuze leiders, kerken en andere </w:t>
      </w:r>
      <w:proofErr w:type="spellStart"/>
      <w:r w:rsidRPr="008069B3">
        <w:rPr>
          <w:rFonts w:cs="Times New Roman"/>
          <w:i/>
          <w:iCs/>
          <w:color w:val="auto"/>
        </w:rPr>
        <w:t>faith</w:t>
      </w:r>
      <w:proofErr w:type="spellEnd"/>
      <w:r w:rsidRPr="008069B3">
        <w:rPr>
          <w:rFonts w:cs="Times New Roman"/>
          <w:i/>
          <w:iCs/>
          <w:color w:val="auto"/>
        </w:rPr>
        <w:t>-based</w:t>
      </w:r>
      <w:r w:rsidRPr="00CC220B">
        <w:rPr>
          <w:rFonts w:cs="Times New Roman"/>
          <w:color w:val="auto"/>
        </w:rPr>
        <w:t xml:space="preserve"> organisaties een belangrijke rol kunnen spelen bij het bevorderen van dialoog, verzoening en maatschappelijke weerbaarheid. Ambassades worden aangemoedigd hun netwerken met religieuze actoren te verdiepen en religieuze dynamieken structureel te betrekken in politieke rapportages en landenstrategieën. Daarbij wordt nadrukkelijk ingezet op inclusiviteit, zodat ook religieuze minderheden, vrouwenorganisaties en jongerenvertegenwoordigers worden betrokken. In landen waar christenvervolging of andere vormen van geloofsvervolging aantoonbaar ernstig zijn, wordt dit onderwerp actief geagendeerd in bilaterale contacten.</w:t>
      </w:r>
    </w:p>
    <w:p w:rsidRPr="00CC220B" w:rsidR="008E48A1" w:rsidP="008E48A1" w:rsidRDefault="008E48A1" w14:paraId="044D086B" w14:textId="77777777">
      <w:pPr>
        <w:rPr>
          <w:rFonts w:cs="Times New Roman"/>
          <w:color w:val="auto"/>
        </w:rPr>
      </w:pPr>
    </w:p>
    <w:p w:rsidRPr="00CC220B" w:rsidR="008E48A1" w:rsidP="008E48A1" w:rsidRDefault="008E48A1" w14:paraId="1A48AC38" w14:textId="3B9E4221">
      <w:pPr>
        <w:rPr>
          <w:rFonts w:cs="Times New Roman"/>
          <w:color w:val="auto"/>
        </w:rPr>
      </w:pPr>
      <w:r w:rsidRPr="00CC220B">
        <w:rPr>
          <w:rFonts w:cs="Times New Roman"/>
          <w:color w:val="auto"/>
        </w:rPr>
        <w:t>Deze diplomatieke inzet wordt aanvullend ondersteund via het subsidieprogramma FOCUS (Focus on Freedom). Binnen dit programma is voor de periode 2026–203</w:t>
      </w:r>
      <w:r>
        <w:rPr>
          <w:rFonts w:cs="Times New Roman"/>
          <w:color w:val="auto"/>
        </w:rPr>
        <w:t>1</w:t>
      </w:r>
      <w:r w:rsidRPr="00CC220B">
        <w:rPr>
          <w:rFonts w:cs="Times New Roman"/>
          <w:color w:val="auto"/>
        </w:rPr>
        <w:t xml:space="preserve">  </w:t>
      </w:r>
      <w:r w:rsidR="00627945">
        <w:rPr>
          <w:rFonts w:cs="Times New Roman"/>
          <w:color w:val="auto"/>
        </w:rPr>
        <w:t xml:space="preserve">EUR </w:t>
      </w:r>
      <w:r w:rsidRPr="00CC220B">
        <w:rPr>
          <w:rFonts w:cs="Times New Roman"/>
          <w:color w:val="auto"/>
        </w:rPr>
        <w:t>35 miljoen</w:t>
      </w:r>
      <w:r>
        <w:rPr>
          <w:rFonts w:cs="Times New Roman"/>
          <w:color w:val="auto"/>
        </w:rPr>
        <w:t xml:space="preserve"> </w:t>
      </w:r>
      <w:r w:rsidRPr="00CC220B">
        <w:rPr>
          <w:rFonts w:cs="Times New Roman"/>
          <w:color w:val="auto"/>
        </w:rPr>
        <w:t>gereserveerd voor activiteiten gericht op</w:t>
      </w:r>
      <w:r>
        <w:rPr>
          <w:rFonts w:cs="Times New Roman"/>
          <w:color w:val="auto"/>
        </w:rPr>
        <w:t xml:space="preserve"> vrijheid van religie en levensovertuiging</w:t>
      </w:r>
      <w:r w:rsidRPr="00CC220B">
        <w:rPr>
          <w:rFonts w:cs="Times New Roman"/>
          <w:color w:val="auto"/>
        </w:rPr>
        <w:t>. Met deze middelen worden maatschappelijke organisaties ondersteund die zich inzetten voor de bescherming van religieuze minderheden, het bevorderen van interreligieuze dialoog, het versterken van maatschappelijke weerbaarheid tegen discriminatie en uitsluiting en het bevorderen van inclusieve en vreedzame samenlevingen. Hiermee wordt de diplomatieke inzet van ambassades verbonden aan concrete maatschappelijke programma’s die lokale religieuze actoren in staat stellen een constructieve rol te spelen bij conflictpreventie en verzoening.</w:t>
      </w:r>
    </w:p>
    <w:p w:rsidRPr="00CC220B" w:rsidR="008E48A1" w:rsidP="008E48A1" w:rsidRDefault="008E48A1" w14:paraId="71038E6C" w14:textId="77777777">
      <w:pPr>
        <w:rPr>
          <w:rFonts w:cs="Times New Roman"/>
          <w:color w:val="auto"/>
        </w:rPr>
      </w:pPr>
    </w:p>
    <w:p w:rsidRPr="00CC220B" w:rsidR="008E48A1" w:rsidP="008E48A1" w:rsidRDefault="008E48A1" w14:paraId="307BBA46" w14:textId="67D79D50">
      <w:pPr>
        <w:rPr>
          <w:rFonts w:cs="Times New Roman"/>
          <w:color w:val="auto"/>
        </w:rPr>
      </w:pPr>
      <w:r w:rsidRPr="00CC220B">
        <w:rPr>
          <w:rFonts w:cs="Times New Roman"/>
          <w:color w:val="auto"/>
        </w:rPr>
        <w:t>Ten aanzien van de versterking van de positie van de Speciaal Gezant voor Religie en Levensovertuiging verwijst het kabinet naar de aangenomen motie-Ceder c.s. (Kamerstuk 36 800 V, nr. 76). Religieuze geletterdheid en het bevorderen van vrijheid van religie en levensovertuiging maken nadrukkelijk onderdeel uit van diens portefeuille. Conform genoemde motie wordt momenteel verkend hoe</w:t>
      </w:r>
      <w:r>
        <w:rPr>
          <w:rFonts w:cs="Times New Roman"/>
          <w:color w:val="auto"/>
        </w:rPr>
        <w:t xml:space="preserve"> binnen de bestaande begrotingskaders</w:t>
      </w:r>
      <w:r w:rsidRPr="00CC220B">
        <w:rPr>
          <w:rFonts w:cs="Times New Roman"/>
          <w:color w:val="auto"/>
        </w:rPr>
        <w:t xml:space="preserve"> jaarlijks structureel </w:t>
      </w:r>
      <w:r>
        <w:rPr>
          <w:rFonts w:cs="Times New Roman"/>
          <w:color w:val="auto"/>
        </w:rPr>
        <w:t xml:space="preserve">de benodigde middelen vrij kunnen worden gemaakt </w:t>
      </w:r>
      <w:r w:rsidRPr="003F27BA">
        <w:rPr>
          <w:rFonts w:cs="Times New Roman"/>
          <w:color w:val="auto"/>
        </w:rPr>
        <w:t>voor de Speciaal Gezant</w:t>
      </w:r>
      <w:r>
        <w:rPr>
          <w:rFonts w:cs="Times New Roman"/>
          <w:color w:val="auto"/>
        </w:rPr>
        <w:t xml:space="preserve"> </w:t>
      </w:r>
      <w:r w:rsidRPr="003F27BA">
        <w:rPr>
          <w:rFonts w:cs="Times New Roman"/>
          <w:color w:val="auto"/>
        </w:rPr>
        <w:t xml:space="preserve">voor Vrijheid van Religie en Levensovertuiging </w:t>
      </w:r>
      <w:r>
        <w:rPr>
          <w:rFonts w:cs="Times New Roman"/>
          <w:color w:val="auto"/>
        </w:rPr>
        <w:t xml:space="preserve">om </w:t>
      </w:r>
      <w:r w:rsidRPr="003F27BA">
        <w:rPr>
          <w:rFonts w:cs="Times New Roman"/>
          <w:color w:val="auto"/>
        </w:rPr>
        <w:t>deze daarmee een structurele positie te geven binnen het buitenlandbeleid van de Nederlandse overheid</w:t>
      </w:r>
      <w:r>
        <w:rPr>
          <w:rFonts w:cs="Times New Roman"/>
          <w:color w:val="auto"/>
        </w:rPr>
        <w:t>.</w:t>
      </w:r>
    </w:p>
    <w:p w:rsidR="008E48A1" w:rsidP="008E48A1" w:rsidRDefault="008E48A1" w14:paraId="15A5DEC8" w14:textId="77777777">
      <w:pPr>
        <w:rPr>
          <w:rFonts w:cs="Times New Roman"/>
          <w:color w:val="auto"/>
        </w:rPr>
      </w:pPr>
    </w:p>
    <w:p w:rsidR="00627945" w:rsidP="008E48A1" w:rsidRDefault="00627945" w14:paraId="021D39B1" w14:textId="77777777">
      <w:pPr>
        <w:rPr>
          <w:rFonts w:cs="Times New Roman"/>
          <w:color w:val="auto"/>
        </w:rPr>
      </w:pPr>
    </w:p>
    <w:p w:rsidRPr="00CB62D1" w:rsidR="008E48A1" w:rsidP="008E48A1" w:rsidRDefault="008E48A1" w14:paraId="17605FD9" w14:textId="77777777">
      <w:pPr>
        <w:rPr>
          <w:rFonts w:cs="Times New Roman"/>
          <w:b/>
          <w:bCs/>
          <w:color w:val="auto"/>
        </w:rPr>
      </w:pPr>
      <w:r w:rsidRPr="00CB62D1">
        <w:rPr>
          <w:rFonts w:cs="Times New Roman"/>
          <w:b/>
          <w:bCs/>
          <w:color w:val="auto"/>
        </w:rPr>
        <w:lastRenderedPageBreak/>
        <w:t>Versterk online weerbaarheid tegen religieus gemotiveerde haat en</w:t>
      </w:r>
      <w:r>
        <w:rPr>
          <w:rFonts w:cs="Times New Roman"/>
          <w:b/>
          <w:bCs/>
          <w:color w:val="auto"/>
        </w:rPr>
        <w:t xml:space="preserve"> </w:t>
      </w:r>
      <w:r w:rsidRPr="00CB62D1">
        <w:rPr>
          <w:rFonts w:cs="Times New Roman"/>
          <w:b/>
          <w:bCs/>
          <w:color w:val="auto"/>
        </w:rPr>
        <w:t xml:space="preserve"> vervolging</w:t>
      </w:r>
    </w:p>
    <w:p w:rsidRPr="00CB62D1" w:rsidR="008E48A1" w:rsidP="008E48A1" w:rsidRDefault="008E48A1" w14:paraId="6749BC5B" w14:textId="77777777">
      <w:pPr>
        <w:rPr>
          <w:rFonts w:cs="Times New Roman"/>
          <w:color w:val="auto"/>
        </w:rPr>
      </w:pPr>
    </w:p>
    <w:p w:rsidRPr="00CB62D1" w:rsidR="008E48A1" w:rsidP="008E48A1" w:rsidRDefault="008E48A1" w14:paraId="12CBD590" w14:textId="77777777">
      <w:pPr>
        <w:rPr>
          <w:rFonts w:cs="Times New Roman"/>
          <w:color w:val="auto"/>
        </w:rPr>
      </w:pPr>
      <w:r w:rsidRPr="00CB62D1">
        <w:rPr>
          <w:rFonts w:cs="Times New Roman"/>
          <w:color w:val="auto"/>
        </w:rPr>
        <w:t>De initiatiefnemer verzoekt het kabinet aandacht te besteden aan de rol van online platforms bij het aanwakkeren van religieus gemotiveerde haat, desinformatie en oproepen tot geweld, en te investeren in de online weerbaarheid van religieuze minderheden.</w:t>
      </w:r>
    </w:p>
    <w:p w:rsidRPr="00CB62D1" w:rsidR="008E48A1" w:rsidP="008E48A1" w:rsidRDefault="008E48A1" w14:paraId="30CCBB5F" w14:textId="77777777">
      <w:pPr>
        <w:rPr>
          <w:rFonts w:cs="Times New Roman"/>
          <w:color w:val="auto"/>
        </w:rPr>
      </w:pPr>
    </w:p>
    <w:p w:rsidRPr="00CB62D1" w:rsidR="008E48A1" w:rsidP="008E48A1" w:rsidRDefault="008E48A1" w14:paraId="393CFEFC" w14:textId="77777777">
      <w:pPr>
        <w:rPr>
          <w:rFonts w:cs="Times New Roman"/>
          <w:color w:val="auto"/>
        </w:rPr>
      </w:pPr>
      <w:r w:rsidRPr="00CB62D1">
        <w:rPr>
          <w:rFonts w:cs="Times New Roman"/>
          <w:color w:val="auto"/>
        </w:rPr>
        <w:t xml:space="preserve">Het kabinet onderschrijft dat </w:t>
      </w:r>
      <w:r>
        <w:rPr>
          <w:rFonts w:cs="Times New Roman"/>
          <w:color w:val="auto"/>
        </w:rPr>
        <w:t>de online wereld</w:t>
      </w:r>
      <w:r w:rsidRPr="00CB62D1">
        <w:rPr>
          <w:rFonts w:cs="Times New Roman"/>
          <w:color w:val="auto"/>
        </w:rPr>
        <w:t xml:space="preserve"> in toenemende mate een </w:t>
      </w:r>
      <w:r>
        <w:rPr>
          <w:rFonts w:cs="Times New Roman"/>
          <w:color w:val="auto"/>
        </w:rPr>
        <w:t xml:space="preserve">belangrijke </w:t>
      </w:r>
      <w:r w:rsidRPr="00CB62D1">
        <w:rPr>
          <w:rFonts w:cs="Times New Roman"/>
          <w:color w:val="auto"/>
        </w:rPr>
        <w:t>rol spe</w:t>
      </w:r>
      <w:r>
        <w:rPr>
          <w:rFonts w:cs="Times New Roman"/>
          <w:color w:val="auto"/>
        </w:rPr>
        <w:t>e</w:t>
      </w:r>
      <w:r w:rsidRPr="00CB62D1">
        <w:rPr>
          <w:rFonts w:cs="Times New Roman"/>
          <w:color w:val="auto"/>
        </w:rPr>
        <w:t>l</w:t>
      </w:r>
      <w:r>
        <w:rPr>
          <w:rFonts w:cs="Times New Roman"/>
          <w:color w:val="auto"/>
        </w:rPr>
        <w:t>t</w:t>
      </w:r>
      <w:r w:rsidRPr="00CB62D1">
        <w:rPr>
          <w:rFonts w:cs="Times New Roman"/>
          <w:color w:val="auto"/>
        </w:rPr>
        <w:t xml:space="preserve"> bij polarisatie, haatzaaiing en het verspreiden van desinformatie </w:t>
      </w:r>
      <w:r>
        <w:rPr>
          <w:rFonts w:cs="Times New Roman"/>
          <w:color w:val="auto"/>
        </w:rPr>
        <w:t xml:space="preserve">(inclusief </w:t>
      </w:r>
      <w:r w:rsidRPr="00CB62D1">
        <w:rPr>
          <w:rFonts w:cs="Times New Roman"/>
          <w:color w:val="auto"/>
        </w:rPr>
        <w:t>over religieuze minderheden</w:t>
      </w:r>
      <w:r>
        <w:rPr>
          <w:rFonts w:cs="Times New Roman"/>
          <w:color w:val="auto"/>
        </w:rPr>
        <w:t>)</w:t>
      </w:r>
      <w:r w:rsidRPr="00CB62D1">
        <w:rPr>
          <w:rFonts w:cs="Times New Roman"/>
          <w:color w:val="auto"/>
        </w:rPr>
        <w:t xml:space="preserve">. Online uitingen kunnen bijdragen aan stigmatisering, maatschappelijke uitsluiting en </w:t>
      </w:r>
      <w:r>
        <w:rPr>
          <w:rFonts w:cs="Times New Roman"/>
          <w:color w:val="auto"/>
        </w:rPr>
        <w:t xml:space="preserve">kunnen leiden tot fysiek </w:t>
      </w:r>
      <w:r w:rsidRPr="00CB62D1">
        <w:rPr>
          <w:rFonts w:cs="Times New Roman"/>
          <w:color w:val="auto"/>
        </w:rPr>
        <w:t xml:space="preserve">geweld. Het versterken van online weerbaarheid </w:t>
      </w:r>
      <w:r>
        <w:rPr>
          <w:rFonts w:cs="Times New Roman"/>
          <w:color w:val="auto"/>
        </w:rPr>
        <w:t>en het adresseren van schadelijke online content</w:t>
      </w:r>
      <w:r w:rsidRPr="00CB62D1">
        <w:rPr>
          <w:rFonts w:cs="Times New Roman"/>
          <w:color w:val="auto"/>
        </w:rPr>
        <w:t xml:space="preserve"> is daarom een </w:t>
      </w:r>
      <w:r>
        <w:rPr>
          <w:rFonts w:cs="Times New Roman"/>
          <w:color w:val="auto"/>
        </w:rPr>
        <w:t>integraal</w:t>
      </w:r>
      <w:r w:rsidRPr="00CB62D1">
        <w:rPr>
          <w:rFonts w:cs="Times New Roman"/>
          <w:color w:val="auto"/>
        </w:rPr>
        <w:t xml:space="preserve"> onderdeel van de bredere </w:t>
      </w:r>
      <w:r>
        <w:rPr>
          <w:rFonts w:cs="Times New Roman"/>
          <w:color w:val="auto"/>
        </w:rPr>
        <w:t>mensenrechten</w:t>
      </w:r>
      <w:r w:rsidRPr="00CB62D1">
        <w:rPr>
          <w:rFonts w:cs="Times New Roman"/>
          <w:color w:val="auto"/>
        </w:rPr>
        <w:t>inzet</w:t>
      </w:r>
      <w:r>
        <w:rPr>
          <w:rFonts w:cs="Times New Roman"/>
          <w:color w:val="auto"/>
        </w:rPr>
        <w:t xml:space="preserve">, inclusief de </w:t>
      </w:r>
      <w:r w:rsidRPr="00CB62D1">
        <w:rPr>
          <w:rFonts w:cs="Times New Roman"/>
          <w:color w:val="auto"/>
        </w:rPr>
        <w:t>inzet op vrijheid van religie en levensovertuiging en de bescherming van religieuze minderheden.</w:t>
      </w:r>
    </w:p>
    <w:p w:rsidRPr="00CB62D1" w:rsidR="008E48A1" w:rsidP="008E48A1" w:rsidRDefault="008E48A1" w14:paraId="740ECA5B" w14:textId="77777777">
      <w:pPr>
        <w:rPr>
          <w:rFonts w:cs="Times New Roman"/>
          <w:color w:val="auto"/>
        </w:rPr>
      </w:pPr>
    </w:p>
    <w:p w:rsidR="008E48A1" w:rsidP="008E48A1" w:rsidRDefault="008E48A1" w14:paraId="767609D4" w14:textId="77777777">
      <w:pPr>
        <w:rPr>
          <w:rFonts w:cs="Times New Roman"/>
          <w:color w:val="auto"/>
        </w:rPr>
      </w:pPr>
      <w:r w:rsidRPr="00CB62D1">
        <w:rPr>
          <w:rFonts w:cs="Times New Roman"/>
          <w:color w:val="auto"/>
        </w:rPr>
        <w:t xml:space="preserve">Nederland zet zich internationaal in voor het </w:t>
      </w:r>
      <w:r>
        <w:rPr>
          <w:rFonts w:cs="Times New Roman"/>
          <w:color w:val="auto"/>
        </w:rPr>
        <w:t xml:space="preserve">versterken van informatie-integriteit online en het </w:t>
      </w:r>
      <w:r w:rsidRPr="00CB62D1">
        <w:rPr>
          <w:rFonts w:cs="Times New Roman"/>
          <w:color w:val="auto"/>
        </w:rPr>
        <w:t xml:space="preserve">tegengaan van online </w:t>
      </w:r>
      <w:r>
        <w:rPr>
          <w:rFonts w:cs="Times New Roman"/>
          <w:color w:val="auto"/>
        </w:rPr>
        <w:t>haatspraak</w:t>
      </w:r>
      <w:r w:rsidRPr="00CB62D1">
        <w:rPr>
          <w:rFonts w:cs="Times New Roman"/>
          <w:color w:val="auto"/>
        </w:rPr>
        <w:t xml:space="preserve"> en opruiing. </w:t>
      </w:r>
      <w:r>
        <w:rPr>
          <w:rFonts w:cs="Times New Roman"/>
          <w:color w:val="auto"/>
        </w:rPr>
        <w:t>Hierbij</w:t>
      </w:r>
      <w:r w:rsidRPr="00CB62D1">
        <w:rPr>
          <w:rFonts w:cs="Times New Roman"/>
          <w:color w:val="auto"/>
        </w:rPr>
        <w:t xml:space="preserve"> wordt </w:t>
      </w:r>
      <w:r>
        <w:rPr>
          <w:rFonts w:cs="Times New Roman"/>
          <w:color w:val="auto"/>
        </w:rPr>
        <w:t>consequent</w:t>
      </w:r>
      <w:r w:rsidRPr="00CB62D1">
        <w:rPr>
          <w:rFonts w:cs="Times New Roman"/>
          <w:color w:val="auto"/>
        </w:rPr>
        <w:t xml:space="preserve"> het belang benadrukt van </w:t>
      </w:r>
      <w:r>
        <w:rPr>
          <w:rFonts w:cs="Times New Roman"/>
          <w:color w:val="auto"/>
        </w:rPr>
        <w:t xml:space="preserve">de </w:t>
      </w:r>
      <w:r w:rsidRPr="00CB62D1">
        <w:rPr>
          <w:rFonts w:cs="Times New Roman"/>
          <w:color w:val="auto"/>
        </w:rPr>
        <w:t xml:space="preserve">naleving van internationale mensenrechtenstandaarden, waaronder de bescherming van vrijheid van meningsuiting en vrijheid van religie. De aanpak van </w:t>
      </w:r>
      <w:r>
        <w:rPr>
          <w:rFonts w:cs="Times New Roman"/>
          <w:color w:val="auto"/>
        </w:rPr>
        <w:t xml:space="preserve">ongewenste inhoud </w:t>
      </w:r>
      <w:r w:rsidRPr="00CB62D1">
        <w:rPr>
          <w:rFonts w:cs="Times New Roman"/>
          <w:color w:val="auto"/>
        </w:rPr>
        <w:t xml:space="preserve">online </w:t>
      </w:r>
      <w:r>
        <w:rPr>
          <w:rFonts w:cs="Times New Roman"/>
          <w:color w:val="auto"/>
        </w:rPr>
        <w:t xml:space="preserve">mag niet als voorwendsel </w:t>
      </w:r>
      <w:r w:rsidRPr="00CB62D1">
        <w:rPr>
          <w:rFonts w:cs="Times New Roman"/>
          <w:color w:val="auto"/>
        </w:rPr>
        <w:t>dien</w:t>
      </w:r>
      <w:r>
        <w:rPr>
          <w:rFonts w:cs="Times New Roman"/>
          <w:color w:val="auto"/>
        </w:rPr>
        <w:t>en</w:t>
      </w:r>
      <w:r w:rsidRPr="00CB62D1">
        <w:rPr>
          <w:rFonts w:cs="Times New Roman"/>
          <w:color w:val="auto"/>
        </w:rPr>
        <w:t xml:space="preserve"> </w:t>
      </w:r>
      <w:r>
        <w:rPr>
          <w:rFonts w:cs="Times New Roman"/>
          <w:color w:val="auto"/>
        </w:rPr>
        <w:t xml:space="preserve">om online </w:t>
      </w:r>
      <w:r w:rsidRPr="00CB62D1">
        <w:rPr>
          <w:rFonts w:cs="Times New Roman"/>
          <w:color w:val="auto"/>
        </w:rPr>
        <w:t>vrijheden</w:t>
      </w:r>
      <w:r>
        <w:rPr>
          <w:rFonts w:cs="Times New Roman"/>
          <w:color w:val="auto"/>
        </w:rPr>
        <w:t xml:space="preserve"> (in het bijzonder de vrijheid van meningsuiting) in te perken</w:t>
      </w:r>
      <w:r w:rsidRPr="00CB62D1">
        <w:rPr>
          <w:rFonts w:cs="Times New Roman"/>
          <w:color w:val="auto"/>
        </w:rPr>
        <w:t>.</w:t>
      </w:r>
    </w:p>
    <w:p w:rsidRPr="00CB62D1" w:rsidR="008E48A1" w:rsidP="008E48A1" w:rsidRDefault="008E48A1" w14:paraId="29640520" w14:textId="77777777">
      <w:pPr>
        <w:rPr>
          <w:rFonts w:cs="Times New Roman"/>
          <w:color w:val="auto"/>
        </w:rPr>
      </w:pPr>
    </w:p>
    <w:p w:rsidRPr="00CB62D1" w:rsidR="008E48A1" w:rsidP="008E48A1" w:rsidRDefault="008E48A1" w14:paraId="7D2560E2" w14:textId="7A730742">
      <w:pPr>
        <w:rPr>
          <w:rFonts w:cs="Times New Roman"/>
          <w:color w:val="auto"/>
        </w:rPr>
      </w:pPr>
      <w:r>
        <w:rPr>
          <w:rFonts w:cs="Times New Roman"/>
          <w:color w:val="auto"/>
        </w:rPr>
        <w:t>Internationaal</w:t>
      </w:r>
      <w:r w:rsidRPr="00CB62D1">
        <w:rPr>
          <w:rFonts w:cs="Times New Roman"/>
          <w:color w:val="auto"/>
        </w:rPr>
        <w:t xml:space="preserve"> wordt via programmatische inzet steun verleend aan maatschappelijke organisaties die werken aan digitale weerbaarheid, mediawijsheid en het tegengaan van online haatcampagnes</w:t>
      </w:r>
      <w:r>
        <w:rPr>
          <w:rFonts w:cs="Times New Roman"/>
          <w:color w:val="auto"/>
        </w:rPr>
        <w:t>, waaronder</w:t>
      </w:r>
      <w:r w:rsidRPr="00CB62D1">
        <w:rPr>
          <w:rFonts w:cs="Times New Roman"/>
          <w:color w:val="auto"/>
        </w:rPr>
        <w:t xml:space="preserve"> tegen religieuze minderheden. In landen waar online desinformatie of haatcampagnes bijdragen aan spanningen tussen religieuze groepen, kunnen ambassades via het Mensenrechtenfonds (MRF) lokale initiatieven ondersteunen die gericht zijn op het versterken van digitale vaardigheden, het bevorderen van verantwoord online gedrag en het beschermen van mensenrechtenverdedigers.</w:t>
      </w:r>
    </w:p>
    <w:p w:rsidRPr="00CB62D1" w:rsidR="008E48A1" w:rsidP="008E48A1" w:rsidRDefault="008E48A1" w14:paraId="1E02AA27" w14:textId="77777777">
      <w:pPr>
        <w:rPr>
          <w:rFonts w:cs="Times New Roman"/>
          <w:color w:val="auto"/>
        </w:rPr>
      </w:pPr>
    </w:p>
    <w:p w:rsidRPr="005F5950" w:rsidR="00E71270" w:rsidP="008E48A1" w:rsidRDefault="008E48A1" w14:paraId="7FF8A1A4" w14:textId="6B28B3D8">
      <w:pPr>
        <w:rPr>
          <w:rFonts w:cs="Times New Roman"/>
          <w:color w:val="auto"/>
        </w:rPr>
      </w:pPr>
      <w:r>
        <w:rPr>
          <w:rFonts w:cs="Times New Roman"/>
          <w:color w:val="auto"/>
        </w:rPr>
        <w:t>Programmatische inzet ter bevordering van digitale weerbaarheid is complementair aan diplomatieke inzet</w:t>
      </w:r>
      <w:r w:rsidRPr="00CB62D1">
        <w:rPr>
          <w:rFonts w:cs="Times New Roman"/>
          <w:color w:val="auto"/>
        </w:rPr>
        <w:t xml:space="preserve"> in contacten met partnerlanden</w:t>
      </w:r>
      <w:r>
        <w:rPr>
          <w:rFonts w:cs="Times New Roman"/>
          <w:color w:val="auto"/>
        </w:rPr>
        <w:t>. Nederland benadrukt dat</w:t>
      </w:r>
      <w:r w:rsidRPr="00CB62D1">
        <w:rPr>
          <w:rFonts w:cs="Times New Roman"/>
          <w:color w:val="auto"/>
        </w:rPr>
        <w:t xml:space="preserve"> regelgeving </w:t>
      </w:r>
      <w:r>
        <w:rPr>
          <w:rFonts w:cs="Times New Roman"/>
          <w:color w:val="auto"/>
        </w:rPr>
        <w:t xml:space="preserve">niet mag worden misbruikt </w:t>
      </w:r>
      <w:r w:rsidRPr="00CB62D1">
        <w:rPr>
          <w:rFonts w:cs="Times New Roman"/>
          <w:color w:val="auto"/>
        </w:rPr>
        <w:t>om vreedzame religieuze uitingen te beperken</w:t>
      </w:r>
      <w:r>
        <w:rPr>
          <w:rFonts w:cs="Times New Roman"/>
          <w:color w:val="auto"/>
        </w:rPr>
        <w:t xml:space="preserve"> en ook </w:t>
      </w:r>
      <w:r w:rsidRPr="00CB62D1">
        <w:rPr>
          <w:rFonts w:cs="Times New Roman"/>
          <w:color w:val="auto"/>
        </w:rPr>
        <w:t>maatregelen tegen online haat niet mogen leiden tot disproportionele beperkingen van fundamentele vrijheden.</w:t>
      </w:r>
      <w:r>
        <w:rPr>
          <w:rFonts w:cs="Times New Roman"/>
          <w:color w:val="auto"/>
        </w:rPr>
        <w:t xml:space="preserve"> Deze inzet is nauw verweven met de inzet van het kabinet ter bevordering van vrijheid van meningsuiting en persvrijheid online. </w:t>
      </w:r>
      <w:r w:rsidRPr="00CB62D1">
        <w:rPr>
          <w:rFonts w:cs="Times New Roman"/>
          <w:color w:val="auto"/>
        </w:rPr>
        <w:t xml:space="preserve">De inzet </w:t>
      </w:r>
      <w:r>
        <w:rPr>
          <w:rFonts w:cs="Times New Roman"/>
          <w:color w:val="auto"/>
        </w:rPr>
        <w:t xml:space="preserve">ter versterking van </w:t>
      </w:r>
      <w:r w:rsidRPr="00CB62D1">
        <w:rPr>
          <w:rFonts w:cs="Times New Roman"/>
          <w:color w:val="auto"/>
        </w:rPr>
        <w:t xml:space="preserve">online weerbaarheid </w:t>
      </w:r>
      <w:r>
        <w:rPr>
          <w:rFonts w:cs="Times New Roman"/>
          <w:color w:val="auto"/>
        </w:rPr>
        <w:t>enerzijds</w:t>
      </w:r>
      <w:r w:rsidRPr="00CB62D1">
        <w:rPr>
          <w:rFonts w:cs="Times New Roman"/>
          <w:color w:val="auto"/>
        </w:rPr>
        <w:t xml:space="preserve"> </w:t>
      </w:r>
      <w:r>
        <w:rPr>
          <w:rFonts w:cs="Times New Roman"/>
          <w:color w:val="auto"/>
        </w:rPr>
        <w:t xml:space="preserve">en ter bescherming van uitingen van vrijheid van religie en levensovertuiging online anderzijds </w:t>
      </w:r>
      <w:r w:rsidRPr="00CB62D1">
        <w:rPr>
          <w:rFonts w:cs="Times New Roman"/>
          <w:color w:val="auto"/>
        </w:rPr>
        <w:t>vorm</w:t>
      </w:r>
      <w:r>
        <w:rPr>
          <w:rFonts w:cs="Times New Roman"/>
          <w:color w:val="auto"/>
        </w:rPr>
        <w:t>en</w:t>
      </w:r>
      <w:r w:rsidRPr="00CB62D1">
        <w:rPr>
          <w:rFonts w:cs="Times New Roman"/>
          <w:color w:val="auto"/>
        </w:rPr>
        <w:t xml:space="preserve"> daarmee een geïntegreerd onderdeel van het bredere mensenrechtenbeleid, waarin bescherming van religieuze minderheden, bestrijding van haatzaaiing en bescherming van fundamentele vrijheden in samenhang worden benaderd.</w:t>
      </w:r>
    </w:p>
    <w:p w:rsidR="00E71270" w:rsidP="008E48A1" w:rsidRDefault="00E71270" w14:paraId="06953887" w14:textId="77777777">
      <w:pPr>
        <w:rPr>
          <w:rFonts w:cs="Times New Roman"/>
          <w:b/>
          <w:bCs/>
          <w:color w:val="auto"/>
        </w:rPr>
      </w:pPr>
    </w:p>
    <w:p w:rsidRPr="003B3439" w:rsidR="008E48A1" w:rsidP="008E48A1" w:rsidRDefault="008E48A1" w14:paraId="788E705C" w14:textId="5D0792BD">
      <w:pPr>
        <w:rPr>
          <w:rFonts w:cs="Times New Roman"/>
          <w:b/>
          <w:bCs/>
          <w:color w:val="auto"/>
        </w:rPr>
      </w:pPr>
      <w:r w:rsidRPr="003B3439">
        <w:rPr>
          <w:rFonts w:cs="Times New Roman"/>
          <w:b/>
          <w:bCs/>
          <w:color w:val="auto"/>
        </w:rPr>
        <w:t>Investeer in interreligieuze dialoog</w:t>
      </w:r>
    </w:p>
    <w:p w:rsidRPr="003B3439" w:rsidR="008E48A1" w:rsidP="008E48A1" w:rsidRDefault="008E48A1" w14:paraId="0B796087" w14:textId="77777777">
      <w:pPr>
        <w:rPr>
          <w:rFonts w:cs="Times New Roman"/>
          <w:color w:val="auto"/>
        </w:rPr>
      </w:pPr>
    </w:p>
    <w:p w:rsidRPr="003B3439" w:rsidR="008E48A1" w:rsidP="008E48A1" w:rsidRDefault="008E48A1" w14:paraId="4A78CC1F" w14:textId="77777777">
      <w:pPr>
        <w:rPr>
          <w:rFonts w:cs="Times New Roman"/>
          <w:color w:val="auto"/>
        </w:rPr>
      </w:pPr>
      <w:r w:rsidRPr="003B3439">
        <w:rPr>
          <w:rFonts w:cs="Times New Roman"/>
          <w:color w:val="auto"/>
        </w:rPr>
        <w:t>De initiatiefnemer verzoekt het kabinet te investeren in interreligieuze dialoog als middel om spanningen tussen religieuze gemeenschappen te verminderen en geloofsvervolging tegen te gaan.</w:t>
      </w:r>
    </w:p>
    <w:p w:rsidRPr="003B3439" w:rsidR="008E48A1" w:rsidP="008E48A1" w:rsidRDefault="008E48A1" w14:paraId="173B9A21" w14:textId="77777777">
      <w:pPr>
        <w:rPr>
          <w:rFonts w:cs="Times New Roman"/>
          <w:color w:val="auto"/>
        </w:rPr>
      </w:pPr>
    </w:p>
    <w:p w:rsidRPr="003B3439" w:rsidR="008E48A1" w:rsidP="008E48A1" w:rsidRDefault="008E48A1" w14:paraId="6494A7CC" w14:textId="77777777">
      <w:pPr>
        <w:rPr>
          <w:rFonts w:cs="Times New Roman"/>
          <w:color w:val="auto"/>
        </w:rPr>
      </w:pPr>
      <w:r w:rsidRPr="003B3439">
        <w:rPr>
          <w:rFonts w:cs="Times New Roman"/>
          <w:color w:val="auto"/>
        </w:rPr>
        <w:t>Het kabinet onderschrijft het belang van interreligieuze dialoog als instrument voor conflictpreventie, sociale cohesie en duurzame vrede. In veel landen waar religieuze minderheden onder druk staan, zijn religieuze spanningen verweven met politieke, etnische en sociaaleconomische factoren. Het bevorderen van dialoog tussen religieuze gemeenschappen draagt bij aan het verminderen van polarisatie, het versterken van wederzijds begrip en het vergroten van maatschappelijke weerbaarheid tegen extremisme en geweld.</w:t>
      </w:r>
    </w:p>
    <w:p w:rsidRPr="003B3439" w:rsidR="008E48A1" w:rsidP="008E48A1" w:rsidRDefault="008E48A1" w14:paraId="35F625B6" w14:textId="77777777">
      <w:pPr>
        <w:rPr>
          <w:rFonts w:cs="Times New Roman"/>
          <w:color w:val="auto"/>
        </w:rPr>
      </w:pPr>
    </w:p>
    <w:p w:rsidRPr="003B3439" w:rsidR="008E48A1" w:rsidP="008E48A1" w:rsidRDefault="008E48A1" w14:paraId="3F118079" w14:textId="121CD634">
      <w:pPr>
        <w:rPr>
          <w:rFonts w:cs="Times New Roman"/>
          <w:color w:val="auto"/>
        </w:rPr>
      </w:pPr>
      <w:r w:rsidRPr="003B3439">
        <w:rPr>
          <w:rFonts w:cs="Times New Roman"/>
          <w:color w:val="auto"/>
        </w:rPr>
        <w:t xml:space="preserve">In de periode 2021–2025 heeft Nederland via het programma </w:t>
      </w:r>
      <w:r w:rsidRPr="009B5222">
        <w:rPr>
          <w:rFonts w:cs="Times New Roman"/>
          <w:i/>
          <w:iCs/>
          <w:color w:val="auto"/>
        </w:rPr>
        <w:t xml:space="preserve">Joint Initiative for Strategic </w:t>
      </w:r>
      <w:proofErr w:type="spellStart"/>
      <w:r w:rsidRPr="009B5222">
        <w:rPr>
          <w:rFonts w:cs="Times New Roman"/>
          <w:i/>
          <w:iCs/>
          <w:color w:val="auto"/>
        </w:rPr>
        <w:t>Religious</w:t>
      </w:r>
      <w:proofErr w:type="spellEnd"/>
      <w:r w:rsidRPr="009B5222">
        <w:rPr>
          <w:rFonts w:cs="Times New Roman"/>
          <w:i/>
          <w:iCs/>
          <w:color w:val="auto"/>
        </w:rPr>
        <w:t xml:space="preserve"> Action</w:t>
      </w:r>
      <w:r w:rsidRPr="003B3439">
        <w:rPr>
          <w:rFonts w:cs="Times New Roman"/>
          <w:color w:val="auto"/>
        </w:rPr>
        <w:t xml:space="preserve"> (JISRA) </w:t>
      </w:r>
      <w:r w:rsidR="00627945">
        <w:rPr>
          <w:rFonts w:cs="Times New Roman"/>
          <w:color w:val="auto"/>
        </w:rPr>
        <w:t xml:space="preserve">EUR </w:t>
      </w:r>
      <w:r w:rsidRPr="003B3439">
        <w:rPr>
          <w:rFonts w:cs="Times New Roman"/>
          <w:color w:val="auto"/>
        </w:rPr>
        <w:t>37 miljoen geïnvesteerd in interreligieuze samenwerking in zeven landen: Ethiopië, Indonesië, Irak, Kenia, Mali, Nigeria en Oeganda. Binnen dit strategisch partnerschap werkten Nederlandse en internationale maatschappelijke organisaties samen met lokale religieuze actoren aan het bevorderen van vreedzame en inclusieve samenlevingen waarin vrijheid van religie en levensovertuiging wordt gerespecteerd. De inzet richtte zich onder meer op capaciteitsversterking van religieuze leiders, het ondersteunen van lokale dialoogstructuren, het tegengaan van haatzaaiing en het bevorderen van participatie van vrouwen en jongeren binnen religieuze gemeenschappen.</w:t>
      </w:r>
    </w:p>
    <w:p w:rsidRPr="003B3439" w:rsidR="008E48A1" w:rsidP="008E48A1" w:rsidRDefault="008E48A1" w14:paraId="1D7A7521" w14:textId="77777777">
      <w:pPr>
        <w:rPr>
          <w:rFonts w:cs="Times New Roman"/>
          <w:color w:val="auto"/>
        </w:rPr>
      </w:pPr>
    </w:p>
    <w:p w:rsidRPr="003B3439" w:rsidR="008E48A1" w:rsidP="008E48A1" w:rsidRDefault="008E48A1" w14:paraId="7DEC3E4A" w14:textId="49E5DBA9">
      <w:pPr>
        <w:rPr>
          <w:rFonts w:cs="Times New Roman"/>
          <w:color w:val="auto"/>
        </w:rPr>
      </w:pPr>
      <w:r w:rsidRPr="003B3439">
        <w:rPr>
          <w:rFonts w:cs="Times New Roman"/>
          <w:color w:val="auto"/>
        </w:rPr>
        <w:t>De ervaringen uit JISRA hebben laten zien dat duurzame vooruitgang vraagt om langdurige betrokkenheid, lokale verankering en samenwerking tussen religieuze en seculiere actoren. Mede op basis van deze ervaringen wordt de inzet op vrijheid van religie en levensovertuiging, waaronder interreligieuze dialoog, voortgezet binnen het nieuwe FOCUS-programma (2026–203</w:t>
      </w:r>
      <w:r>
        <w:rPr>
          <w:rFonts w:cs="Times New Roman"/>
          <w:color w:val="auto"/>
        </w:rPr>
        <w:t>1</w:t>
      </w:r>
      <w:r w:rsidRPr="003B3439">
        <w:rPr>
          <w:rFonts w:cs="Times New Roman"/>
          <w:color w:val="auto"/>
        </w:rPr>
        <w:t xml:space="preserve">). Binnen dit beleidskader is </w:t>
      </w:r>
      <w:r w:rsidR="00627945">
        <w:rPr>
          <w:rFonts w:cs="Times New Roman"/>
          <w:color w:val="auto"/>
        </w:rPr>
        <w:t xml:space="preserve">EUR </w:t>
      </w:r>
      <w:r w:rsidRPr="003B3439">
        <w:rPr>
          <w:rFonts w:cs="Times New Roman"/>
          <w:color w:val="auto"/>
        </w:rPr>
        <w:t xml:space="preserve">35 miljoen gereserveerd voor activiteiten gericht op </w:t>
      </w:r>
      <w:r>
        <w:rPr>
          <w:rFonts w:cs="Times New Roman"/>
          <w:color w:val="auto"/>
        </w:rPr>
        <w:t xml:space="preserve">vrijheid van religie en levensovertuiging en de bescherming van religieuze minderheden. </w:t>
      </w:r>
    </w:p>
    <w:p w:rsidRPr="003B3439" w:rsidR="008E48A1" w:rsidP="008E48A1" w:rsidRDefault="008E48A1" w14:paraId="6B1E8BC6" w14:textId="77777777">
      <w:pPr>
        <w:rPr>
          <w:rFonts w:cs="Times New Roman"/>
          <w:color w:val="auto"/>
        </w:rPr>
      </w:pPr>
    </w:p>
    <w:p w:rsidRPr="003B3439" w:rsidR="008E48A1" w:rsidP="008E48A1" w:rsidRDefault="008E48A1" w14:paraId="0DE5248B" w14:textId="77777777">
      <w:pPr>
        <w:rPr>
          <w:rFonts w:cs="Times New Roman"/>
          <w:color w:val="auto"/>
        </w:rPr>
      </w:pPr>
      <w:r w:rsidRPr="003B3439">
        <w:rPr>
          <w:rFonts w:cs="Times New Roman"/>
          <w:color w:val="auto"/>
        </w:rPr>
        <w:t>Daarnaast zetten ambassades in landen waar religieuze spanningen bijdragen aan instabiliteit actief in op het bevorderen van interreligieuze dialoog. Zij doen dit zowel via diplomatieke contacten als via ondersteuning van lokale initiatieven. Daarbij wordt gebruikgemaakt van het decentrale Mensenrechtenfonds (MRF), waarmee posten context specifieke projecten kunnen ondersteunen die gericht zijn op versterking van religieuze tolerantie, samenwerking tussen geloofsgemeenschappen en bescherming van kwetsbare minderheden. Het MRF stelt ambassades in staat om flexibel en doelgericht in te spelen op lokale behoeften en kansen voor dialoog en verzoening.</w:t>
      </w:r>
    </w:p>
    <w:p w:rsidRPr="003B3439" w:rsidR="008E48A1" w:rsidP="008E48A1" w:rsidRDefault="008E48A1" w14:paraId="2AB7947B" w14:textId="77777777">
      <w:pPr>
        <w:rPr>
          <w:rFonts w:cs="Times New Roman"/>
          <w:color w:val="auto"/>
        </w:rPr>
      </w:pPr>
    </w:p>
    <w:p w:rsidR="008E48A1" w:rsidP="008E48A1" w:rsidRDefault="008E48A1" w14:paraId="5FC7FE0F" w14:textId="77777777">
      <w:pPr>
        <w:rPr>
          <w:rFonts w:cs="Times New Roman"/>
          <w:color w:val="auto"/>
        </w:rPr>
      </w:pPr>
      <w:r w:rsidRPr="003B3439">
        <w:rPr>
          <w:rFonts w:cs="Times New Roman"/>
          <w:color w:val="auto"/>
        </w:rPr>
        <w:t>Ook in multilateraal verband ondersteunt Nederland initiatieven die gericht zijn op het bevorderen van tolerantie, wederzijds begrip en samenwerking tussen religies en levensovertuigingen.</w:t>
      </w:r>
      <w:r>
        <w:rPr>
          <w:rFonts w:cs="Times New Roman"/>
          <w:color w:val="auto"/>
        </w:rPr>
        <w:t xml:space="preserve"> </w:t>
      </w:r>
      <w:r w:rsidRPr="006646F9">
        <w:rPr>
          <w:rFonts w:cs="Times New Roman"/>
          <w:color w:val="auto"/>
        </w:rPr>
        <w:t xml:space="preserve">In dat kader blijft Nederland zich ook inzetten binnen het zogenoemde Istanbul Proces, dat voortvloeit uit </w:t>
      </w:r>
      <w:r>
        <w:rPr>
          <w:rFonts w:cs="Times New Roman"/>
          <w:color w:val="auto"/>
        </w:rPr>
        <w:t xml:space="preserve">de </w:t>
      </w:r>
      <w:r w:rsidRPr="006646F9">
        <w:rPr>
          <w:rFonts w:cs="Times New Roman"/>
          <w:color w:val="auto"/>
        </w:rPr>
        <w:t>VN</w:t>
      </w:r>
      <w:r>
        <w:rPr>
          <w:rFonts w:cs="Times New Roman"/>
          <w:color w:val="auto"/>
        </w:rPr>
        <w:t xml:space="preserve"> Mensenrechtenraad</w:t>
      </w:r>
      <w:r w:rsidRPr="006646F9">
        <w:rPr>
          <w:rFonts w:cs="Times New Roman"/>
          <w:color w:val="auto"/>
        </w:rPr>
        <w:t>resolutie 16/18 en gericht is op het tegengaan van religieuze intolerantie en discriminatie. Nederland heeft in het verleden een internationale bijeenkomst in dit kader georganiseerd en zet zich in om via dit proces interreligieuze dialoog en samenwerking tussen landen met verschillende religieuze tradities te versterken.</w:t>
      </w:r>
      <w:r>
        <w:rPr>
          <w:rFonts w:cs="Times New Roman"/>
          <w:color w:val="auto"/>
        </w:rPr>
        <w:t xml:space="preserve"> </w:t>
      </w:r>
      <w:r w:rsidRPr="006646F9">
        <w:rPr>
          <w:rFonts w:cs="Times New Roman"/>
          <w:color w:val="auto"/>
        </w:rPr>
        <w:t>Daarbij zoekt Nederland nadrukkelijk de verbinding met landen en partners over religieuze lijnen heen. Het bevorderen van vrijheid van religie en levensovertuiging vraagt om samenwerking tussen staten, religieuze leiders en maatschappelijke organisaties uit verschillende religieuze en levensbeschouwelijke tradities.</w:t>
      </w:r>
    </w:p>
    <w:p w:rsidR="008E48A1" w:rsidP="008E48A1" w:rsidRDefault="008E48A1" w14:paraId="166A7B50" w14:textId="77777777">
      <w:pPr>
        <w:rPr>
          <w:rFonts w:cs="Times New Roman"/>
          <w:color w:val="auto"/>
        </w:rPr>
      </w:pPr>
    </w:p>
    <w:p w:rsidR="008E48A1" w:rsidP="008E48A1" w:rsidRDefault="008E48A1" w14:paraId="0E097B31" w14:textId="77777777">
      <w:pPr>
        <w:rPr>
          <w:rFonts w:cs="Times New Roman"/>
          <w:color w:val="auto"/>
        </w:rPr>
      </w:pPr>
    </w:p>
    <w:p w:rsidRPr="00AC54E4" w:rsidR="008E48A1" w:rsidP="008E48A1" w:rsidRDefault="008E48A1" w14:paraId="1CC7B316" w14:textId="77777777">
      <w:pPr>
        <w:rPr>
          <w:rFonts w:cs="Times New Roman"/>
          <w:b/>
          <w:bCs/>
          <w:color w:val="auto"/>
        </w:rPr>
      </w:pPr>
      <w:r w:rsidRPr="00AC54E4">
        <w:rPr>
          <w:rFonts w:cs="Times New Roman"/>
          <w:b/>
          <w:bCs/>
          <w:color w:val="auto"/>
        </w:rPr>
        <w:t>Werk aan perspectief voor vervolgde religieuze minderheden</w:t>
      </w:r>
    </w:p>
    <w:p w:rsidRPr="00AC54E4" w:rsidR="008E48A1" w:rsidP="008E48A1" w:rsidRDefault="008E48A1" w14:paraId="342E13E2" w14:textId="77777777">
      <w:pPr>
        <w:rPr>
          <w:rFonts w:cs="Times New Roman"/>
          <w:b/>
          <w:bCs/>
          <w:color w:val="auto"/>
        </w:rPr>
      </w:pPr>
    </w:p>
    <w:p w:rsidRPr="00AC54E4" w:rsidR="008E48A1" w:rsidP="008E48A1" w:rsidRDefault="008E48A1" w14:paraId="66BD841D" w14:textId="77777777">
      <w:pPr>
        <w:rPr>
          <w:rFonts w:cs="Times New Roman"/>
          <w:color w:val="auto"/>
        </w:rPr>
      </w:pPr>
      <w:r w:rsidRPr="00AC54E4">
        <w:rPr>
          <w:rFonts w:cs="Times New Roman"/>
          <w:color w:val="auto"/>
        </w:rPr>
        <w:t>De initiatiefnemer verzoekt het kabinet niet alleen aandacht te hebben voor acute vervolging, maar ook te werken aan duurzaam perspectief voor religieuze minderheden die onder druk staan, zodat zij veilig en met gelijke rechten in hun land kunnen blijven wonen of, waar van toepassing, kunnen terugkeren.</w:t>
      </w:r>
    </w:p>
    <w:p w:rsidRPr="00AC54E4" w:rsidR="008E48A1" w:rsidP="008E48A1" w:rsidRDefault="008E48A1" w14:paraId="0F824386" w14:textId="77777777">
      <w:pPr>
        <w:rPr>
          <w:rFonts w:cs="Times New Roman"/>
          <w:color w:val="auto"/>
        </w:rPr>
      </w:pPr>
    </w:p>
    <w:p w:rsidRPr="00AC54E4" w:rsidR="008E48A1" w:rsidP="008E48A1" w:rsidRDefault="008E48A1" w14:paraId="1365303E" w14:textId="77777777">
      <w:pPr>
        <w:rPr>
          <w:rFonts w:cs="Times New Roman"/>
          <w:color w:val="auto"/>
        </w:rPr>
      </w:pPr>
      <w:r>
        <w:rPr>
          <w:rFonts w:cs="Times New Roman"/>
          <w:color w:val="auto"/>
        </w:rPr>
        <w:t>Ook h</w:t>
      </w:r>
      <w:r w:rsidRPr="00AC54E4">
        <w:rPr>
          <w:rFonts w:cs="Times New Roman"/>
          <w:color w:val="auto"/>
        </w:rPr>
        <w:t xml:space="preserve">et kabinet </w:t>
      </w:r>
      <w:r>
        <w:rPr>
          <w:rFonts w:cs="Times New Roman"/>
          <w:color w:val="auto"/>
        </w:rPr>
        <w:t xml:space="preserve">is van mening </w:t>
      </w:r>
      <w:r w:rsidRPr="00AC54E4">
        <w:rPr>
          <w:rFonts w:cs="Times New Roman"/>
          <w:color w:val="auto"/>
        </w:rPr>
        <w:t>dat bescherming tegen vervolging alleen duurzaam effect heeft wanneer ook wordt gewerkt aan toekomstperspectief. Voor veel religieuze minderheden</w:t>
      </w:r>
      <w:r>
        <w:rPr>
          <w:rFonts w:cs="Times New Roman"/>
          <w:color w:val="auto"/>
        </w:rPr>
        <w:t>,</w:t>
      </w:r>
      <w:r w:rsidRPr="00AC54E4">
        <w:rPr>
          <w:rFonts w:cs="Times New Roman"/>
          <w:color w:val="auto"/>
        </w:rPr>
        <w:t xml:space="preserve"> waaronder christelijke gemeenschappen</w:t>
      </w:r>
      <w:r>
        <w:rPr>
          <w:rFonts w:cs="Times New Roman"/>
          <w:color w:val="auto"/>
        </w:rPr>
        <w:t>,</w:t>
      </w:r>
      <w:r w:rsidRPr="00AC54E4">
        <w:rPr>
          <w:rFonts w:cs="Times New Roman"/>
          <w:color w:val="auto"/>
        </w:rPr>
        <w:t xml:space="preserve"> geldt dat langdurige onzekerheid, gebrek aan rechtsbescherming en beperkte toegang tot basisvoorzieningen leiden tot vertrek of blijvende marginalisering</w:t>
      </w:r>
      <w:r>
        <w:rPr>
          <w:rFonts w:cs="Times New Roman"/>
          <w:color w:val="auto"/>
        </w:rPr>
        <w:t xml:space="preserve"> en instabiliteit</w:t>
      </w:r>
      <w:r w:rsidRPr="00AC54E4">
        <w:rPr>
          <w:rFonts w:cs="Times New Roman"/>
          <w:color w:val="auto"/>
        </w:rPr>
        <w:t>. Het bevorderen van perspectief betekent daarom inzet op bescherming</w:t>
      </w:r>
      <w:r>
        <w:rPr>
          <w:rFonts w:cs="Times New Roman"/>
          <w:color w:val="auto"/>
        </w:rPr>
        <w:t xml:space="preserve"> van burgers, een mensgerichte rechtsorde</w:t>
      </w:r>
      <w:r w:rsidRPr="00AC54E4">
        <w:rPr>
          <w:rFonts w:cs="Times New Roman"/>
          <w:color w:val="auto"/>
        </w:rPr>
        <w:t xml:space="preserve">, gelijke burgerrechten, sociaaleconomische participatie en </w:t>
      </w:r>
      <w:r>
        <w:rPr>
          <w:rFonts w:cs="Times New Roman"/>
          <w:color w:val="auto"/>
        </w:rPr>
        <w:t>inclusief bestuur,</w:t>
      </w:r>
      <w:r w:rsidRPr="00AC54E4">
        <w:rPr>
          <w:rFonts w:cs="Times New Roman"/>
          <w:color w:val="auto"/>
        </w:rPr>
        <w:t xml:space="preserve"> en veilige leefomstandigheden.</w:t>
      </w:r>
    </w:p>
    <w:p w:rsidRPr="00AC54E4" w:rsidR="008E48A1" w:rsidP="008E48A1" w:rsidRDefault="008E48A1" w14:paraId="2BF875B8" w14:textId="77777777">
      <w:pPr>
        <w:rPr>
          <w:rFonts w:cs="Times New Roman"/>
          <w:color w:val="auto"/>
        </w:rPr>
      </w:pPr>
    </w:p>
    <w:p w:rsidRPr="00AC54E4" w:rsidR="008E48A1" w:rsidP="008E48A1" w:rsidRDefault="008E48A1" w14:paraId="75C8DA59" w14:textId="77777777">
      <w:pPr>
        <w:rPr>
          <w:rFonts w:cs="Times New Roman"/>
          <w:color w:val="auto"/>
        </w:rPr>
      </w:pPr>
      <w:r w:rsidRPr="00AC54E4">
        <w:rPr>
          <w:rFonts w:cs="Times New Roman"/>
          <w:color w:val="auto"/>
        </w:rPr>
        <w:t>Het kabinet benadrukt dat perspectief in de eerste plaats ligt in het versterken van omstandigheden waarin mensen veilig in hun eigen land kunnen leven, met gelijke rechten en bescherming onder de wet. Diplomatieke inzet richt zich daarom niet uitsluitend op het adresseren van individuele incidenten, maar ook op structurele verbetering van de positie van religieuze minderheden binnen de samenleving als geheel.</w:t>
      </w:r>
    </w:p>
    <w:p w:rsidR="008E48A1" w:rsidP="008E48A1" w:rsidRDefault="008E48A1" w14:paraId="356D859D" w14:textId="77777777">
      <w:pPr>
        <w:rPr>
          <w:rFonts w:cs="Times New Roman"/>
          <w:color w:val="auto"/>
        </w:rPr>
      </w:pPr>
    </w:p>
    <w:p w:rsidRPr="00AC54E4" w:rsidR="008E48A1" w:rsidP="008E48A1" w:rsidRDefault="008E48A1" w14:paraId="45ABA67C" w14:textId="77777777">
      <w:pPr>
        <w:rPr>
          <w:rFonts w:cs="Times New Roman"/>
          <w:color w:val="auto"/>
        </w:rPr>
      </w:pPr>
      <w:r w:rsidRPr="00AC54E4">
        <w:rPr>
          <w:rFonts w:cs="Times New Roman"/>
          <w:color w:val="auto"/>
        </w:rPr>
        <w:t xml:space="preserve">In landen waar religieuze gemeenschappen door conflict of extremistisch geweld zijn getroffen, wordt in gesprekken over stabilisatie en wederopbouw benadrukt dat inclusiviteit en gelijke rechten voor alle religieuze groepen randvoorwaarden zijn voor duurzame vrede. </w:t>
      </w:r>
      <w:r w:rsidRPr="00A62994">
        <w:rPr>
          <w:rFonts w:cs="Times New Roman"/>
          <w:color w:val="auto"/>
        </w:rPr>
        <w:t xml:space="preserve">In Irak wordt bijvoorbeeld aandacht besteed aan veilige terugkeer, psychosociale hulp, sociale cohesie en registratie van landrechten van intern ontheemden, waaronder </w:t>
      </w:r>
      <w:r>
        <w:rPr>
          <w:rFonts w:cs="Times New Roman"/>
          <w:color w:val="auto"/>
        </w:rPr>
        <w:t>J</w:t>
      </w:r>
      <w:r w:rsidRPr="00A62994">
        <w:rPr>
          <w:rFonts w:cs="Times New Roman"/>
          <w:color w:val="auto"/>
        </w:rPr>
        <w:t>ezidi’s.</w:t>
      </w:r>
      <w:r w:rsidRPr="00AC54E4">
        <w:rPr>
          <w:rFonts w:cs="Times New Roman"/>
          <w:color w:val="auto"/>
        </w:rPr>
        <w:t xml:space="preserve"> </w:t>
      </w:r>
      <w:r>
        <w:rPr>
          <w:rFonts w:cs="Times New Roman"/>
          <w:color w:val="auto"/>
        </w:rPr>
        <w:t xml:space="preserve">Ten aanzien van Syrië wordt in alle gesprekken met de overgangsautoriteiten het belang benadrukt van de borging van de rechten en veiligheid van álle Syrische gemeenschappen en de cruciale rol die dit speelt voor het bereiken van </w:t>
      </w:r>
      <w:r w:rsidRPr="00AC54E4">
        <w:rPr>
          <w:rFonts w:cs="Times New Roman"/>
          <w:color w:val="auto"/>
        </w:rPr>
        <w:t xml:space="preserve">duurzame vrede </w:t>
      </w:r>
      <w:r>
        <w:rPr>
          <w:rFonts w:cs="Times New Roman"/>
          <w:color w:val="auto"/>
        </w:rPr>
        <w:t>en stabiliteit.</w:t>
      </w:r>
    </w:p>
    <w:p w:rsidRPr="00AC54E4" w:rsidR="008E48A1" w:rsidP="008E48A1" w:rsidRDefault="008E48A1" w14:paraId="651EC3B4" w14:textId="77777777">
      <w:pPr>
        <w:rPr>
          <w:rFonts w:cs="Times New Roman"/>
          <w:color w:val="auto"/>
        </w:rPr>
      </w:pPr>
    </w:p>
    <w:p w:rsidRPr="00AC54E4" w:rsidR="008E48A1" w:rsidP="008E48A1" w:rsidRDefault="008E48A1" w14:paraId="6846B65E" w14:textId="77777777">
      <w:pPr>
        <w:rPr>
          <w:rFonts w:cs="Times New Roman"/>
          <w:color w:val="auto"/>
        </w:rPr>
      </w:pPr>
      <w:r w:rsidRPr="0033788D">
        <w:rPr>
          <w:rFonts w:cs="Times New Roman"/>
          <w:color w:val="auto"/>
        </w:rPr>
        <w:t>Daarnaast wordt via de OS-inzet vanuit het veiligheid en stabiliteitsbelang, ondersteuning geboden aan maatschappelijke organisaties die werken aan de versterking van rechtsorde, rechtsbescherming en versterking van politiek-bestuurlijke vertegenwoordiging van alle burgers, inclusief minderheden.</w:t>
      </w:r>
      <w:r w:rsidRPr="00AC54E4">
        <w:rPr>
          <w:rFonts w:cs="Times New Roman"/>
          <w:color w:val="auto"/>
        </w:rPr>
        <w:t xml:space="preserve"> Ook via het FOCUS-programma (2026–203</w:t>
      </w:r>
      <w:r>
        <w:rPr>
          <w:rFonts w:cs="Times New Roman"/>
          <w:color w:val="auto"/>
        </w:rPr>
        <w:t>1</w:t>
      </w:r>
      <w:r w:rsidRPr="00AC54E4">
        <w:rPr>
          <w:rFonts w:cs="Times New Roman"/>
          <w:color w:val="auto"/>
        </w:rPr>
        <w:t>) wordt bijgedragen aan het versterken van de positie van religieuze minderheden en het bevorderen van inclusieve samenlevingen waarin vrijheid van religie en levensovertuiging daadwerkelijk wordt gewaarborgd.</w:t>
      </w:r>
    </w:p>
    <w:p w:rsidR="008E48A1" w:rsidP="008E48A1" w:rsidRDefault="008E48A1" w14:paraId="7BCF1627" w14:textId="77777777">
      <w:pPr>
        <w:rPr>
          <w:rFonts w:cs="Times New Roman"/>
          <w:color w:val="auto"/>
        </w:rPr>
      </w:pPr>
    </w:p>
    <w:p w:rsidR="008E48A1" w:rsidP="008E48A1" w:rsidRDefault="008E48A1" w14:paraId="5291C67C" w14:textId="5ADF0C57">
      <w:pPr>
        <w:rPr>
          <w:rFonts w:cs="Times New Roman"/>
          <w:b/>
          <w:bCs/>
          <w:color w:val="auto"/>
        </w:rPr>
      </w:pPr>
      <w:r w:rsidRPr="00AC54E4">
        <w:rPr>
          <w:rFonts w:cs="Times New Roman"/>
          <w:b/>
          <w:bCs/>
          <w:color w:val="auto"/>
        </w:rPr>
        <w:t>Betrek diasporagemeenschappen bij de inzet tegen geloofsvervolging</w:t>
      </w:r>
    </w:p>
    <w:p w:rsidRPr="00AC54E4" w:rsidR="008E48A1" w:rsidP="008E48A1" w:rsidRDefault="008E48A1" w14:paraId="3D7867AD" w14:textId="77777777">
      <w:pPr>
        <w:rPr>
          <w:rFonts w:cs="Times New Roman"/>
          <w:b/>
          <w:bCs/>
          <w:color w:val="auto"/>
        </w:rPr>
      </w:pPr>
    </w:p>
    <w:p w:rsidRPr="00AC54E4" w:rsidR="008E48A1" w:rsidP="008E48A1" w:rsidRDefault="008E48A1" w14:paraId="4F2E2F83" w14:textId="77777777">
      <w:pPr>
        <w:rPr>
          <w:rFonts w:cs="Times New Roman"/>
          <w:color w:val="auto"/>
        </w:rPr>
      </w:pPr>
      <w:r w:rsidRPr="00AC54E4">
        <w:rPr>
          <w:rFonts w:cs="Times New Roman"/>
          <w:color w:val="auto"/>
        </w:rPr>
        <w:t>De initiatiefnemer verzoekt het kabinet om diasporagemeenschappen in Nederland nadrukkelijker te betrekken bij de inzet tegen geloofsvervolging en bij de bevordering van vrijheid van religie en levensovertuiging.</w:t>
      </w:r>
    </w:p>
    <w:p w:rsidRPr="00AC54E4" w:rsidR="008E48A1" w:rsidP="008E48A1" w:rsidRDefault="008E48A1" w14:paraId="39E1A25C" w14:textId="77777777">
      <w:pPr>
        <w:rPr>
          <w:rFonts w:cs="Times New Roman"/>
          <w:color w:val="auto"/>
        </w:rPr>
      </w:pPr>
    </w:p>
    <w:p w:rsidRPr="00AC54E4" w:rsidR="008E48A1" w:rsidP="008E48A1" w:rsidRDefault="008E48A1" w14:paraId="201E813C" w14:textId="77777777">
      <w:pPr>
        <w:rPr>
          <w:rFonts w:cs="Times New Roman"/>
          <w:color w:val="auto"/>
        </w:rPr>
      </w:pPr>
      <w:r w:rsidRPr="00AC54E4">
        <w:rPr>
          <w:rFonts w:cs="Times New Roman"/>
          <w:color w:val="auto"/>
        </w:rPr>
        <w:t xml:space="preserve">Het kabinet onderschrijft dat diasporagemeenschappen een waardevolle bron van kennis, ervaring en netwerken vormen. Leden van diaspora beschikken vaak over diepgaand inzicht in de maatschappelijke en religieuze dynamiek van hun landen </w:t>
      </w:r>
      <w:r w:rsidRPr="00AC54E4">
        <w:rPr>
          <w:rFonts w:cs="Times New Roman"/>
          <w:color w:val="auto"/>
        </w:rPr>
        <w:lastRenderedPageBreak/>
        <w:t>van herkomst en onderhouden contacten met lokale gemeenschappen. Deze betrokkenheid kan bijdragen aan beter geïnformeerde beleidsvorming en aan effectievere diplomatieke inzet.</w:t>
      </w:r>
    </w:p>
    <w:p w:rsidRPr="00AC54E4" w:rsidR="008E48A1" w:rsidP="008E48A1" w:rsidRDefault="008E48A1" w14:paraId="4D509E28" w14:textId="77777777">
      <w:pPr>
        <w:rPr>
          <w:rFonts w:cs="Times New Roman"/>
          <w:color w:val="auto"/>
        </w:rPr>
      </w:pPr>
    </w:p>
    <w:p w:rsidRPr="00EB5266" w:rsidR="008E48A1" w:rsidP="008E48A1" w:rsidRDefault="008E48A1" w14:paraId="28D049B0" w14:textId="77777777">
      <w:pPr>
        <w:rPr>
          <w:rFonts w:cs="Times New Roman"/>
          <w:color w:val="auto"/>
        </w:rPr>
      </w:pPr>
      <w:r w:rsidRPr="00AC54E4">
        <w:rPr>
          <w:rFonts w:cs="Times New Roman"/>
          <w:color w:val="auto"/>
        </w:rPr>
        <w:t xml:space="preserve">In de praktijk vindt </w:t>
      </w:r>
      <w:r>
        <w:rPr>
          <w:rFonts w:cs="Times New Roman"/>
          <w:color w:val="auto"/>
        </w:rPr>
        <w:t>ook</w:t>
      </w:r>
      <w:r w:rsidRPr="00AC54E4">
        <w:rPr>
          <w:rFonts w:cs="Times New Roman"/>
          <w:color w:val="auto"/>
        </w:rPr>
        <w:t xml:space="preserve"> contact plaats met vertegenwoordigers van diasporagemeenschappen in Nederland, onder meer via gesprekken met maatschappelijke organisaties, kerken en andere religieuze netwerken. </w:t>
      </w:r>
      <w:r>
        <w:rPr>
          <w:rFonts w:cs="Times New Roman"/>
          <w:color w:val="auto"/>
        </w:rPr>
        <w:t xml:space="preserve">De Speciaal Gezant voor Religie en Levensovertuiging en de Mensenrechtenambassadeur spelen daarin een belangrijke rol. </w:t>
      </w:r>
      <w:r w:rsidRPr="00AC54E4">
        <w:rPr>
          <w:rFonts w:cs="Times New Roman"/>
          <w:color w:val="auto"/>
        </w:rPr>
        <w:t>Deze gesprekken dragen bij aan het signaleren van ontwikkelingen, het duiden van lokale contexten en het verkrijgen van aanvullende informatie over de positie van religieuze minderheden in specifieke landen.</w:t>
      </w:r>
      <w:r>
        <w:rPr>
          <w:rFonts w:cs="Times New Roman"/>
          <w:color w:val="auto"/>
        </w:rPr>
        <w:t xml:space="preserve"> </w:t>
      </w:r>
      <w:r w:rsidRPr="00EB5266">
        <w:rPr>
          <w:rFonts w:cs="Times New Roman"/>
          <w:color w:val="auto"/>
        </w:rPr>
        <w:t xml:space="preserve">Maatschappelijke organisaties en andere partners, zoals </w:t>
      </w:r>
      <w:proofErr w:type="spellStart"/>
      <w:r w:rsidRPr="00EB5266">
        <w:rPr>
          <w:rFonts w:cs="Times New Roman"/>
          <w:color w:val="auto"/>
        </w:rPr>
        <w:t>faith</w:t>
      </w:r>
      <w:proofErr w:type="spellEnd"/>
      <w:r w:rsidRPr="00EB5266">
        <w:rPr>
          <w:rFonts w:cs="Times New Roman"/>
          <w:color w:val="auto"/>
        </w:rPr>
        <w:t>-based organisaties, worden daarbij aangemoedigd om diasporagemeenschappen waar relevant te betrekken bij hun programmering. Hierbij wordt zorgvuldig omgegaan met veiligheids- en vertrouwelijkheidsaspecten, mede gezien de mogelijke risico’s voor familieleden of contacten in het land van herkomst.</w:t>
      </w:r>
    </w:p>
    <w:p w:rsidRPr="00E65C0F" w:rsidR="008E48A1" w:rsidP="008E48A1" w:rsidRDefault="008E48A1" w14:paraId="59A7A0A7" w14:textId="77777777">
      <w:pPr>
        <w:rPr>
          <w:rFonts w:cs="Times New Roman"/>
          <w:b/>
          <w:bCs/>
          <w:color w:val="auto"/>
        </w:rPr>
      </w:pPr>
    </w:p>
    <w:p w:rsidRPr="00CB62D1" w:rsidR="008E48A1" w:rsidP="008E48A1" w:rsidRDefault="008E48A1" w14:paraId="0ECB1DF5" w14:textId="77777777">
      <w:pPr>
        <w:rPr>
          <w:rFonts w:cs="Times New Roman"/>
          <w:b/>
          <w:bCs/>
          <w:color w:val="auto"/>
        </w:rPr>
      </w:pPr>
      <w:r w:rsidRPr="00CB62D1">
        <w:rPr>
          <w:rFonts w:cs="Times New Roman"/>
          <w:b/>
          <w:bCs/>
          <w:color w:val="auto"/>
        </w:rPr>
        <w:t>Structurele aandacht voor geloofsvervolgingen in diplomatie met consequenties</w:t>
      </w:r>
    </w:p>
    <w:p w:rsidRPr="00CB62D1" w:rsidR="008E48A1" w:rsidP="008E48A1" w:rsidRDefault="008E48A1" w14:paraId="2148FA13" w14:textId="77777777">
      <w:pPr>
        <w:rPr>
          <w:rFonts w:cs="Times New Roman"/>
          <w:color w:val="auto"/>
        </w:rPr>
      </w:pPr>
    </w:p>
    <w:p w:rsidRPr="00CB62D1" w:rsidR="008E48A1" w:rsidP="008E48A1" w:rsidRDefault="008E48A1" w14:paraId="07AE7BFB" w14:textId="77777777">
      <w:pPr>
        <w:rPr>
          <w:rFonts w:cs="Times New Roman"/>
          <w:color w:val="auto"/>
        </w:rPr>
      </w:pPr>
      <w:r w:rsidRPr="00CB62D1">
        <w:rPr>
          <w:rFonts w:cs="Times New Roman"/>
          <w:color w:val="auto"/>
        </w:rPr>
        <w:t>De initiatiefnemer verzoekt het kabinet te zorgen voor structurele aandacht voor geloofsvervolgingen, waaronder christenvervolging, binnen het Nederlandse buitenlandbeleid, en deze aandacht niet vrijblijvend te laten zijn.</w:t>
      </w:r>
    </w:p>
    <w:p w:rsidRPr="00CB62D1" w:rsidR="008E48A1" w:rsidP="008E48A1" w:rsidRDefault="008E48A1" w14:paraId="4BD6EDD3" w14:textId="77777777">
      <w:pPr>
        <w:rPr>
          <w:rFonts w:cs="Times New Roman"/>
          <w:color w:val="auto"/>
        </w:rPr>
      </w:pPr>
    </w:p>
    <w:p w:rsidRPr="00CB62D1" w:rsidR="008E48A1" w:rsidP="008E48A1" w:rsidRDefault="008E48A1" w14:paraId="0F6EA6D9" w14:textId="4711560D">
      <w:pPr>
        <w:rPr>
          <w:rFonts w:cs="Times New Roman"/>
          <w:color w:val="auto"/>
        </w:rPr>
      </w:pPr>
      <w:r w:rsidRPr="00CB62D1">
        <w:rPr>
          <w:rFonts w:cs="Times New Roman"/>
          <w:color w:val="auto"/>
        </w:rPr>
        <w:t xml:space="preserve">Het kabinet </w:t>
      </w:r>
      <w:r>
        <w:rPr>
          <w:rFonts w:cs="Times New Roman"/>
          <w:color w:val="auto"/>
        </w:rPr>
        <w:t xml:space="preserve">is het ermee eens </w:t>
      </w:r>
      <w:r w:rsidRPr="00CB62D1">
        <w:rPr>
          <w:rFonts w:cs="Times New Roman"/>
          <w:color w:val="auto"/>
        </w:rPr>
        <w:t xml:space="preserve">dat geloofsvervolging in diverse regio’s een ernstige en hardnekkige realiteit vormt. Religieuze minderheden, onder </w:t>
      </w:r>
      <w:r w:rsidR="001A2F98">
        <w:rPr>
          <w:rFonts w:cs="Times New Roman"/>
          <w:color w:val="auto"/>
        </w:rPr>
        <w:t xml:space="preserve">wie </w:t>
      </w:r>
      <w:r w:rsidRPr="00CB62D1">
        <w:rPr>
          <w:rFonts w:cs="Times New Roman"/>
          <w:color w:val="auto"/>
        </w:rPr>
        <w:t>christenen, worden in uiteenlopende landen geconfronteerd met discriminatie, geweld, juridische beperkingen en maatschappelijke uitsluiting. Structurele aandacht betekent dat dergelijke signalen niet incidenteel worden opgepakt, maar systematisch worden betrokken bij diplomatieke inzet, politieke consultaties en multilaterale agendering.</w:t>
      </w:r>
    </w:p>
    <w:p w:rsidRPr="00CB62D1" w:rsidR="008E48A1" w:rsidP="008E48A1" w:rsidRDefault="008E48A1" w14:paraId="23039B97" w14:textId="77777777">
      <w:pPr>
        <w:rPr>
          <w:rFonts w:cs="Times New Roman"/>
          <w:color w:val="auto"/>
        </w:rPr>
      </w:pPr>
    </w:p>
    <w:p w:rsidRPr="00CB62D1" w:rsidR="008E48A1" w:rsidP="008E48A1" w:rsidRDefault="008E48A1" w14:paraId="5C74B1A4" w14:textId="340B46EB">
      <w:pPr>
        <w:rPr>
          <w:rFonts w:cs="Times New Roman"/>
          <w:color w:val="auto"/>
        </w:rPr>
      </w:pPr>
      <w:r w:rsidRPr="00CB62D1">
        <w:rPr>
          <w:rFonts w:cs="Times New Roman"/>
          <w:color w:val="auto"/>
        </w:rPr>
        <w:t xml:space="preserve">In lijn met de aangenomen SGP-motie (Kamerstuk 36 600-V, nr. 45) is bij buitenlandse werkbezoeken in landen waar christenvervolging voorkomt nadrukkelijker aandacht besteed aan ontmoetingen met christelijke gemeenschappen en kerkleiders. Werkbezoeken door bewindspersonen, de Speciaal Gezant </w:t>
      </w:r>
      <w:r>
        <w:rPr>
          <w:rFonts w:cs="Times New Roman"/>
          <w:color w:val="auto"/>
        </w:rPr>
        <w:t xml:space="preserve">voor </w:t>
      </w:r>
      <w:r w:rsidRPr="00CB62D1">
        <w:rPr>
          <w:rFonts w:cs="Times New Roman"/>
          <w:color w:val="auto"/>
        </w:rPr>
        <w:t>Religie en Levensovertuiging, de Mensenrechtenambassadeur en ambassades</w:t>
      </w:r>
      <w:r>
        <w:rPr>
          <w:rFonts w:cs="Times New Roman"/>
          <w:color w:val="auto"/>
        </w:rPr>
        <w:t xml:space="preserve">, </w:t>
      </w:r>
      <w:r w:rsidRPr="00CB62D1">
        <w:rPr>
          <w:rFonts w:cs="Times New Roman"/>
          <w:color w:val="auto"/>
        </w:rPr>
        <w:t>onder meer in Nigeria, Pakistan, China en Syrië</w:t>
      </w:r>
      <w:r>
        <w:rPr>
          <w:rFonts w:cs="Times New Roman"/>
          <w:color w:val="auto"/>
        </w:rPr>
        <w:t xml:space="preserve">, </w:t>
      </w:r>
      <w:r w:rsidRPr="00CB62D1">
        <w:rPr>
          <w:rFonts w:cs="Times New Roman"/>
          <w:color w:val="auto"/>
        </w:rPr>
        <w:t>hebben bijgedragen aan beter inzicht in lokale dynamiek en concrete knelpunten. Deze inzichten worden benut bij bilaterale contacten, bij de Nederlandse inzet in EU- en VN-verband en bij de programmering van mensenrechteninstrumenten. Over de uitvoering van deze motie wordt</w:t>
      </w:r>
      <w:r>
        <w:rPr>
          <w:rFonts w:cs="Times New Roman"/>
          <w:color w:val="auto"/>
        </w:rPr>
        <w:t xml:space="preserve"> ook</w:t>
      </w:r>
      <w:r w:rsidRPr="00CB62D1">
        <w:rPr>
          <w:rFonts w:cs="Times New Roman"/>
          <w:color w:val="auto"/>
        </w:rPr>
        <w:t xml:space="preserve"> gerapporteerd in de </w:t>
      </w:r>
      <w:r>
        <w:rPr>
          <w:rFonts w:cs="Times New Roman"/>
          <w:color w:val="auto"/>
        </w:rPr>
        <w:t xml:space="preserve">jaarlijkse </w:t>
      </w:r>
      <w:r w:rsidRPr="00CB62D1">
        <w:rPr>
          <w:rFonts w:cs="Times New Roman"/>
          <w:color w:val="auto"/>
        </w:rPr>
        <w:t>Mensenrechtenrapportage</w:t>
      </w:r>
      <w:r>
        <w:rPr>
          <w:rFonts w:cs="Times New Roman"/>
          <w:color w:val="auto"/>
        </w:rPr>
        <w:t>, die in het tweede kwartaal aan de Kamer gestuurd wordt</w:t>
      </w:r>
      <w:r w:rsidRPr="00CB62D1">
        <w:rPr>
          <w:rFonts w:cs="Times New Roman"/>
          <w:color w:val="auto"/>
        </w:rPr>
        <w:t>.</w:t>
      </w:r>
    </w:p>
    <w:p w:rsidRPr="00CB62D1" w:rsidR="008E48A1" w:rsidP="008E48A1" w:rsidRDefault="008E48A1" w14:paraId="03CFCCDA" w14:textId="77777777">
      <w:pPr>
        <w:rPr>
          <w:rFonts w:cs="Times New Roman"/>
          <w:color w:val="auto"/>
        </w:rPr>
      </w:pPr>
    </w:p>
    <w:p w:rsidR="008E48A1" w:rsidP="008E48A1" w:rsidRDefault="008E48A1" w14:paraId="55F28CBA" w14:textId="05FDFEC9">
      <w:pPr>
        <w:rPr>
          <w:rFonts w:cs="Times New Roman"/>
          <w:color w:val="auto"/>
        </w:rPr>
      </w:pPr>
      <w:r w:rsidRPr="00CB62D1">
        <w:rPr>
          <w:rFonts w:cs="Times New Roman"/>
          <w:color w:val="auto"/>
        </w:rPr>
        <w:t>In specifieke landencontexten krijgt deze inzet nadere invulling</w:t>
      </w:r>
      <w:r w:rsidR="00627945">
        <w:rPr>
          <w:rFonts w:cs="Times New Roman"/>
          <w:color w:val="auto"/>
        </w:rPr>
        <w:t>.</w:t>
      </w:r>
      <w:r w:rsidR="001A4C9F">
        <w:rPr>
          <w:rStyle w:val="FootnoteReference"/>
          <w:rFonts w:cs="Times New Roman"/>
          <w:color w:val="auto"/>
        </w:rPr>
        <w:footnoteReference w:id="3"/>
      </w:r>
      <w:r w:rsidRPr="00CB62D1">
        <w:rPr>
          <w:rFonts w:cs="Times New Roman"/>
          <w:color w:val="auto"/>
        </w:rPr>
        <w:t xml:space="preserve"> In China worden zorgen over de positie van religieuze minderheden, waaronder christenen, zowel bilateraal als via gezamenlijke EU-verklaringen geadresseerd. In Algerije onderhoudt de Nederlandse ambassade contact met religieuze vertegenwoordigers en autoriteiten over onder meer de positie van </w:t>
      </w:r>
      <w:r>
        <w:rPr>
          <w:rFonts w:cs="Times New Roman"/>
          <w:color w:val="auto"/>
        </w:rPr>
        <w:t>christenen</w:t>
      </w:r>
      <w:r w:rsidRPr="00CB62D1">
        <w:rPr>
          <w:rFonts w:cs="Times New Roman"/>
          <w:color w:val="auto"/>
        </w:rPr>
        <w:t xml:space="preserve">. In Indonesië worden </w:t>
      </w:r>
      <w:r w:rsidRPr="00CB62D1">
        <w:rPr>
          <w:rFonts w:cs="Times New Roman"/>
          <w:color w:val="auto"/>
        </w:rPr>
        <w:lastRenderedPageBreak/>
        <w:t xml:space="preserve">ontwikkelingen </w:t>
      </w:r>
      <w:r w:rsidRPr="003D3365">
        <w:rPr>
          <w:rFonts w:cs="Times New Roman"/>
          <w:color w:val="auto"/>
        </w:rPr>
        <w:t xml:space="preserve">rondom </w:t>
      </w:r>
      <w:r w:rsidRPr="00CB62D1">
        <w:rPr>
          <w:rFonts w:cs="Times New Roman"/>
          <w:color w:val="auto"/>
        </w:rPr>
        <w:t xml:space="preserve">religieuze bijeenkomsten gevolgd en </w:t>
      </w:r>
      <w:r w:rsidRPr="003D3365">
        <w:rPr>
          <w:rFonts w:cs="Times New Roman"/>
          <w:color w:val="auto"/>
        </w:rPr>
        <w:t xml:space="preserve">is er een goede samenwerking op het thema vrijheid van religie en geloof. </w:t>
      </w:r>
      <w:r w:rsidRPr="00CB62D1">
        <w:rPr>
          <w:rFonts w:cs="Times New Roman"/>
          <w:color w:val="auto"/>
        </w:rPr>
        <w:t xml:space="preserve">In fragiele regio’s zoals delen van Oost-Congo wordt bescherming van religieuze gemeenschappen betrokken bij bredere gesprekken over veiligheid en stabilisatie. In de Israëlische en Palestijnse context spreekt Nederland zich uit tegen </w:t>
      </w:r>
      <w:r>
        <w:rPr>
          <w:rFonts w:cs="Times New Roman"/>
          <w:color w:val="auto"/>
        </w:rPr>
        <w:t xml:space="preserve">de toenemende druk op </w:t>
      </w:r>
      <w:r w:rsidRPr="00CB62D1">
        <w:rPr>
          <w:rFonts w:cs="Times New Roman"/>
          <w:color w:val="auto"/>
        </w:rPr>
        <w:t xml:space="preserve">christelijke </w:t>
      </w:r>
      <w:r>
        <w:rPr>
          <w:rFonts w:cs="Times New Roman"/>
          <w:color w:val="auto"/>
        </w:rPr>
        <w:t>en islamitische</w:t>
      </w:r>
      <w:r w:rsidRPr="00CB62D1">
        <w:rPr>
          <w:rFonts w:cs="Times New Roman"/>
          <w:color w:val="auto"/>
        </w:rPr>
        <w:t xml:space="preserve"> gemeenschappen en </w:t>
      </w:r>
      <w:r w:rsidRPr="005341F8">
        <w:rPr>
          <w:rFonts w:cs="Times New Roman"/>
          <w:color w:val="auto"/>
        </w:rPr>
        <w:t>steunt verschillende</w:t>
      </w:r>
      <w:r>
        <w:rPr>
          <w:rFonts w:cs="Times New Roman"/>
          <w:color w:val="auto"/>
        </w:rPr>
        <w:t xml:space="preserve"> </w:t>
      </w:r>
      <w:r w:rsidRPr="005341F8">
        <w:rPr>
          <w:rFonts w:cs="Times New Roman"/>
          <w:color w:val="auto"/>
        </w:rPr>
        <w:t>projecten gericht op de bevordering van vrijheid van religie</w:t>
      </w:r>
      <w:r>
        <w:rPr>
          <w:rFonts w:cs="Times New Roman"/>
          <w:color w:val="auto"/>
        </w:rPr>
        <w:t>.</w:t>
      </w:r>
      <w:r w:rsidRPr="005341F8" w:rsidDel="005341F8">
        <w:rPr>
          <w:rFonts w:cs="Times New Roman"/>
          <w:color w:val="auto"/>
        </w:rPr>
        <w:t xml:space="preserve"> </w:t>
      </w:r>
    </w:p>
    <w:p w:rsidR="008E48A1" w:rsidP="008E48A1" w:rsidRDefault="008E48A1" w14:paraId="550DAAFD" w14:textId="77777777">
      <w:pPr>
        <w:rPr>
          <w:rFonts w:cs="Times New Roman"/>
          <w:color w:val="auto"/>
        </w:rPr>
      </w:pPr>
    </w:p>
    <w:p w:rsidRPr="00490AA4" w:rsidR="008E48A1" w:rsidP="008E48A1" w:rsidRDefault="008E48A1" w14:paraId="08658993" w14:textId="7C2425E7">
      <w:pPr>
        <w:rPr>
          <w:color w:val="auto"/>
        </w:rPr>
      </w:pPr>
      <w:r w:rsidRPr="00CB62D1">
        <w:rPr>
          <w:rFonts w:cs="Times New Roman"/>
          <w:color w:val="auto"/>
        </w:rPr>
        <w:t>Ook in Nigeria wordt in gesprekken met autoriteiten aandacht gevraagd voor het tegengaan van geweld en het waarborgen van bescherming van alle religieuze gemeenschappen.</w:t>
      </w:r>
      <w:r w:rsidR="002C2EA8">
        <w:rPr>
          <w:rFonts w:cs="Times New Roman"/>
          <w:color w:val="auto"/>
        </w:rPr>
        <w:t xml:space="preserve"> </w:t>
      </w:r>
      <w:r w:rsidRPr="002C2EA8" w:rsidR="002C2EA8">
        <w:rPr>
          <w:rFonts w:cs="Times New Roman"/>
          <w:color w:val="auto"/>
        </w:rPr>
        <w:t>Tijdens de 57e zitting van de Mensenrechtenraad (september 2024) heeft Nederland Nigeria</w:t>
      </w:r>
      <w:r w:rsidR="002C2EA8">
        <w:rPr>
          <w:rFonts w:cs="Times New Roman"/>
          <w:color w:val="auto"/>
        </w:rPr>
        <w:t>, conform motie</w:t>
      </w:r>
      <w:r w:rsidRPr="002C2EA8" w:rsidR="002C2EA8">
        <w:rPr>
          <w:rFonts w:cs="Times New Roman"/>
          <w:color w:val="auto"/>
        </w:rPr>
        <w:t xml:space="preserve"> 32 735 nr</w:t>
      </w:r>
      <w:r w:rsidR="00627945">
        <w:rPr>
          <w:rFonts w:cs="Times New Roman"/>
          <w:color w:val="auto"/>
        </w:rPr>
        <w:t>.</w:t>
      </w:r>
      <w:r w:rsidRPr="002C2EA8" w:rsidR="002C2EA8">
        <w:rPr>
          <w:rFonts w:cs="Times New Roman"/>
          <w:color w:val="auto"/>
        </w:rPr>
        <w:t xml:space="preserve"> 397</w:t>
      </w:r>
      <w:r w:rsidR="002C2EA8">
        <w:rPr>
          <w:rFonts w:cs="Times New Roman"/>
          <w:color w:val="auto"/>
        </w:rPr>
        <w:t>,</w:t>
      </w:r>
      <w:r w:rsidRPr="002C2EA8" w:rsidR="002C2EA8">
        <w:rPr>
          <w:rFonts w:cs="Times New Roman"/>
          <w:color w:val="auto"/>
        </w:rPr>
        <w:t xml:space="preserve"> opgeroepen </w:t>
      </w:r>
      <w:r w:rsidR="002C2EA8">
        <w:rPr>
          <w:rFonts w:cs="Times New Roman"/>
          <w:color w:val="auto"/>
        </w:rPr>
        <w:t xml:space="preserve">om religieuze </w:t>
      </w:r>
      <w:r w:rsidRPr="002C2EA8" w:rsidR="002C2EA8">
        <w:rPr>
          <w:rFonts w:cs="Times New Roman"/>
          <w:color w:val="auto"/>
        </w:rPr>
        <w:t>gemeenschappen beter te beschermen. Daarnaast riep Nederland tijdens de UPR</w:t>
      </w:r>
      <w:r w:rsidR="002C2EA8">
        <w:rPr>
          <w:rFonts w:cs="Times New Roman"/>
          <w:color w:val="auto"/>
        </w:rPr>
        <w:t xml:space="preserve"> </w:t>
      </w:r>
      <w:r w:rsidRPr="002C2EA8" w:rsidR="002C2EA8">
        <w:rPr>
          <w:rFonts w:cs="Times New Roman"/>
          <w:color w:val="auto"/>
        </w:rPr>
        <w:t>van Nigeria in 2024 op tot versterkte bescherming van burgers en het vergroten van accountability. Nederland blijft zich actief inzetten om aandacht te vragen voor religieus geweld en roept de VN-Speciaal Rapporteur voor vrijheid van religie of overtuiging (</w:t>
      </w:r>
      <w:proofErr w:type="spellStart"/>
      <w:r w:rsidRPr="002C2EA8" w:rsidR="002C2EA8">
        <w:rPr>
          <w:rFonts w:cs="Times New Roman"/>
          <w:color w:val="auto"/>
        </w:rPr>
        <w:t>FoRB</w:t>
      </w:r>
      <w:proofErr w:type="spellEnd"/>
      <w:r w:rsidRPr="002C2EA8" w:rsidR="002C2EA8">
        <w:rPr>
          <w:rFonts w:cs="Times New Roman"/>
          <w:color w:val="auto"/>
        </w:rPr>
        <w:t xml:space="preserve">), </w:t>
      </w:r>
      <w:proofErr w:type="spellStart"/>
      <w:r w:rsidRPr="002C2EA8" w:rsidR="002C2EA8">
        <w:rPr>
          <w:rFonts w:cs="Times New Roman"/>
          <w:color w:val="auto"/>
        </w:rPr>
        <w:t>Nazila</w:t>
      </w:r>
      <w:proofErr w:type="spellEnd"/>
      <w:r w:rsidRPr="002C2EA8" w:rsidR="002C2EA8">
        <w:rPr>
          <w:rFonts w:cs="Times New Roman"/>
          <w:color w:val="auto"/>
        </w:rPr>
        <w:t xml:space="preserve"> </w:t>
      </w:r>
      <w:proofErr w:type="spellStart"/>
      <w:r w:rsidRPr="002C2EA8" w:rsidR="002C2EA8">
        <w:rPr>
          <w:rFonts w:cs="Times New Roman"/>
          <w:color w:val="auto"/>
        </w:rPr>
        <w:t>Ghanea</w:t>
      </w:r>
      <w:proofErr w:type="spellEnd"/>
      <w:r w:rsidRPr="002C2EA8" w:rsidR="002C2EA8">
        <w:rPr>
          <w:rFonts w:cs="Times New Roman"/>
          <w:color w:val="auto"/>
        </w:rPr>
        <w:t>, op om de situatie te blijven monitoren</w:t>
      </w:r>
      <w:r w:rsidRPr="00490AA4" w:rsidR="00490AA4">
        <w:rPr>
          <w:rFonts w:cs="Times New Roman"/>
          <w:color w:val="auto"/>
        </w:rPr>
        <w:t>.</w:t>
      </w:r>
      <w:r w:rsidR="00490AA4">
        <w:rPr>
          <w:rStyle w:val="FootnoteReference"/>
          <w:rFonts w:cs="Times New Roman"/>
          <w:color w:val="auto"/>
        </w:rPr>
        <w:footnoteReference w:id="4"/>
      </w:r>
      <w:r w:rsidRPr="00CB62D1">
        <w:rPr>
          <w:rFonts w:cs="Times New Roman"/>
          <w:color w:val="auto"/>
        </w:rPr>
        <w:t xml:space="preserve"> In Pakistan worden zorgen over de positie van religieuze minderheden en de toepassing van religie gerelateerde wetgeving in bilaterale en EU-kaders besproken. </w:t>
      </w:r>
      <w:r>
        <w:rPr>
          <w:rFonts w:cs="Times New Roman"/>
          <w:color w:val="auto"/>
        </w:rPr>
        <w:t xml:space="preserve">Tijdens recent bezoek van de </w:t>
      </w:r>
      <w:r w:rsidRPr="00CB62D1">
        <w:rPr>
          <w:rFonts w:cs="Times New Roman"/>
          <w:color w:val="auto"/>
        </w:rPr>
        <w:t>Mensenrechtenambassadeur</w:t>
      </w:r>
      <w:r>
        <w:rPr>
          <w:rFonts w:cs="Times New Roman"/>
          <w:color w:val="auto"/>
        </w:rPr>
        <w:t xml:space="preserve"> aan Pakistan (7-10 februari jl.) zijn deze zorgen specifiek opgebracht.</w:t>
      </w:r>
      <w:r w:rsidRPr="00CB62D1">
        <w:rPr>
          <w:rFonts w:cs="Times New Roman"/>
          <w:color w:val="auto"/>
        </w:rPr>
        <w:t xml:space="preserve"> In Syrië wordt in gesprekken over stabilisatie</w:t>
      </w:r>
      <w:r>
        <w:rPr>
          <w:rFonts w:cs="Times New Roman"/>
          <w:color w:val="auto"/>
        </w:rPr>
        <w:t xml:space="preserve"> en</w:t>
      </w:r>
      <w:r w:rsidRPr="00CB62D1">
        <w:rPr>
          <w:rFonts w:cs="Times New Roman"/>
          <w:color w:val="auto"/>
        </w:rPr>
        <w:t xml:space="preserve"> wederopbouw benadrukt dat inclusiviteit en bescherming van religieuze </w:t>
      </w:r>
      <w:r>
        <w:rPr>
          <w:rFonts w:cs="Times New Roman"/>
          <w:color w:val="auto"/>
        </w:rPr>
        <w:t>gemeenschappen</w:t>
      </w:r>
      <w:r w:rsidRPr="00CB62D1">
        <w:rPr>
          <w:rFonts w:cs="Times New Roman"/>
          <w:color w:val="auto"/>
        </w:rPr>
        <w:t xml:space="preserve"> randvoorwaarden zijn voor duurzame vrede. In Irak wordt in contacten met de centrale autoriteiten en de Koerdische regionale autoriteiten aandacht besteed aan de positie van religieuze minderheden, waaronder </w:t>
      </w:r>
      <w:r>
        <w:rPr>
          <w:rFonts w:cs="Times New Roman"/>
          <w:color w:val="auto"/>
        </w:rPr>
        <w:t xml:space="preserve">Jezidi’s en </w:t>
      </w:r>
      <w:r w:rsidRPr="00CB62D1">
        <w:rPr>
          <w:rFonts w:cs="Times New Roman"/>
          <w:color w:val="auto"/>
        </w:rPr>
        <w:t>christelijke gemeenschappen zoals de Aramese (Syrisch-christelijke) bevolking, met nadruk op gelijke rechten</w:t>
      </w:r>
      <w:r>
        <w:rPr>
          <w:rFonts w:cs="Times New Roman"/>
          <w:color w:val="auto"/>
        </w:rPr>
        <w:t xml:space="preserve"> en terugkeer voor Jezidi’s</w:t>
      </w:r>
      <w:r w:rsidRPr="00CB62D1">
        <w:rPr>
          <w:rFonts w:cs="Times New Roman"/>
          <w:color w:val="auto"/>
        </w:rPr>
        <w:t>.</w:t>
      </w:r>
      <w:r>
        <w:rPr>
          <w:rFonts w:cs="Times New Roman"/>
          <w:color w:val="auto"/>
        </w:rPr>
        <w:t xml:space="preserve"> </w:t>
      </w:r>
      <w:r w:rsidRPr="00D45B8F">
        <w:rPr>
          <w:rFonts w:cs="Times New Roman"/>
          <w:color w:val="auto"/>
        </w:rPr>
        <w:t xml:space="preserve">In lijn met de aangenomen motie 36 800 nr. </w:t>
      </w:r>
      <w:r w:rsidR="001A4C9F">
        <w:rPr>
          <w:rFonts w:cs="Times New Roman"/>
          <w:color w:val="auto"/>
        </w:rPr>
        <w:t>85</w:t>
      </w:r>
      <w:r w:rsidR="001A4C9F">
        <w:rPr>
          <w:rStyle w:val="FootnoteReference"/>
          <w:rFonts w:cs="Times New Roman"/>
          <w:color w:val="auto"/>
        </w:rPr>
        <w:footnoteReference w:id="5"/>
      </w:r>
      <w:r w:rsidRPr="00D45B8F">
        <w:rPr>
          <w:rFonts w:cs="Times New Roman"/>
          <w:color w:val="auto"/>
        </w:rPr>
        <w:t xml:space="preserve"> van kamerlid Stoffer blijft het kabinet zich, ook binnen een bredere strategische relatie met India, inzetten voor godsdienstvrijheid onder meer door het actief agenderen van dit onderwerp in de brede EU-India Mensenrechtendialoog. Hiermee komt het kabinet tegemoet aan de uitvoering van deze motie. </w:t>
      </w:r>
    </w:p>
    <w:p w:rsidRPr="00CB62D1" w:rsidR="008E48A1" w:rsidP="008E48A1" w:rsidRDefault="008E48A1" w14:paraId="3A5B81D4" w14:textId="77777777">
      <w:pPr>
        <w:rPr>
          <w:rFonts w:cs="Times New Roman"/>
          <w:color w:val="auto"/>
        </w:rPr>
      </w:pPr>
    </w:p>
    <w:p w:rsidRPr="00D7350A" w:rsidR="00D7350A" w:rsidP="00D7350A" w:rsidRDefault="008E48A1" w14:paraId="6B1B217A" w14:textId="513E9617">
      <w:pPr>
        <w:rPr>
          <w:color w:val="auto"/>
        </w:rPr>
      </w:pPr>
      <w:r w:rsidRPr="00CB62D1">
        <w:rPr>
          <w:rFonts w:cs="Times New Roman"/>
          <w:color w:val="auto"/>
        </w:rPr>
        <w:t xml:space="preserve">Naast deze bilaterale inzet werkt Nederland samen met gelijkgezinde landen in internationale coalities, waaronder de </w:t>
      </w:r>
      <w:r w:rsidRPr="00852DC8">
        <w:rPr>
          <w:rFonts w:cs="Times New Roman"/>
          <w:i/>
          <w:iCs/>
          <w:color w:val="auto"/>
        </w:rPr>
        <w:t xml:space="preserve">International </w:t>
      </w:r>
      <w:proofErr w:type="spellStart"/>
      <w:r w:rsidRPr="00852DC8">
        <w:rPr>
          <w:rFonts w:cs="Times New Roman"/>
          <w:i/>
          <w:iCs/>
          <w:color w:val="auto"/>
        </w:rPr>
        <w:t>Religious</w:t>
      </w:r>
      <w:proofErr w:type="spellEnd"/>
      <w:r w:rsidRPr="00852DC8">
        <w:rPr>
          <w:rFonts w:cs="Times New Roman"/>
          <w:i/>
          <w:iCs/>
          <w:color w:val="auto"/>
        </w:rPr>
        <w:t xml:space="preserve"> Freedom or Belief Alliance</w:t>
      </w:r>
      <w:r w:rsidRPr="00CB62D1">
        <w:rPr>
          <w:rFonts w:cs="Times New Roman"/>
          <w:color w:val="auto"/>
        </w:rPr>
        <w:t xml:space="preserve"> (IRFBA) om zorgelijke situaties gezamenlijk te agenderen en diplomatieke stappen te coördineren.</w:t>
      </w:r>
      <w:r w:rsidR="00D7350A">
        <w:rPr>
          <w:color w:val="auto"/>
        </w:rPr>
        <w:t xml:space="preserve"> </w:t>
      </w:r>
      <w:r w:rsidRPr="00D7350A" w:rsidR="00D7350A">
        <w:rPr>
          <w:rFonts w:cs="Times New Roman"/>
          <w:color w:val="auto"/>
        </w:rPr>
        <w:t>Nederland blijft zich, samen met gelijkgezinde EU-lidstaten, actief inzetten voor een spoedige benoeming</w:t>
      </w:r>
      <w:r w:rsidRPr="00D7350A" w:rsidR="00D7350A">
        <w:rPr>
          <w:color w:val="auto"/>
        </w:rPr>
        <w:t xml:space="preserve"> van een nieuwe EU-gezant voor godsdienstvrijheid </w:t>
      </w:r>
      <w:r w:rsidRPr="00D7350A" w:rsidR="00D7350A">
        <w:rPr>
          <w:rFonts w:cs="Times New Roman"/>
          <w:color w:val="auto"/>
        </w:rPr>
        <w:t>via diplomatieke contacten in Brussel en door het belang van deze functie in relevante EU-fora te benadrukken.</w:t>
      </w:r>
      <w:r w:rsidR="00D7350A">
        <w:rPr>
          <w:rFonts w:cs="Times New Roman"/>
          <w:color w:val="auto"/>
        </w:rPr>
        <w:t xml:space="preserve"> </w:t>
      </w:r>
      <w:r w:rsidRPr="00D7350A" w:rsidR="00D7350A">
        <w:rPr>
          <w:rFonts w:cs="Times New Roman"/>
          <w:color w:val="auto"/>
        </w:rPr>
        <w:t>Het kabinet acht een nieuwe EU-gezant van groot belang voor een consistente, zichtbare en effectieve EU-inzet op het terrein van vrijheid van religie en levensovertuiging</w:t>
      </w:r>
      <w:r w:rsidR="00627945">
        <w:rPr>
          <w:rFonts w:cs="Times New Roman"/>
          <w:color w:val="auto"/>
        </w:rPr>
        <w:t>.</w:t>
      </w:r>
      <w:r w:rsidR="00E71270">
        <w:rPr>
          <w:rStyle w:val="FootnoteReference"/>
          <w:rFonts w:cs="Times New Roman"/>
          <w:color w:val="auto"/>
        </w:rPr>
        <w:footnoteReference w:id="6"/>
      </w:r>
    </w:p>
    <w:p w:rsidRPr="00CB62D1" w:rsidR="008E48A1" w:rsidP="008E48A1" w:rsidRDefault="008E48A1" w14:paraId="361AD2B1" w14:textId="77777777">
      <w:pPr>
        <w:rPr>
          <w:rFonts w:cs="Times New Roman"/>
          <w:color w:val="auto"/>
        </w:rPr>
      </w:pPr>
    </w:p>
    <w:p w:rsidRPr="00CB62D1" w:rsidR="008E48A1" w:rsidP="008E48A1" w:rsidRDefault="008E48A1" w14:paraId="3E11A844" w14:textId="77777777">
      <w:pPr>
        <w:rPr>
          <w:rFonts w:cs="Times New Roman"/>
          <w:color w:val="auto"/>
        </w:rPr>
      </w:pPr>
      <w:r w:rsidRPr="00CB62D1">
        <w:rPr>
          <w:rFonts w:cs="Times New Roman"/>
          <w:color w:val="auto"/>
        </w:rPr>
        <w:t xml:space="preserve">De aandacht voor geloofsvervolging en de vrijheid van religie en levensovertuiging vormt </w:t>
      </w:r>
      <w:r>
        <w:rPr>
          <w:rFonts w:cs="Times New Roman"/>
          <w:color w:val="auto"/>
        </w:rPr>
        <w:t xml:space="preserve">zo </w:t>
      </w:r>
      <w:r w:rsidRPr="00CB62D1">
        <w:rPr>
          <w:rFonts w:cs="Times New Roman"/>
          <w:color w:val="auto"/>
        </w:rPr>
        <w:t xml:space="preserve">een structureel terugkerend element in gesprekken met landen waar religieuze minderheden onder druk staan. Signalen die worden opgehaald via werkbezoeken, ambassades en maatschappelijke contacten worden systematisch betrokken bij politieke consultaties, mensenrechtendialogen en multilaterale inzet. </w:t>
      </w:r>
      <w:r w:rsidRPr="00CB62D1">
        <w:rPr>
          <w:rFonts w:cs="Times New Roman"/>
          <w:color w:val="auto"/>
        </w:rPr>
        <w:lastRenderedPageBreak/>
        <w:t>Bevindingen werken door in de Nederlandse inzet in EU- en VN-verband, bij stemgedrag over resoluties en bij de prioritering binnen landenstrategieën.</w:t>
      </w:r>
    </w:p>
    <w:p w:rsidRPr="00CB62D1" w:rsidR="008E48A1" w:rsidP="008E48A1" w:rsidRDefault="008E48A1" w14:paraId="46711BFC" w14:textId="77777777">
      <w:pPr>
        <w:rPr>
          <w:rFonts w:cs="Times New Roman"/>
          <w:color w:val="auto"/>
        </w:rPr>
      </w:pPr>
    </w:p>
    <w:p w:rsidR="008E48A1" w:rsidP="008E48A1" w:rsidRDefault="008E48A1" w14:paraId="7C4B5FDF" w14:textId="77777777">
      <w:pPr>
        <w:rPr>
          <w:rFonts w:cs="Times New Roman"/>
          <w:color w:val="auto"/>
        </w:rPr>
      </w:pPr>
      <w:r w:rsidRPr="00CB62D1">
        <w:rPr>
          <w:rFonts w:cs="Times New Roman"/>
          <w:color w:val="auto"/>
        </w:rPr>
        <w:t>Wanneer sprake is van ernstige of verslechterende situaties kan dit leiden tot intensivering van diplomatieke inzet, gezamenlijke stappen in EU-</w:t>
      </w:r>
      <w:r>
        <w:rPr>
          <w:rFonts w:cs="Times New Roman"/>
          <w:color w:val="auto"/>
        </w:rPr>
        <w:t xml:space="preserve"> of IRFBA-</w:t>
      </w:r>
      <w:r w:rsidRPr="00CB62D1">
        <w:rPr>
          <w:rFonts w:cs="Times New Roman"/>
          <w:color w:val="auto"/>
        </w:rPr>
        <w:t xml:space="preserve">verband of nadrukkelijkere politieke agendering in multilaterale fora. Daarmee is de inzet onderdeel van een bredere mensenrechtendialoog waarin vrijheid van religie en levensovertuiging als </w:t>
      </w:r>
      <w:r>
        <w:rPr>
          <w:rFonts w:cs="Times New Roman"/>
          <w:color w:val="auto"/>
        </w:rPr>
        <w:t>prioriteit</w:t>
      </w:r>
      <w:r w:rsidRPr="00CB62D1">
        <w:rPr>
          <w:rFonts w:cs="Times New Roman"/>
          <w:color w:val="auto"/>
        </w:rPr>
        <w:t xml:space="preserve"> is verankerd.</w:t>
      </w:r>
    </w:p>
    <w:p w:rsidRPr="00CB62D1" w:rsidR="008E48A1" w:rsidP="008E48A1" w:rsidRDefault="008E48A1" w14:paraId="72A9D93B" w14:textId="77777777">
      <w:pPr>
        <w:rPr>
          <w:rFonts w:cs="Times New Roman"/>
          <w:color w:val="auto"/>
        </w:rPr>
      </w:pPr>
    </w:p>
    <w:p w:rsidR="008E48A1" w:rsidP="008E48A1" w:rsidRDefault="008E48A1" w14:paraId="78FFA9EF" w14:textId="77777777">
      <w:pPr>
        <w:rPr>
          <w:rFonts w:cs="Times New Roman"/>
          <w:b/>
          <w:bCs/>
          <w:color w:val="auto"/>
        </w:rPr>
      </w:pPr>
      <w:r w:rsidRPr="005D0296">
        <w:rPr>
          <w:rFonts w:cs="Times New Roman"/>
          <w:b/>
          <w:bCs/>
          <w:color w:val="auto"/>
        </w:rPr>
        <w:t>Structurele monitoring en rapportage inzake christenvervolging</w:t>
      </w:r>
    </w:p>
    <w:p w:rsidRPr="005D0296" w:rsidR="008E48A1" w:rsidP="008E48A1" w:rsidRDefault="008E48A1" w14:paraId="03273F9F" w14:textId="77777777">
      <w:pPr>
        <w:rPr>
          <w:rFonts w:cs="Times New Roman"/>
          <w:b/>
          <w:bCs/>
          <w:color w:val="auto"/>
        </w:rPr>
      </w:pPr>
    </w:p>
    <w:p w:rsidRPr="00CC220B" w:rsidR="008E48A1" w:rsidP="008E48A1" w:rsidRDefault="008E48A1" w14:paraId="13C06BBD" w14:textId="77777777">
      <w:pPr>
        <w:rPr>
          <w:rFonts w:cs="Times New Roman"/>
          <w:color w:val="auto"/>
        </w:rPr>
      </w:pPr>
      <w:r w:rsidRPr="00CC220B">
        <w:rPr>
          <w:rFonts w:cs="Times New Roman"/>
          <w:color w:val="auto"/>
        </w:rPr>
        <w:t>De initiatiefnemer verzoekt het kabinet te voorzien in structurele monitoring en rapportage over christenvervolging en de bredere vrijheid van religie en levensovertuiging, zodat ontwikkelingen zorgvuldig worden gevolgd en beleidsinzet gericht kan worden vormgegeven.</w:t>
      </w:r>
    </w:p>
    <w:p w:rsidRPr="00CC220B" w:rsidR="008E48A1" w:rsidP="008E48A1" w:rsidRDefault="008E48A1" w14:paraId="57F1F53F" w14:textId="77777777">
      <w:pPr>
        <w:rPr>
          <w:rFonts w:cs="Times New Roman"/>
          <w:color w:val="auto"/>
        </w:rPr>
      </w:pPr>
    </w:p>
    <w:p w:rsidRPr="00CC220B" w:rsidR="008E48A1" w:rsidP="008E48A1" w:rsidRDefault="008E48A1" w14:paraId="785A5C95" w14:textId="77777777">
      <w:pPr>
        <w:rPr>
          <w:rFonts w:cs="Times New Roman"/>
          <w:color w:val="auto"/>
        </w:rPr>
      </w:pPr>
      <w:r w:rsidRPr="00CC220B">
        <w:rPr>
          <w:rFonts w:cs="Times New Roman"/>
          <w:color w:val="auto"/>
        </w:rPr>
        <w:t>Het kabinet onderschrijft het belang van consistente en zorgvuldige monitoring van schendingen van de vrijheid van religie en levensovertuiging. Inzicht in trends, patronen en contextuele factoren is van wezenlijk belang voor effectieve diplomatieke inzet, gerichte programmering en tijdige agendering in bilaterale en multilaterale fora.</w:t>
      </w:r>
    </w:p>
    <w:p w:rsidRPr="00CC220B" w:rsidR="008E48A1" w:rsidP="008E48A1" w:rsidRDefault="008E48A1" w14:paraId="3D9EB325" w14:textId="77777777">
      <w:pPr>
        <w:rPr>
          <w:rFonts w:cs="Times New Roman"/>
          <w:color w:val="auto"/>
        </w:rPr>
      </w:pPr>
    </w:p>
    <w:p w:rsidRPr="00CC220B" w:rsidR="008E48A1" w:rsidP="008E48A1" w:rsidRDefault="008E48A1" w14:paraId="0C4B6564" w14:textId="77777777">
      <w:pPr>
        <w:rPr>
          <w:rFonts w:cs="Times New Roman"/>
          <w:color w:val="auto"/>
        </w:rPr>
      </w:pPr>
      <w:r w:rsidRPr="00CC220B">
        <w:rPr>
          <w:rFonts w:cs="Times New Roman"/>
          <w:color w:val="auto"/>
        </w:rPr>
        <w:t>Het kabinet wijst erop dat reeds op structurele wijze wordt gerapporteerd over de wereldwijde mensenrechtensituatie, waaronder vrijheid van religie en levensovertuiging, via de jaarlijkse Mensenrechtenrapportage aan de Tweede Kamer. In deze rapportage wordt ingegaan op mondiale ontwikkelingen, prioritaire landen en de Nederlandse inzet in bilaterale contacten, de Europese Unie en multilaterale instellingen zoals de VN-Mensenrechtenraad. Vrijheid van religie en levensovertuiging vormt daarin een vast onderdeel.</w:t>
      </w:r>
    </w:p>
    <w:p w:rsidRPr="00CC220B" w:rsidR="008E48A1" w:rsidP="008E48A1" w:rsidRDefault="008E48A1" w14:paraId="437D63BA" w14:textId="77777777">
      <w:pPr>
        <w:rPr>
          <w:rFonts w:cs="Times New Roman"/>
          <w:color w:val="auto"/>
        </w:rPr>
      </w:pPr>
    </w:p>
    <w:p w:rsidRPr="00CC220B" w:rsidR="008E48A1" w:rsidP="008E48A1" w:rsidRDefault="008E48A1" w14:paraId="3C67AB77" w14:textId="77777777">
      <w:pPr>
        <w:rPr>
          <w:rFonts w:cs="Times New Roman"/>
          <w:color w:val="auto"/>
        </w:rPr>
      </w:pPr>
      <w:r w:rsidRPr="00CC220B">
        <w:rPr>
          <w:rFonts w:cs="Times New Roman"/>
          <w:color w:val="auto"/>
        </w:rPr>
        <w:t xml:space="preserve">Daarnaast wordt gebruikgemaakt van diplomatieke rapportages van ambassades en politieke analyses van posten. Binnen de Europese Unie delen lidstaten structureel informatie over mensenrechtensituaties, waaronder de positie van religieuze minderheden. Ook rapportages van individuele EU-lidstaten en andere nationale overheden worden betrokken bij beleidsanalyse en gezamenlijke inzet. Voorts betrekt het kabinet informatie van VN-mechanismen, waaronder de Speciaal Rapporteur voor vrijheid van religie of levensovertuiging en het </w:t>
      </w:r>
      <w:r w:rsidRPr="00627945">
        <w:rPr>
          <w:rFonts w:cs="Times New Roman"/>
          <w:i/>
          <w:iCs/>
          <w:color w:val="auto"/>
        </w:rPr>
        <w:t xml:space="preserve">Universal </w:t>
      </w:r>
      <w:proofErr w:type="spellStart"/>
      <w:r w:rsidRPr="00627945">
        <w:rPr>
          <w:rFonts w:cs="Times New Roman"/>
          <w:i/>
          <w:iCs/>
          <w:color w:val="auto"/>
        </w:rPr>
        <w:t>Periodic</w:t>
      </w:r>
      <w:proofErr w:type="spellEnd"/>
      <w:r w:rsidRPr="00627945">
        <w:rPr>
          <w:rFonts w:cs="Times New Roman"/>
          <w:i/>
          <w:iCs/>
          <w:color w:val="auto"/>
        </w:rPr>
        <w:t xml:space="preserve"> Review</w:t>
      </w:r>
      <w:r w:rsidRPr="00CC220B">
        <w:rPr>
          <w:rFonts w:cs="Times New Roman"/>
          <w:color w:val="auto"/>
        </w:rPr>
        <w:t>-mechanisme, evenals rapportages van maatschappelijke organisaties, religieuze netwerken en academische instellingen. Deze bronnen bieden gezamenlijk een breed en diepgaand beeld van ontwikkelingen op landenniveau.</w:t>
      </w:r>
    </w:p>
    <w:p w:rsidRPr="00CC220B" w:rsidR="008E48A1" w:rsidP="008E48A1" w:rsidRDefault="008E48A1" w14:paraId="7029C659" w14:textId="77777777">
      <w:pPr>
        <w:rPr>
          <w:rFonts w:cs="Times New Roman"/>
          <w:color w:val="auto"/>
        </w:rPr>
      </w:pPr>
    </w:p>
    <w:p w:rsidRPr="00CC220B" w:rsidR="008E48A1" w:rsidP="008E48A1" w:rsidRDefault="008E48A1" w14:paraId="0DAB4789" w14:textId="127C98A3">
      <w:pPr>
        <w:rPr>
          <w:rFonts w:cs="Times New Roman"/>
          <w:color w:val="auto"/>
        </w:rPr>
      </w:pPr>
      <w:r w:rsidRPr="00CC220B">
        <w:rPr>
          <w:rFonts w:cs="Times New Roman"/>
          <w:color w:val="auto"/>
        </w:rPr>
        <w:t xml:space="preserve">Gelet op deze reeds bestaande internationale en maatschappelijke monitoringsstructuren ziet het kabinet geen meerwaarde in het opzetten van een afzonderlijk nationaal monitoringsinstrument </w:t>
      </w:r>
      <w:r>
        <w:rPr>
          <w:rFonts w:cs="Times New Roman"/>
          <w:color w:val="auto"/>
        </w:rPr>
        <w:t>bovenop</w:t>
      </w:r>
      <w:r w:rsidRPr="00CC220B">
        <w:rPr>
          <w:rFonts w:cs="Times New Roman"/>
          <w:color w:val="auto"/>
        </w:rPr>
        <w:t xml:space="preserve"> </w:t>
      </w:r>
      <w:r>
        <w:rPr>
          <w:rFonts w:cs="Times New Roman"/>
          <w:color w:val="auto"/>
        </w:rPr>
        <w:t xml:space="preserve">de reeds </w:t>
      </w:r>
      <w:r w:rsidRPr="00CC220B">
        <w:rPr>
          <w:rFonts w:cs="Times New Roman"/>
          <w:color w:val="auto"/>
        </w:rPr>
        <w:t>bestaande rapportages</w:t>
      </w:r>
      <w:r>
        <w:rPr>
          <w:rFonts w:cs="Times New Roman"/>
          <w:color w:val="auto"/>
        </w:rPr>
        <w:t xml:space="preserve">, ook gelet op de kosten die het met zich zou meebrengen in tijden van budgettaire krapte. </w:t>
      </w:r>
      <w:r w:rsidRPr="00CC220B">
        <w:rPr>
          <w:rFonts w:cs="Times New Roman"/>
          <w:color w:val="auto"/>
        </w:rPr>
        <w:t xml:space="preserve">Het kabinet zal blijven bezien hoe beschikbare informatie zo effectief mogelijk kan worden benut en geïntegreerd in beleidsvorming en diplomatieke inzet, en hoe relevante bevindingen helder kunnen worden meegenomen in de jaarlijkse mensenrechtenrapportage en andere reguliere Kamerbrieven. Tegelijkertijd begrijpt het kabinet de wens om de inhoudelijke dialoog over vrijheid van religie en levensovertuiging verder te verdiepen. In dat </w:t>
      </w:r>
      <w:r w:rsidRPr="00CC220B">
        <w:rPr>
          <w:rFonts w:cs="Times New Roman"/>
          <w:color w:val="auto"/>
        </w:rPr>
        <w:lastRenderedPageBreak/>
        <w:t>licht kan worden verkend of een periodiek overleg tussen de Speciaal Gezant voor Religie en Levensovertuiging en de Tweede Kamer, bijvoorbeeld op jaarlijkse basis, toegevoegde waarde kan hebben.</w:t>
      </w:r>
    </w:p>
    <w:p w:rsidR="008E48A1" w:rsidP="008E48A1" w:rsidRDefault="008E48A1" w14:paraId="432E8C6D" w14:textId="77777777">
      <w:pPr>
        <w:rPr>
          <w:rFonts w:cs="Times New Roman"/>
        </w:rPr>
      </w:pPr>
    </w:p>
    <w:p w:rsidRPr="009274E7" w:rsidR="008E48A1" w:rsidP="008E48A1" w:rsidRDefault="008E48A1" w14:paraId="6BCE183F" w14:textId="77777777">
      <w:pPr>
        <w:rPr>
          <w:rFonts w:cs="Times New Roman"/>
        </w:rPr>
      </w:pPr>
      <w:r w:rsidRPr="009274E7">
        <w:rPr>
          <w:rFonts w:cs="Times New Roman"/>
        </w:rPr>
        <w:t>De minister van Buitenlandse Zaken,</w:t>
      </w:r>
    </w:p>
    <w:p w:rsidR="008E48A1" w:rsidP="008E48A1" w:rsidRDefault="008E48A1" w14:paraId="5C85233E" w14:textId="77777777">
      <w:pPr>
        <w:rPr>
          <w:rFonts w:cs="Times New Roman"/>
        </w:rPr>
      </w:pPr>
    </w:p>
    <w:p w:rsidRPr="009274E7" w:rsidR="00627945" w:rsidP="008E48A1" w:rsidRDefault="00627945" w14:paraId="5E99C242" w14:textId="77777777">
      <w:pPr>
        <w:rPr>
          <w:rFonts w:cs="Times New Roman"/>
        </w:rPr>
      </w:pPr>
    </w:p>
    <w:p w:rsidRPr="009274E7" w:rsidR="008E48A1" w:rsidP="008E48A1" w:rsidRDefault="008E48A1" w14:paraId="7AA5F330" w14:textId="77777777">
      <w:pPr>
        <w:rPr>
          <w:rFonts w:cs="Times New Roman"/>
        </w:rPr>
      </w:pPr>
    </w:p>
    <w:p w:rsidRPr="009274E7" w:rsidR="008E48A1" w:rsidP="008E48A1" w:rsidRDefault="008E48A1" w14:paraId="4B6F6755" w14:textId="77777777">
      <w:pPr>
        <w:rPr>
          <w:rFonts w:cs="Times New Roman"/>
        </w:rPr>
      </w:pPr>
    </w:p>
    <w:p w:rsidRPr="004F4445" w:rsidR="008E48A1" w:rsidP="008E48A1" w:rsidRDefault="008E48A1" w14:paraId="0BDBFB21" w14:textId="77777777">
      <w:pPr>
        <w:rPr>
          <w:color w:val="auto"/>
        </w:rPr>
      </w:pPr>
      <w:r w:rsidRPr="009274E7">
        <w:rPr>
          <w:rFonts w:cs="Times New Roman"/>
        </w:rPr>
        <w:t>T.B.W. Berendsen</w:t>
      </w:r>
    </w:p>
    <w:bookmarkEnd w:id="0"/>
    <w:p w:rsidR="00596CD7" w:rsidRDefault="00596CD7" w14:paraId="7410B839" w14:textId="25D597C7"/>
    <w:sectPr w:rsidR="00596CD7" w:rsidSect="00FE07DB">
      <w:headerReference w:type="default" r:id="rId14"/>
      <w:footerReference w:type="default" r:id="rId15"/>
      <w:headerReference w:type="first" r:id="rId16"/>
      <w:footerReference w:type="first" r:id="rId17"/>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638F8" w14:textId="77777777" w:rsidR="00277943" w:rsidRDefault="00277943">
      <w:pPr>
        <w:spacing w:line="240" w:lineRule="auto"/>
      </w:pPr>
      <w:r>
        <w:separator/>
      </w:r>
    </w:p>
  </w:endnote>
  <w:endnote w:type="continuationSeparator" w:id="0">
    <w:p w14:paraId="3CF81D52" w14:textId="77777777" w:rsidR="00277943" w:rsidRDefault="00277943">
      <w:pPr>
        <w:spacing w:line="240" w:lineRule="auto"/>
      </w:pPr>
      <w:r>
        <w:continuationSeparator/>
      </w:r>
    </w:p>
  </w:endnote>
  <w:endnote w:type="continuationNotice" w:id="1">
    <w:p w14:paraId="5F095EA4" w14:textId="77777777" w:rsidR="00277943" w:rsidRDefault="0027794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Kix Barcode">
    <w:altName w:val="Calibri"/>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6856568"/>
      <w:docPartObj>
        <w:docPartGallery w:val="Page Numbers (Bottom of Page)"/>
        <w:docPartUnique/>
      </w:docPartObj>
    </w:sdtPr>
    <w:sdtContent>
      <w:p w14:paraId="2D7BA617" w14:textId="2CAD9859" w:rsidR="005F5950" w:rsidRDefault="005F5950">
        <w:pPr>
          <w:pStyle w:val="Footer"/>
          <w:jc w:val="center"/>
        </w:pPr>
        <w:r>
          <w:fldChar w:fldCharType="begin"/>
        </w:r>
        <w:r>
          <w:instrText>PAGE   \* MERGEFORMAT</w:instrText>
        </w:r>
        <w:r>
          <w:fldChar w:fldCharType="separate"/>
        </w:r>
        <w:r>
          <w:t>2</w:t>
        </w:r>
        <w:r>
          <w:fldChar w:fldCharType="end"/>
        </w:r>
      </w:p>
    </w:sdtContent>
  </w:sdt>
  <w:p w14:paraId="3A50167E" w14:textId="77777777" w:rsidR="005F5950" w:rsidRDefault="005F59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2969763"/>
      <w:docPartObj>
        <w:docPartGallery w:val="Page Numbers (Bottom of Page)"/>
        <w:docPartUnique/>
      </w:docPartObj>
    </w:sdtPr>
    <w:sdtContent>
      <w:p w14:paraId="22C209DE" w14:textId="0280406A" w:rsidR="005F5950" w:rsidRDefault="005F5950">
        <w:pPr>
          <w:pStyle w:val="Footer"/>
          <w:jc w:val="center"/>
        </w:pPr>
        <w:r>
          <w:fldChar w:fldCharType="begin"/>
        </w:r>
        <w:r>
          <w:instrText>PAGE   \* MERGEFORMAT</w:instrText>
        </w:r>
        <w:r>
          <w:fldChar w:fldCharType="separate"/>
        </w:r>
        <w:r>
          <w:t>2</w:t>
        </w:r>
        <w:r>
          <w:fldChar w:fldCharType="end"/>
        </w:r>
      </w:p>
    </w:sdtContent>
  </w:sdt>
  <w:p w14:paraId="1D3F5C3B" w14:textId="77777777" w:rsidR="005F5950" w:rsidRDefault="005F59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70DC5" w14:textId="77777777" w:rsidR="00277943" w:rsidRDefault="00277943">
      <w:pPr>
        <w:spacing w:line="240" w:lineRule="auto"/>
      </w:pPr>
      <w:r>
        <w:separator/>
      </w:r>
    </w:p>
  </w:footnote>
  <w:footnote w:type="continuationSeparator" w:id="0">
    <w:p w14:paraId="0CD961C9" w14:textId="77777777" w:rsidR="00277943" w:rsidRDefault="00277943">
      <w:pPr>
        <w:spacing w:line="240" w:lineRule="auto"/>
      </w:pPr>
      <w:r>
        <w:continuationSeparator/>
      </w:r>
    </w:p>
  </w:footnote>
  <w:footnote w:type="continuationNotice" w:id="1">
    <w:p w14:paraId="46B151FB" w14:textId="77777777" w:rsidR="00277943" w:rsidRDefault="00277943">
      <w:pPr>
        <w:spacing w:line="240" w:lineRule="auto"/>
      </w:pPr>
    </w:p>
  </w:footnote>
  <w:footnote w:id="2">
    <w:p w14:paraId="2AEA95AD" w14:textId="0FBA570C" w:rsidR="001A4C9F" w:rsidRPr="005F5950" w:rsidRDefault="001A4C9F">
      <w:pPr>
        <w:pStyle w:val="FootnoteText"/>
        <w:rPr>
          <w:sz w:val="16"/>
          <w:szCs w:val="16"/>
        </w:rPr>
      </w:pPr>
      <w:r w:rsidRPr="005F5950">
        <w:rPr>
          <w:rStyle w:val="FootnoteReference"/>
          <w:sz w:val="16"/>
          <w:szCs w:val="16"/>
        </w:rPr>
        <w:footnoteRef/>
      </w:r>
      <w:r w:rsidRPr="005F5950">
        <w:rPr>
          <w:sz w:val="16"/>
          <w:szCs w:val="16"/>
        </w:rPr>
        <w:t xml:space="preserve"> </w:t>
      </w:r>
      <w:r w:rsidR="00D7350A" w:rsidRPr="005F5950">
        <w:rPr>
          <w:sz w:val="16"/>
          <w:szCs w:val="16"/>
        </w:rPr>
        <w:t xml:space="preserve">Motie 36 600, nr. 22 </w:t>
      </w:r>
    </w:p>
  </w:footnote>
  <w:footnote w:id="3">
    <w:p w14:paraId="6B9FF856" w14:textId="61D01F38" w:rsidR="001A4C9F" w:rsidRPr="00CA4B7F" w:rsidRDefault="001A4C9F" w:rsidP="00E71270">
      <w:pPr>
        <w:pStyle w:val="FootnoteText"/>
        <w:rPr>
          <w:sz w:val="18"/>
          <w:szCs w:val="18"/>
        </w:rPr>
      </w:pPr>
      <w:r w:rsidRPr="005F5950">
        <w:rPr>
          <w:rStyle w:val="FootnoteReference"/>
          <w:sz w:val="16"/>
          <w:szCs w:val="16"/>
        </w:rPr>
        <w:footnoteRef/>
      </w:r>
      <w:r w:rsidRPr="005F5950">
        <w:rPr>
          <w:sz w:val="16"/>
          <w:szCs w:val="16"/>
        </w:rPr>
        <w:t xml:space="preserve"> Motie 36 800</w:t>
      </w:r>
      <w:r w:rsidR="005F5950">
        <w:rPr>
          <w:sz w:val="16"/>
          <w:szCs w:val="16"/>
        </w:rPr>
        <w:t>,</w:t>
      </w:r>
      <w:r w:rsidRPr="005F5950">
        <w:rPr>
          <w:sz w:val="16"/>
          <w:szCs w:val="16"/>
        </w:rPr>
        <w:t xml:space="preserve"> nr. 56</w:t>
      </w:r>
      <w:r w:rsidRPr="005F5950">
        <w:rPr>
          <w:sz w:val="18"/>
          <w:szCs w:val="18"/>
        </w:rPr>
        <w:t xml:space="preserve"> </w:t>
      </w:r>
    </w:p>
  </w:footnote>
  <w:footnote w:id="4">
    <w:p w14:paraId="5C487E94" w14:textId="157FC5B3" w:rsidR="00490AA4" w:rsidRPr="005F5950" w:rsidRDefault="00490AA4" w:rsidP="00490AA4">
      <w:pPr>
        <w:pStyle w:val="FootnoteText"/>
        <w:rPr>
          <w:sz w:val="16"/>
          <w:szCs w:val="16"/>
        </w:rPr>
      </w:pPr>
      <w:r w:rsidRPr="005F5950">
        <w:rPr>
          <w:rStyle w:val="FootnoteReference"/>
          <w:sz w:val="16"/>
          <w:szCs w:val="16"/>
        </w:rPr>
        <w:footnoteRef/>
      </w:r>
      <w:r w:rsidRPr="005F5950">
        <w:rPr>
          <w:sz w:val="16"/>
          <w:szCs w:val="16"/>
        </w:rPr>
        <w:t xml:space="preserve"> Motie 32 735</w:t>
      </w:r>
      <w:r w:rsidR="005F5950">
        <w:rPr>
          <w:sz w:val="16"/>
          <w:szCs w:val="16"/>
        </w:rPr>
        <w:t>, nr.</w:t>
      </w:r>
      <w:r w:rsidRPr="005F5950">
        <w:rPr>
          <w:sz w:val="16"/>
          <w:szCs w:val="16"/>
        </w:rPr>
        <w:t xml:space="preserve"> 397</w:t>
      </w:r>
    </w:p>
  </w:footnote>
  <w:footnote w:id="5">
    <w:p w14:paraId="72F5361E" w14:textId="682468E2" w:rsidR="001A4C9F" w:rsidRPr="005F5950" w:rsidRDefault="001A4C9F" w:rsidP="00E71270">
      <w:pPr>
        <w:pStyle w:val="FootnoteText"/>
        <w:rPr>
          <w:sz w:val="16"/>
          <w:szCs w:val="16"/>
        </w:rPr>
      </w:pPr>
      <w:r w:rsidRPr="005F5950">
        <w:rPr>
          <w:rStyle w:val="FootnoteReference"/>
          <w:sz w:val="16"/>
          <w:szCs w:val="16"/>
        </w:rPr>
        <w:footnoteRef/>
      </w:r>
      <w:r w:rsidRPr="005F5950">
        <w:rPr>
          <w:sz w:val="16"/>
          <w:szCs w:val="16"/>
        </w:rPr>
        <w:t xml:space="preserve"> Motie 36 800-V, nr. 85 </w:t>
      </w:r>
    </w:p>
  </w:footnote>
  <w:footnote w:id="6">
    <w:p w14:paraId="072184F5" w14:textId="2C543CD0" w:rsidR="00E71270" w:rsidRPr="002C2EA8" w:rsidRDefault="00E71270" w:rsidP="002C2EA8">
      <w:pPr>
        <w:pStyle w:val="FootnoteText"/>
        <w:tabs>
          <w:tab w:val="left" w:pos="830"/>
        </w:tabs>
        <w:rPr>
          <w:sz w:val="18"/>
          <w:szCs w:val="18"/>
        </w:rPr>
      </w:pPr>
      <w:r w:rsidRPr="005F5950">
        <w:rPr>
          <w:rStyle w:val="FootnoteReference"/>
          <w:sz w:val="16"/>
          <w:szCs w:val="16"/>
        </w:rPr>
        <w:footnoteRef/>
      </w:r>
      <w:r w:rsidRPr="005F5950">
        <w:rPr>
          <w:sz w:val="16"/>
          <w:szCs w:val="16"/>
        </w:rPr>
        <w:t xml:space="preserve"> Motie 36 476, nr.</w:t>
      </w:r>
      <w:r w:rsidR="005F5950" w:rsidRPr="005F5950">
        <w:rPr>
          <w:sz w:val="16"/>
          <w:szCs w:val="16"/>
        </w:rPr>
        <w:t xml:space="preserve"> </w:t>
      </w:r>
      <w:r w:rsidRPr="005F5950">
        <w:rPr>
          <w:sz w:val="16"/>
          <w:szCs w:val="16"/>
        </w:rPr>
        <w:t>7</w:t>
      </w:r>
      <w:r w:rsidRPr="002C2EA8">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A3769" w14:textId="19FE492D" w:rsidR="00321D4C" w:rsidRDefault="00024EED">
    <w:r>
      <w:rPr>
        <w:noProof/>
      </w:rPr>
      <mc:AlternateContent>
        <mc:Choice Requires="wps">
          <w:drawing>
            <wp:anchor distT="0" distB="0" distL="0" distR="0" simplePos="0" relativeHeight="251658240" behindDoc="0" locked="1" layoutInCell="1" allowOverlap="1" wp14:anchorId="7C1A376D" wp14:editId="24460F16">
              <wp:simplePos x="0" y="0"/>
              <wp:positionH relativeFrom="page">
                <wp:posOffset>5924550</wp:posOffset>
              </wp:positionH>
              <wp:positionV relativeFrom="page">
                <wp:posOffset>1968500</wp:posOffset>
              </wp:positionV>
              <wp:extent cx="13462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46200" cy="8009890"/>
                      </a:xfrm>
                      <a:prstGeom prst="rect">
                        <a:avLst/>
                      </a:prstGeom>
                      <a:noFill/>
                    </wps:spPr>
                    <wps:txbx>
                      <w:txbxContent>
                        <w:p w14:paraId="7C1A379A" w14:textId="77777777" w:rsidR="00321D4C" w:rsidRDefault="00024EED">
                          <w:pPr>
                            <w:pStyle w:val="Referentiegegevensbold"/>
                          </w:pPr>
                          <w:r>
                            <w:t>Ministerie van Buitenlandse Zaken</w:t>
                          </w:r>
                        </w:p>
                        <w:p w14:paraId="7C1A379B" w14:textId="77777777" w:rsidR="00321D4C" w:rsidRDefault="00321D4C">
                          <w:pPr>
                            <w:pStyle w:val="WitregelW2"/>
                          </w:pPr>
                        </w:p>
                        <w:p w14:paraId="7C1A379C" w14:textId="77777777" w:rsidR="00321D4C" w:rsidRDefault="00024EED">
                          <w:pPr>
                            <w:pStyle w:val="Referentiegegevensbold"/>
                          </w:pPr>
                          <w:r>
                            <w:t>Onze referentie</w:t>
                          </w:r>
                        </w:p>
                        <w:p w14:paraId="7C1A379D" w14:textId="67D0854D" w:rsidR="00321D4C" w:rsidRDefault="00024EED">
                          <w:pPr>
                            <w:pStyle w:val="Referentiegegevens"/>
                          </w:pPr>
                          <w:r>
                            <w:t>BZ2</w:t>
                          </w:r>
                          <w:r w:rsidR="005F5950">
                            <w:t>626248</w:t>
                          </w:r>
                        </w:p>
                      </w:txbxContent>
                    </wps:txbx>
                    <wps:bodyPr vert="horz" wrap="square" lIns="0" tIns="0" rIns="0" bIns="0" anchor="t" anchorCtr="0"/>
                  </wps:wsp>
                </a:graphicData>
              </a:graphic>
              <wp14:sizeRelH relativeFrom="margin">
                <wp14:pctWidth>0</wp14:pctWidth>
              </wp14:sizeRelH>
            </wp:anchor>
          </w:drawing>
        </mc:Choice>
        <mc:Fallback>
          <w:pict>
            <v:shapetype w14:anchorId="7C1A376D" id="_x0000_t202" coordsize="21600,21600" o:spt="202" path="m,l,21600r21600,l21600,xe">
              <v:stroke joinstyle="miter"/>
              <v:path gradientshapeok="t" o:connecttype="rect"/>
            </v:shapetype>
            <v:shape id="41b1110a-80a4-11ea-b356-6230a4311406" o:spid="_x0000_s1026" type="#_x0000_t202" style="position:absolute;margin-left:466.5pt;margin-top:155pt;width:106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" filled="f" stroked="f">
              <v:textbox inset="0,0,0,0">
                <w:txbxContent>
                  <w:p w14:paraId="7C1A379A" w14:textId="77777777" w:rsidR="00321D4C" w:rsidRDefault="00024EED">
                    <w:pPr>
                      <w:pStyle w:val="Referentiegegevensbold"/>
                    </w:pPr>
                    <w:r>
                      <w:t>Ministerie van Buitenlandse Zaken</w:t>
                    </w:r>
                  </w:p>
                  <w:p w14:paraId="7C1A379B" w14:textId="77777777" w:rsidR="00321D4C" w:rsidRDefault="00321D4C">
                    <w:pPr>
                      <w:pStyle w:val="WitregelW2"/>
                    </w:pPr>
                  </w:p>
                  <w:p w14:paraId="7C1A379C" w14:textId="77777777" w:rsidR="00321D4C" w:rsidRDefault="00024EED">
                    <w:pPr>
                      <w:pStyle w:val="Referentiegegevensbold"/>
                    </w:pPr>
                    <w:r>
                      <w:t>Onze referentie</w:t>
                    </w:r>
                  </w:p>
                  <w:p w14:paraId="7C1A379D" w14:textId="67D0854D" w:rsidR="00321D4C" w:rsidRDefault="00024EED">
                    <w:pPr>
                      <w:pStyle w:val="Referentiegegevens"/>
                    </w:pPr>
                    <w:r>
                      <w:t>BZ2</w:t>
                    </w:r>
                    <w:r w:rsidR="005F5950">
                      <w:t>626248</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7C1A3771" wp14:editId="4644DCE0">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C1A37AC" w14:textId="77777777" w:rsidR="00024EED" w:rsidRDefault="00024EED"/>
                      </w:txbxContent>
                    </wps:txbx>
                    <wps:bodyPr vert="horz" wrap="square" lIns="0" tIns="0" rIns="0" bIns="0" anchor="t" anchorCtr="0"/>
                  </wps:wsp>
                </a:graphicData>
              </a:graphic>
            </wp:anchor>
          </w:drawing>
        </mc:Choice>
        <mc:Fallback>
          <w:pict>
            <v:shape w14:anchorId="7C1A3771"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7C1A37AC" w14:textId="77777777" w:rsidR="00024EED" w:rsidRDefault="00024EED"/>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A376B" w14:textId="78AF86FE" w:rsidR="00321D4C" w:rsidRDefault="00024EED">
    <w:pPr>
      <w:spacing w:after="7131" w:line="14" w:lineRule="exact"/>
    </w:pPr>
    <w:r>
      <w:rPr>
        <w:noProof/>
      </w:rPr>
      <mc:AlternateContent>
        <mc:Choice Requires="wps">
          <w:drawing>
            <wp:anchor distT="0" distB="0" distL="0" distR="0" simplePos="0" relativeHeight="251658243" behindDoc="0" locked="1" layoutInCell="1" allowOverlap="1" wp14:anchorId="7C1A3773" wp14:editId="7C1A3774">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7C1A379F" w14:textId="77777777" w:rsidR="00024EED" w:rsidRDefault="00024EED"/>
                      </w:txbxContent>
                    </wps:txbx>
                    <wps:bodyPr vert="horz" wrap="square" lIns="0" tIns="0" rIns="0" bIns="0" anchor="t" anchorCtr="0"/>
                  </wps:wsp>
                </a:graphicData>
              </a:graphic>
            </wp:anchor>
          </w:drawing>
        </mc:Choice>
        <mc:Fallback>
          <w:pict>
            <v:shapetype w14:anchorId="7C1A3773"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7C1A379F" w14:textId="77777777" w:rsidR="00024EED" w:rsidRDefault="00024EED"/>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7C1A3775" wp14:editId="7C1A3776">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69D1C18" w14:textId="77777777" w:rsidR="00596CD7" w:rsidRPr="00CF7C5C" w:rsidRDefault="00596CD7" w:rsidP="00596CD7">
                          <w:r>
                            <w:t>Aan de Voorzitter van de</w:t>
                          </w:r>
                          <w:r>
                            <w:br/>
                            <w:t>Tweede Kamer der Staten-Generaal</w:t>
                          </w:r>
                          <w:r>
                            <w:br/>
                            <w:t>Prinses Irenestraat 6</w:t>
                          </w:r>
                          <w:r>
                            <w:br/>
                            <w:t>Den Haag</w:t>
                          </w:r>
                        </w:p>
                        <w:p w14:paraId="7C1A3783" w14:textId="67648708" w:rsidR="00321D4C" w:rsidRDefault="00321D4C">
                          <w:pPr>
                            <w:pStyle w:val="Rubricering"/>
                          </w:pPr>
                        </w:p>
                      </w:txbxContent>
                    </wps:txbx>
                    <wps:bodyPr vert="horz" wrap="square" lIns="0" tIns="0" rIns="0" bIns="0" anchor="t" anchorCtr="0"/>
                  </wps:wsp>
                </a:graphicData>
              </a:graphic>
            </wp:anchor>
          </w:drawing>
        </mc:Choice>
        <mc:Fallback>
          <w:pict>
            <v:shape w14:anchorId="7C1A3775"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169D1C18" w14:textId="77777777" w:rsidR="00596CD7" w:rsidRPr="00CF7C5C" w:rsidRDefault="00596CD7" w:rsidP="00596CD7">
                    <w:r>
                      <w:t>Aan de Voorzitter van de</w:t>
                    </w:r>
                    <w:r>
                      <w:br/>
                      <w:t>Tweede Kamer der Staten-Generaal</w:t>
                    </w:r>
                    <w:r>
                      <w:br/>
                      <w:t>Prinses Irenestraat 6</w:t>
                    </w:r>
                    <w:r>
                      <w:br/>
                      <w:t>Den Haag</w:t>
                    </w:r>
                  </w:p>
                  <w:p w14:paraId="7C1A3783" w14:textId="67648708" w:rsidR="00321D4C" w:rsidRDefault="00321D4C">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7C1A3777" wp14:editId="7C1A3778">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321D4C" w14:paraId="7C1A3786" w14:textId="77777777">
                            <w:tc>
                              <w:tcPr>
                                <w:tcW w:w="678" w:type="dxa"/>
                              </w:tcPr>
                              <w:p w14:paraId="7C1A3784" w14:textId="77777777" w:rsidR="00321D4C" w:rsidRDefault="00024EED">
                                <w:r>
                                  <w:t>Datum</w:t>
                                </w:r>
                              </w:p>
                            </w:tc>
                            <w:tc>
                              <w:tcPr>
                                <w:tcW w:w="6851" w:type="dxa"/>
                              </w:tcPr>
                              <w:p w14:paraId="7C1A3785" w14:textId="67233D04" w:rsidR="00321D4C" w:rsidRDefault="00A05E4E">
                                <w:r>
                                  <w:t xml:space="preserve">25 </w:t>
                                </w:r>
                                <w:r w:rsidR="008069B3">
                                  <w:t>maart</w:t>
                                </w:r>
                                <w:r w:rsidR="00024EED">
                                  <w:t xml:space="preserve"> 202</w:t>
                                </w:r>
                                <w:r w:rsidR="000A7B54">
                                  <w:t>6</w:t>
                                </w:r>
                              </w:p>
                            </w:tc>
                          </w:tr>
                          <w:tr w:rsidR="00321D4C" w14:paraId="7C1A378B" w14:textId="77777777">
                            <w:tc>
                              <w:tcPr>
                                <w:tcW w:w="678" w:type="dxa"/>
                              </w:tcPr>
                              <w:p w14:paraId="7C1A3787" w14:textId="77777777" w:rsidR="00321D4C" w:rsidRDefault="00024EED">
                                <w:r>
                                  <w:t>Betreft</w:t>
                                </w:r>
                              </w:p>
                              <w:p w14:paraId="7C1A3788" w14:textId="77777777" w:rsidR="00321D4C" w:rsidRDefault="00321D4C"/>
                            </w:tc>
                            <w:tc>
                              <w:tcPr>
                                <w:tcW w:w="6851" w:type="dxa"/>
                              </w:tcPr>
                              <w:p w14:paraId="1B9BFA37" w14:textId="0372A834" w:rsidR="000A7B54" w:rsidRPr="004F4445" w:rsidRDefault="000A7B54" w:rsidP="000A7B54">
                                <w:pPr>
                                  <w:rPr>
                                    <w:rFonts w:cs="Times New Roman"/>
                                    <w:color w:val="auto"/>
                                  </w:rPr>
                                </w:pPr>
                                <w:r>
                                  <w:t xml:space="preserve">Kabinetsreactie </w:t>
                                </w:r>
                                <w:r>
                                  <w:rPr>
                                    <w:rFonts w:cs="Times New Roman"/>
                                    <w:color w:val="auto"/>
                                  </w:rPr>
                                  <w:t>i</w:t>
                                </w:r>
                                <w:r w:rsidRPr="004F4445">
                                  <w:rPr>
                                    <w:rFonts w:cs="Times New Roman"/>
                                    <w:color w:val="auto"/>
                                  </w:rPr>
                                  <w:t xml:space="preserve">nitiatiefnota van het lid Ceder </w:t>
                                </w:r>
                                <w:r>
                                  <w:rPr>
                                    <w:rFonts w:cs="Times New Roman"/>
                                    <w:color w:val="auto"/>
                                  </w:rPr>
                                  <w:t>“</w:t>
                                </w:r>
                                <w:r w:rsidRPr="004F4445">
                                  <w:rPr>
                                    <w:rFonts w:cs="Times New Roman"/>
                                    <w:color w:val="auto"/>
                                  </w:rPr>
                                  <w:t>Tegen christenvervolging, voor geloofsvrijheid: richtinggevende voorstellen voor een diplomatiek daadkrachtig buitenlandbeleid</w:t>
                                </w:r>
                                <w:r>
                                  <w:rPr>
                                    <w:rFonts w:cs="Times New Roman"/>
                                    <w:color w:val="auto"/>
                                  </w:rPr>
                                  <w:t>”</w:t>
                                </w:r>
                              </w:p>
                              <w:p w14:paraId="7C1A378A" w14:textId="49DAC5DB" w:rsidR="00321D4C" w:rsidRDefault="00321D4C" w:rsidP="000A7B54"/>
                            </w:tc>
                          </w:tr>
                        </w:tbl>
                        <w:p w14:paraId="7C1A378C" w14:textId="77777777" w:rsidR="00321D4C" w:rsidRDefault="00321D4C"/>
                        <w:p w14:paraId="7C1A378D" w14:textId="77777777" w:rsidR="00321D4C" w:rsidRDefault="00321D4C"/>
                      </w:txbxContent>
                    </wps:txbx>
                    <wps:bodyPr vert="horz" wrap="square" lIns="0" tIns="0" rIns="0" bIns="0" anchor="t" anchorCtr="0"/>
                  </wps:wsp>
                </a:graphicData>
              </a:graphic>
            </wp:anchor>
          </w:drawing>
        </mc:Choice>
        <mc:Fallback>
          <w:pict>
            <v:shape w14:anchorId="7C1A3777"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321D4C" w14:paraId="7C1A3786" w14:textId="77777777">
                      <w:tc>
                        <w:tcPr>
                          <w:tcW w:w="678" w:type="dxa"/>
                        </w:tcPr>
                        <w:p w14:paraId="7C1A3784" w14:textId="77777777" w:rsidR="00321D4C" w:rsidRDefault="00024EED">
                          <w:r>
                            <w:t>Datum</w:t>
                          </w:r>
                        </w:p>
                      </w:tc>
                      <w:tc>
                        <w:tcPr>
                          <w:tcW w:w="6851" w:type="dxa"/>
                        </w:tcPr>
                        <w:p w14:paraId="7C1A3785" w14:textId="67233D04" w:rsidR="00321D4C" w:rsidRDefault="00A05E4E">
                          <w:r>
                            <w:t xml:space="preserve">25 </w:t>
                          </w:r>
                          <w:r w:rsidR="008069B3">
                            <w:t>maart</w:t>
                          </w:r>
                          <w:r w:rsidR="00024EED">
                            <w:t xml:space="preserve"> 202</w:t>
                          </w:r>
                          <w:r w:rsidR="000A7B54">
                            <w:t>6</w:t>
                          </w:r>
                        </w:p>
                      </w:tc>
                    </w:tr>
                    <w:tr w:rsidR="00321D4C" w14:paraId="7C1A378B" w14:textId="77777777">
                      <w:tc>
                        <w:tcPr>
                          <w:tcW w:w="678" w:type="dxa"/>
                        </w:tcPr>
                        <w:p w14:paraId="7C1A3787" w14:textId="77777777" w:rsidR="00321D4C" w:rsidRDefault="00024EED">
                          <w:r>
                            <w:t>Betreft</w:t>
                          </w:r>
                        </w:p>
                        <w:p w14:paraId="7C1A3788" w14:textId="77777777" w:rsidR="00321D4C" w:rsidRDefault="00321D4C"/>
                      </w:tc>
                      <w:tc>
                        <w:tcPr>
                          <w:tcW w:w="6851" w:type="dxa"/>
                        </w:tcPr>
                        <w:p w14:paraId="1B9BFA37" w14:textId="0372A834" w:rsidR="000A7B54" w:rsidRPr="004F4445" w:rsidRDefault="000A7B54" w:rsidP="000A7B54">
                          <w:pPr>
                            <w:rPr>
                              <w:rFonts w:cs="Times New Roman"/>
                              <w:color w:val="auto"/>
                            </w:rPr>
                          </w:pPr>
                          <w:r>
                            <w:t xml:space="preserve">Kabinetsreactie </w:t>
                          </w:r>
                          <w:r>
                            <w:rPr>
                              <w:rFonts w:cs="Times New Roman"/>
                              <w:color w:val="auto"/>
                            </w:rPr>
                            <w:t>i</w:t>
                          </w:r>
                          <w:r w:rsidRPr="004F4445">
                            <w:rPr>
                              <w:rFonts w:cs="Times New Roman"/>
                              <w:color w:val="auto"/>
                            </w:rPr>
                            <w:t xml:space="preserve">nitiatiefnota van het lid Ceder </w:t>
                          </w:r>
                          <w:r>
                            <w:rPr>
                              <w:rFonts w:cs="Times New Roman"/>
                              <w:color w:val="auto"/>
                            </w:rPr>
                            <w:t>“</w:t>
                          </w:r>
                          <w:r w:rsidRPr="004F4445">
                            <w:rPr>
                              <w:rFonts w:cs="Times New Roman"/>
                              <w:color w:val="auto"/>
                            </w:rPr>
                            <w:t>Tegen christenvervolging, voor geloofsvrijheid: richtinggevende voorstellen voor een diplomatiek daadkrachtig buitenlandbeleid</w:t>
                          </w:r>
                          <w:r>
                            <w:rPr>
                              <w:rFonts w:cs="Times New Roman"/>
                              <w:color w:val="auto"/>
                            </w:rPr>
                            <w:t>”</w:t>
                          </w:r>
                        </w:p>
                        <w:p w14:paraId="7C1A378A" w14:textId="49DAC5DB" w:rsidR="00321D4C" w:rsidRDefault="00321D4C" w:rsidP="000A7B54"/>
                      </w:tc>
                    </w:tr>
                  </w:tbl>
                  <w:p w14:paraId="7C1A378C" w14:textId="77777777" w:rsidR="00321D4C" w:rsidRDefault="00321D4C"/>
                  <w:p w14:paraId="7C1A378D" w14:textId="77777777" w:rsidR="00321D4C" w:rsidRDefault="00321D4C"/>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7C1A3779" wp14:editId="742BED36">
              <wp:simplePos x="0" y="0"/>
              <wp:positionH relativeFrom="page">
                <wp:posOffset>5924550</wp:posOffset>
              </wp:positionH>
              <wp:positionV relativeFrom="page">
                <wp:posOffset>1968500</wp:posOffset>
              </wp:positionV>
              <wp:extent cx="13525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5255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5B220D32" w14:textId="77777777" w:rsidR="00596CD7" w:rsidRPr="00F51C07" w:rsidRDefault="00596CD7" w:rsidP="00596CD7">
                              <w:pPr>
                                <w:rPr>
                                  <w:b/>
                                  <w:sz w:val="13"/>
                                  <w:szCs w:val="13"/>
                                </w:rPr>
                              </w:pPr>
                              <w:r w:rsidRPr="00FC13FA">
                                <w:rPr>
                                  <w:b/>
                                  <w:sz w:val="13"/>
                                  <w:szCs w:val="13"/>
                                </w:rPr>
                                <w:t>Ministerie van Buitenlandse Zaken</w:t>
                              </w:r>
                            </w:p>
                          </w:sdtContent>
                        </w:sdt>
                        <w:p w14:paraId="44610FA8" w14:textId="77777777" w:rsidR="00596CD7" w:rsidRPr="00EE5E5D" w:rsidRDefault="00596CD7" w:rsidP="00596CD7">
                          <w:pPr>
                            <w:rPr>
                              <w:sz w:val="13"/>
                              <w:szCs w:val="13"/>
                            </w:rPr>
                          </w:pPr>
                          <w:r>
                            <w:rPr>
                              <w:sz w:val="13"/>
                              <w:szCs w:val="13"/>
                            </w:rPr>
                            <w:t>Rijnstraat 8</w:t>
                          </w:r>
                        </w:p>
                        <w:p w14:paraId="5AA2675D" w14:textId="77777777" w:rsidR="00596CD7" w:rsidRPr="0059764A" w:rsidRDefault="00596CD7" w:rsidP="00596CD7">
                          <w:pPr>
                            <w:rPr>
                              <w:sz w:val="13"/>
                              <w:szCs w:val="13"/>
                              <w:lang w:val="da-DK"/>
                            </w:rPr>
                          </w:pPr>
                          <w:r w:rsidRPr="0059764A">
                            <w:rPr>
                              <w:sz w:val="13"/>
                              <w:szCs w:val="13"/>
                              <w:lang w:val="da-DK"/>
                            </w:rPr>
                            <w:t>2515 XP Den Haag</w:t>
                          </w:r>
                        </w:p>
                        <w:p w14:paraId="236431A1" w14:textId="77777777" w:rsidR="00596CD7" w:rsidRPr="0059764A" w:rsidRDefault="00596CD7" w:rsidP="00596CD7">
                          <w:pPr>
                            <w:rPr>
                              <w:sz w:val="13"/>
                              <w:szCs w:val="13"/>
                              <w:lang w:val="da-DK"/>
                            </w:rPr>
                          </w:pPr>
                          <w:r w:rsidRPr="0059764A">
                            <w:rPr>
                              <w:sz w:val="13"/>
                              <w:szCs w:val="13"/>
                              <w:lang w:val="da-DK"/>
                            </w:rPr>
                            <w:t>Postbus 20061</w:t>
                          </w:r>
                        </w:p>
                        <w:p w14:paraId="55D0B4F8" w14:textId="77777777" w:rsidR="00596CD7" w:rsidRPr="0059764A" w:rsidRDefault="00596CD7" w:rsidP="00596CD7">
                          <w:pPr>
                            <w:rPr>
                              <w:sz w:val="13"/>
                              <w:szCs w:val="13"/>
                              <w:lang w:val="da-DK"/>
                            </w:rPr>
                          </w:pPr>
                          <w:r w:rsidRPr="0059764A">
                            <w:rPr>
                              <w:sz w:val="13"/>
                              <w:szCs w:val="13"/>
                              <w:lang w:val="da-DK"/>
                            </w:rPr>
                            <w:t>Nederland</w:t>
                          </w:r>
                        </w:p>
                        <w:p w14:paraId="3E4D9120" w14:textId="77777777" w:rsidR="00596CD7" w:rsidRDefault="00596CD7">
                          <w:pPr>
                            <w:pStyle w:val="Referentiegegevens"/>
                            <w:rPr>
                              <w:lang w:val="da-DK"/>
                            </w:rPr>
                          </w:pPr>
                        </w:p>
                        <w:p w14:paraId="7C1A3791" w14:textId="2EAD02B4" w:rsidR="00321D4C" w:rsidRPr="00596CD7" w:rsidRDefault="00024EED">
                          <w:pPr>
                            <w:pStyle w:val="Referentiegegevens"/>
                            <w:rPr>
                              <w:lang w:val="da-DK"/>
                            </w:rPr>
                          </w:pPr>
                          <w:r w:rsidRPr="00596CD7">
                            <w:rPr>
                              <w:lang w:val="da-DK"/>
                            </w:rPr>
                            <w:t>www.minbuza.nl</w:t>
                          </w:r>
                        </w:p>
                        <w:p w14:paraId="7C1A3792" w14:textId="77777777" w:rsidR="00321D4C" w:rsidRPr="00596CD7" w:rsidRDefault="00321D4C">
                          <w:pPr>
                            <w:pStyle w:val="WitregelW2"/>
                            <w:rPr>
                              <w:lang w:val="da-DK"/>
                            </w:rPr>
                          </w:pPr>
                        </w:p>
                        <w:p w14:paraId="7C1A3793" w14:textId="77777777" w:rsidR="00321D4C" w:rsidRPr="005F5950" w:rsidRDefault="00024EED">
                          <w:pPr>
                            <w:pStyle w:val="Referentiegegevensbold"/>
                          </w:pPr>
                          <w:r w:rsidRPr="005F5950">
                            <w:t>Onze referentie</w:t>
                          </w:r>
                        </w:p>
                        <w:p w14:paraId="48FC02B6" w14:textId="46249E51" w:rsidR="009C6549" w:rsidRDefault="009C6549" w:rsidP="009C6549">
                          <w:pPr>
                            <w:rPr>
                              <w:sz w:val="13"/>
                              <w:szCs w:val="13"/>
                            </w:rPr>
                          </w:pPr>
                          <w:r w:rsidRPr="00D45B8F">
                            <w:rPr>
                              <w:sz w:val="13"/>
                              <w:szCs w:val="13"/>
                            </w:rPr>
                            <w:t>BZ26</w:t>
                          </w:r>
                          <w:r w:rsidR="005F5950">
                            <w:rPr>
                              <w:sz w:val="13"/>
                              <w:szCs w:val="13"/>
                            </w:rPr>
                            <w:t>26248</w:t>
                          </w:r>
                        </w:p>
                        <w:p w14:paraId="273B8C93" w14:textId="77777777" w:rsidR="005F5950" w:rsidRPr="00D45B8F" w:rsidRDefault="005F5950" w:rsidP="009C6549"/>
                        <w:p w14:paraId="7C1A3796" w14:textId="77777777" w:rsidR="00321D4C" w:rsidRDefault="00024EED">
                          <w:pPr>
                            <w:pStyle w:val="Referentiegegevensbold"/>
                          </w:pPr>
                          <w:r>
                            <w:t>Bijlage(n)</w:t>
                          </w:r>
                        </w:p>
                        <w:p w14:paraId="7C1A3797" w14:textId="5F9FE2F7" w:rsidR="00321D4C" w:rsidRDefault="00321D4C">
                          <w:pPr>
                            <w:pStyle w:val="Referentiegegevens"/>
                          </w:pPr>
                        </w:p>
                      </w:txbxContent>
                    </wps:txbx>
                    <wps:bodyPr vert="horz" wrap="square" lIns="0" tIns="0" rIns="0" bIns="0" anchor="t" anchorCtr="0"/>
                  </wps:wsp>
                </a:graphicData>
              </a:graphic>
              <wp14:sizeRelH relativeFrom="margin">
                <wp14:pctWidth>0</wp14:pctWidth>
              </wp14:sizeRelH>
            </wp:anchor>
          </w:drawing>
        </mc:Choice>
        <mc:Fallback>
          <w:pict>
            <v:shape w14:anchorId="7C1A3779" id="41b10cd4-80a4-11ea-b356-6230a4311406" o:spid="_x0000_s1031" type="#_x0000_t202" style="position:absolute;margin-left:466.5pt;margin-top:155pt;width:106.5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5B220D32" w14:textId="77777777" w:rsidR="00596CD7" w:rsidRPr="00F51C07" w:rsidRDefault="00596CD7" w:rsidP="00596CD7">
                        <w:pPr>
                          <w:rPr>
                            <w:b/>
                            <w:sz w:val="13"/>
                            <w:szCs w:val="13"/>
                          </w:rPr>
                        </w:pPr>
                        <w:r w:rsidRPr="00FC13FA">
                          <w:rPr>
                            <w:b/>
                            <w:sz w:val="13"/>
                            <w:szCs w:val="13"/>
                          </w:rPr>
                          <w:t>Ministerie van Buitenlandse Zaken</w:t>
                        </w:r>
                      </w:p>
                    </w:sdtContent>
                  </w:sdt>
                  <w:p w14:paraId="44610FA8" w14:textId="77777777" w:rsidR="00596CD7" w:rsidRPr="00EE5E5D" w:rsidRDefault="00596CD7" w:rsidP="00596CD7">
                    <w:pPr>
                      <w:rPr>
                        <w:sz w:val="13"/>
                        <w:szCs w:val="13"/>
                      </w:rPr>
                    </w:pPr>
                    <w:r>
                      <w:rPr>
                        <w:sz w:val="13"/>
                        <w:szCs w:val="13"/>
                      </w:rPr>
                      <w:t>Rijnstraat 8</w:t>
                    </w:r>
                  </w:p>
                  <w:p w14:paraId="5AA2675D" w14:textId="77777777" w:rsidR="00596CD7" w:rsidRPr="0059764A" w:rsidRDefault="00596CD7" w:rsidP="00596CD7">
                    <w:pPr>
                      <w:rPr>
                        <w:sz w:val="13"/>
                        <w:szCs w:val="13"/>
                        <w:lang w:val="da-DK"/>
                      </w:rPr>
                    </w:pPr>
                    <w:r w:rsidRPr="0059764A">
                      <w:rPr>
                        <w:sz w:val="13"/>
                        <w:szCs w:val="13"/>
                        <w:lang w:val="da-DK"/>
                      </w:rPr>
                      <w:t>2515 XP Den Haag</w:t>
                    </w:r>
                  </w:p>
                  <w:p w14:paraId="236431A1" w14:textId="77777777" w:rsidR="00596CD7" w:rsidRPr="0059764A" w:rsidRDefault="00596CD7" w:rsidP="00596CD7">
                    <w:pPr>
                      <w:rPr>
                        <w:sz w:val="13"/>
                        <w:szCs w:val="13"/>
                        <w:lang w:val="da-DK"/>
                      </w:rPr>
                    </w:pPr>
                    <w:r w:rsidRPr="0059764A">
                      <w:rPr>
                        <w:sz w:val="13"/>
                        <w:szCs w:val="13"/>
                        <w:lang w:val="da-DK"/>
                      </w:rPr>
                      <w:t>Postbus 20061</w:t>
                    </w:r>
                  </w:p>
                  <w:p w14:paraId="55D0B4F8" w14:textId="77777777" w:rsidR="00596CD7" w:rsidRPr="0059764A" w:rsidRDefault="00596CD7" w:rsidP="00596CD7">
                    <w:pPr>
                      <w:rPr>
                        <w:sz w:val="13"/>
                        <w:szCs w:val="13"/>
                        <w:lang w:val="da-DK"/>
                      </w:rPr>
                    </w:pPr>
                    <w:r w:rsidRPr="0059764A">
                      <w:rPr>
                        <w:sz w:val="13"/>
                        <w:szCs w:val="13"/>
                        <w:lang w:val="da-DK"/>
                      </w:rPr>
                      <w:t>Nederland</w:t>
                    </w:r>
                  </w:p>
                  <w:p w14:paraId="3E4D9120" w14:textId="77777777" w:rsidR="00596CD7" w:rsidRDefault="00596CD7">
                    <w:pPr>
                      <w:pStyle w:val="Referentiegegevens"/>
                      <w:rPr>
                        <w:lang w:val="da-DK"/>
                      </w:rPr>
                    </w:pPr>
                  </w:p>
                  <w:p w14:paraId="7C1A3791" w14:textId="2EAD02B4" w:rsidR="00321D4C" w:rsidRPr="00596CD7" w:rsidRDefault="00024EED">
                    <w:pPr>
                      <w:pStyle w:val="Referentiegegevens"/>
                      <w:rPr>
                        <w:lang w:val="da-DK"/>
                      </w:rPr>
                    </w:pPr>
                    <w:r w:rsidRPr="00596CD7">
                      <w:rPr>
                        <w:lang w:val="da-DK"/>
                      </w:rPr>
                      <w:t>www.minbuza.nl</w:t>
                    </w:r>
                  </w:p>
                  <w:p w14:paraId="7C1A3792" w14:textId="77777777" w:rsidR="00321D4C" w:rsidRPr="00596CD7" w:rsidRDefault="00321D4C">
                    <w:pPr>
                      <w:pStyle w:val="WitregelW2"/>
                      <w:rPr>
                        <w:lang w:val="da-DK"/>
                      </w:rPr>
                    </w:pPr>
                  </w:p>
                  <w:p w14:paraId="7C1A3793" w14:textId="77777777" w:rsidR="00321D4C" w:rsidRPr="005F5950" w:rsidRDefault="00024EED">
                    <w:pPr>
                      <w:pStyle w:val="Referentiegegevensbold"/>
                    </w:pPr>
                    <w:r w:rsidRPr="005F5950">
                      <w:t>Onze referentie</w:t>
                    </w:r>
                  </w:p>
                  <w:p w14:paraId="48FC02B6" w14:textId="46249E51" w:rsidR="009C6549" w:rsidRDefault="009C6549" w:rsidP="009C6549">
                    <w:pPr>
                      <w:rPr>
                        <w:sz w:val="13"/>
                        <w:szCs w:val="13"/>
                      </w:rPr>
                    </w:pPr>
                    <w:r w:rsidRPr="00D45B8F">
                      <w:rPr>
                        <w:sz w:val="13"/>
                        <w:szCs w:val="13"/>
                      </w:rPr>
                      <w:t>BZ26</w:t>
                    </w:r>
                    <w:r w:rsidR="005F5950">
                      <w:rPr>
                        <w:sz w:val="13"/>
                        <w:szCs w:val="13"/>
                      </w:rPr>
                      <w:t>26248</w:t>
                    </w:r>
                  </w:p>
                  <w:p w14:paraId="273B8C93" w14:textId="77777777" w:rsidR="005F5950" w:rsidRPr="00D45B8F" w:rsidRDefault="005F5950" w:rsidP="009C6549"/>
                  <w:p w14:paraId="7C1A3796" w14:textId="77777777" w:rsidR="00321D4C" w:rsidRDefault="00024EED">
                    <w:pPr>
                      <w:pStyle w:val="Referentiegegevensbold"/>
                    </w:pPr>
                    <w:r>
                      <w:t>Bijlage(n)</w:t>
                    </w:r>
                  </w:p>
                  <w:p w14:paraId="7C1A3797" w14:textId="5F9FE2F7" w:rsidR="00321D4C" w:rsidRDefault="00321D4C">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7C1A377D" wp14:editId="00DAC5AC">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C1A37A5" w14:textId="77777777" w:rsidR="00024EED" w:rsidRDefault="00024EED"/>
                      </w:txbxContent>
                    </wps:txbx>
                    <wps:bodyPr vert="horz" wrap="square" lIns="0" tIns="0" rIns="0" bIns="0" anchor="t" anchorCtr="0"/>
                  </wps:wsp>
                </a:graphicData>
              </a:graphic>
            </wp:anchor>
          </w:drawing>
        </mc:Choice>
        <mc:Fallback>
          <w:pict>
            <v:shape w14:anchorId="7C1A377D" id="41b10d73-80a4-11ea-b356-6230a4311406" o:spid="_x0000_s1032" type="#_x0000_t202" style="position:absolute;margin-left:466.25pt;margin-top:802.75pt;width:101.25pt;height:12.7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7C1A37A5" w14:textId="77777777" w:rsidR="00024EED" w:rsidRDefault="00024EED"/>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7C1A377F" wp14:editId="7C1A3780">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C1A37A7" w14:textId="77777777" w:rsidR="00024EED" w:rsidRDefault="00024EED"/>
                      </w:txbxContent>
                    </wps:txbx>
                    <wps:bodyPr vert="horz" wrap="square" lIns="0" tIns="0" rIns="0" bIns="0" anchor="t" anchorCtr="0"/>
                  </wps:wsp>
                </a:graphicData>
              </a:graphic>
            </wp:anchor>
          </w:drawing>
        </mc:Choice>
        <mc:Fallback>
          <w:pict>
            <v:shape w14:anchorId="7C1A377F" id="41b10dc3-80a4-11ea-b356-6230a4311406" o:spid="_x0000_s1033" type="#_x0000_t202" style="position:absolute;margin-left:279.2pt;margin-top:0;width:36.85pt;height:124.6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7C1A37A7" w14:textId="77777777" w:rsidR="00024EED" w:rsidRDefault="00024EED"/>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7C1A3781" wp14:editId="7C1A3782">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C1A3799" w14:textId="77777777" w:rsidR="00321D4C" w:rsidRDefault="00024EED">
                          <w:pPr>
                            <w:spacing w:line="240" w:lineRule="auto"/>
                          </w:pPr>
                          <w:r>
                            <w:rPr>
                              <w:noProof/>
                            </w:rPr>
                            <w:drawing>
                              <wp:inline distT="0" distB="0" distL="0" distR="0" wp14:anchorId="7C1A379F" wp14:editId="7C1A37A0">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C1A3781" id="41b10edc-80a4-11ea-b356-6230a4311406" o:spid="_x0000_s1034" type="#_x0000_t202" style="position:absolute;margin-left:314.6pt;margin-top:0;width:184.25pt;height:124.7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7C1A3799" w14:textId="77777777" w:rsidR="00321D4C" w:rsidRDefault="00024EED">
                    <w:pPr>
                      <w:spacing w:line="240" w:lineRule="auto"/>
                    </w:pPr>
                    <w:r>
                      <w:rPr>
                        <w:noProof/>
                      </w:rPr>
                      <w:drawing>
                        <wp:inline distT="0" distB="0" distL="0" distR="0" wp14:anchorId="7C1A379F" wp14:editId="7C1A37A0">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311659A"/>
    <w:multiLevelType w:val="multilevel"/>
    <w:tmpl w:val="8C1CD440"/>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0C450DA8"/>
    <w:multiLevelType w:val="multilevel"/>
    <w:tmpl w:val="B1A9BBB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1F2A5458"/>
    <w:multiLevelType w:val="hybridMultilevel"/>
    <w:tmpl w:val="EA10E9A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27442473"/>
    <w:multiLevelType w:val="multilevel"/>
    <w:tmpl w:val="0416CFE6"/>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3D7E8E00"/>
    <w:multiLevelType w:val="multilevel"/>
    <w:tmpl w:val="D76EB67A"/>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5" w15:restartNumberingAfterBreak="0">
    <w:nsid w:val="7DA69808"/>
    <w:multiLevelType w:val="multilevel"/>
    <w:tmpl w:val="088C7395"/>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3469778">
    <w:abstractNumId w:val="4"/>
  </w:num>
  <w:num w:numId="2" w16cid:durableId="1465079212">
    <w:abstractNumId w:val="0"/>
  </w:num>
  <w:num w:numId="3" w16cid:durableId="1246692268">
    <w:abstractNumId w:val="1"/>
  </w:num>
  <w:num w:numId="4" w16cid:durableId="76678646">
    <w:abstractNumId w:val="3"/>
  </w:num>
  <w:num w:numId="5" w16cid:durableId="1410078306">
    <w:abstractNumId w:val="5"/>
  </w:num>
  <w:num w:numId="6" w16cid:durableId="11160963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D4C"/>
    <w:rsid w:val="000139BE"/>
    <w:rsid w:val="000140DC"/>
    <w:rsid w:val="00024EED"/>
    <w:rsid w:val="0003336A"/>
    <w:rsid w:val="00033F37"/>
    <w:rsid w:val="00036410"/>
    <w:rsid w:val="00054D0A"/>
    <w:rsid w:val="00077A4F"/>
    <w:rsid w:val="00087A88"/>
    <w:rsid w:val="0009092C"/>
    <w:rsid w:val="0009139F"/>
    <w:rsid w:val="000961C9"/>
    <w:rsid w:val="000A4CE3"/>
    <w:rsid w:val="000A54A6"/>
    <w:rsid w:val="000A7B54"/>
    <w:rsid w:val="000B1AEC"/>
    <w:rsid w:val="000D37E9"/>
    <w:rsid w:val="000D4547"/>
    <w:rsid w:val="000D6703"/>
    <w:rsid w:val="000D73C9"/>
    <w:rsid w:val="000D7857"/>
    <w:rsid w:val="000E5AD3"/>
    <w:rsid w:val="000E7C1B"/>
    <w:rsid w:val="0011145B"/>
    <w:rsid w:val="00125FC2"/>
    <w:rsid w:val="00140104"/>
    <w:rsid w:val="00150DDB"/>
    <w:rsid w:val="00180530"/>
    <w:rsid w:val="0019465E"/>
    <w:rsid w:val="00196671"/>
    <w:rsid w:val="001A2F98"/>
    <w:rsid w:val="001A4C9F"/>
    <w:rsid w:val="001B02A4"/>
    <w:rsid w:val="001C1A03"/>
    <w:rsid w:val="001E02F7"/>
    <w:rsid w:val="001E1A63"/>
    <w:rsid w:val="001E2374"/>
    <w:rsid w:val="001F7788"/>
    <w:rsid w:val="002241F0"/>
    <w:rsid w:val="00233484"/>
    <w:rsid w:val="00234089"/>
    <w:rsid w:val="00255566"/>
    <w:rsid w:val="002627B1"/>
    <w:rsid w:val="00272B9E"/>
    <w:rsid w:val="00274EBB"/>
    <w:rsid w:val="00277943"/>
    <w:rsid w:val="00281792"/>
    <w:rsid w:val="00282C44"/>
    <w:rsid w:val="00295A16"/>
    <w:rsid w:val="002B0E32"/>
    <w:rsid w:val="002C1F39"/>
    <w:rsid w:val="002C2EA8"/>
    <w:rsid w:val="002C4FCC"/>
    <w:rsid w:val="002D6783"/>
    <w:rsid w:val="002D6FCE"/>
    <w:rsid w:val="002E2405"/>
    <w:rsid w:val="00303E92"/>
    <w:rsid w:val="003154C8"/>
    <w:rsid w:val="00316A6B"/>
    <w:rsid w:val="00321D4C"/>
    <w:rsid w:val="0033788D"/>
    <w:rsid w:val="0036013D"/>
    <w:rsid w:val="0038044A"/>
    <w:rsid w:val="0039331C"/>
    <w:rsid w:val="00396E3A"/>
    <w:rsid w:val="003A1EF0"/>
    <w:rsid w:val="003B3439"/>
    <w:rsid w:val="003D25C6"/>
    <w:rsid w:val="003D3365"/>
    <w:rsid w:val="003E06A2"/>
    <w:rsid w:val="003F27BA"/>
    <w:rsid w:val="00405742"/>
    <w:rsid w:val="00442B03"/>
    <w:rsid w:val="00456E69"/>
    <w:rsid w:val="00472D59"/>
    <w:rsid w:val="00475791"/>
    <w:rsid w:val="004777AD"/>
    <w:rsid w:val="00481541"/>
    <w:rsid w:val="00490AA4"/>
    <w:rsid w:val="00494171"/>
    <w:rsid w:val="004A0F75"/>
    <w:rsid w:val="004B419E"/>
    <w:rsid w:val="004B7ECD"/>
    <w:rsid w:val="004C3B46"/>
    <w:rsid w:val="004F2EF9"/>
    <w:rsid w:val="004F5EA7"/>
    <w:rsid w:val="00507508"/>
    <w:rsid w:val="005321AE"/>
    <w:rsid w:val="005341F8"/>
    <w:rsid w:val="00553101"/>
    <w:rsid w:val="00557A15"/>
    <w:rsid w:val="005602A0"/>
    <w:rsid w:val="005734C8"/>
    <w:rsid w:val="00596CD7"/>
    <w:rsid w:val="005A01FE"/>
    <w:rsid w:val="005B3509"/>
    <w:rsid w:val="005B4BB5"/>
    <w:rsid w:val="005B77B2"/>
    <w:rsid w:val="005D4585"/>
    <w:rsid w:val="005D6F7B"/>
    <w:rsid w:val="005F5950"/>
    <w:rsid w:val="0060648C"/>
    <w:rsid w:val="0061367C"/>
    <w:rsid w:val="00622277"/>
    <w:rsid w:val="00627945"/>
    <w:rsid w:val="00636243"/>
    <w:rsid w:val="006368D3"/>
    <w:rsid w:val="0064611D"/>
    <w:rsid w:val="0066108D"/>
    <w:rsid w:val="006646F9"/>
    <w:rsid w:val="00680AAC"/>
    <w:rsid w:val="00680BC0"/>
    <w:rsid w:val="00685686"/>
    <w:rsid w:val="0069261A"/>
    <w:rsid w:val="006A0BFE"/>
    <w:rsid w:val="006A1C93"/>
    <w:rsid w:val="006B5965"/>
    <w:rsid w:val="006C4DB2"/>
    <w:rsid w:val="006C6457"/>
    <w:rsid w:val="006F1ABC"/>
    <w:rsid w:val="0070783E"/>
    <w:rsid w:val="007139A1"/>
    <w:rsid w:val="00723239"/>
    <w:rsid w:val="00725C31"/>
    <w:rsid w:val="007469DD"/>
    <w:rsid w:val="0077626D"/>
    <w:rsid w:val="00776A6F"/>
    <w:rsid w:val="007816D7"/>
    <w:rsid w:val="00797784"/>
    <w:rsid w:val="007B09A6"/>
    <w:rsid w:val="007C349B"/>
    <w:rsid w:val="007C69D4"/>
    <w:rsid w:val="007D02D9"/>
    <w:rsid w:val="007F1473"/>
    <w:rsid w:val="008042B8"/>
    <w:rsid w:val="00806690"/>
    <w:rsid w:val="008069B3"/>
    <w:rsid w:val="00810547"/>
    <w:rsid w:val="008131F6"/>
    <w:rsid w:val="00821C64"/>
    <w:rsid w:val="00823807"/>
    <w:rsid w:val="008344B0"/>
    <w:rsid w:val="00845D5F"/>
    <w:rsid w:val="00852DC8"/>
    <w:rsid w:val="00863953"/>
    <w:rsid w:val="00882884"/>
    <w:rsid w:val="008940A0"/>
    <w:rsid w:val="008942B7"/>
    <w:rsid w:val="00897ECA"/>
    <w:rsid w:val="008C23D0"/>
    <w:rsid w:val="008C7410"/>
    <w:rsid w:val="008D3C63"/>
    <w:rsid w:val="008E31EA"/>
    <w:rsid w:val="008E3AE0"/>
    <w:rsid w:val="008E48A1"/>
    <w:rsid w:val="008F34F1"/>
    <w:rsid w:val="00940F83"/>
    <w:rsid w:val="009473FA"/>
    <w:rsid w:val="00974433"/>
    <w:rsid w:val="0097565F"/>
    <w:rsid w:val="00976495"/>
    <w:rsid w:val="0098049A"/>
    <w:rsid w:val="009A6446"/>
    <w:rsid w:val="009A741D"/>
    <w:rsid w:val="009B5222"/>
    <w:rsid w:val="009C56C2"/>
    <w:rsid w:val="009C6549"/>
    <w:rsid w:val="009E0B83"/>
    <w:rsid w:val="009E0E07"/>
    <w:rsid w:val="009E1AAC"/>
    <w:rsid w:val="009E5910"/>
    <w:rsid w:val="009F3253"/>
    <w:rsid w:val="009F4BE1"/>
    <w:rsid w:val="00A05E4E"/>
    <w:rsid w:val="00A17E36"/>
    <w:rsid w:val="00A212A4"/>
    <w:rsid w:val="00A25507"/>
    <w:rsid w:val="00A27F1E"/>
    <w:rsid w:val="00A31C2D"/>
    <w:rsid w:val="00A3617E"/>
    <w:rsid w:val="00A45B0D"/>
    <w:rsid w:val="00A46045"/>
    <w:rsid w:val="00A532CC"/>
    <w:rsid w:val="00A62994"/>
    <w:rsid w:val="00A72485"/>
    <w:rsid w:val="00A81D9B"/>
    <w:rsid w:val="00AA0B7B"/>
    <w:rsid w:val="00AA37C9"/>
    <w:rsid w:val="00AC54E4"/>
    <w:rsid w:val="00AC71EA"/>
    <w:rsid w:val="00AD1CAF"/>
    <w:rsid w:val="00AF1D47"/>
    <w:rsid w:val="00B14954"/>
    <w:rsid w:val="00B22149"/>
    <w:rsid w:val="00B33612"/>
    <w:rsid w:val="00B336C4"/>
    <w:rsid w:val="00B47044"/>
    <w:rsid w:val="00B560B6"/>
    <w:rsid w:val="00B60B83"/>
    <w:rsid w:val="00B60F80"/>
    <w:rsid w:val="00B63D76"/>
    <w:rsid w:val="00B70E63"/>
    <w:rsid w:val="00B95117"/>
    <w:rsid w:val="00B970A1"/>
    <w:rsid w:val="00BB32E5"/>
    <w:rsid w:val="00BC4D4F"/>
    <w:rsid w:val="00BD0D8A"/>
    <w:rsid w:val="00C02CD8"/>
    <w:rsid w:val="00C413F7"/>
    <w:rsid w:val="00C93222"/>
    <w:rsid w:val="00CA08A5"/>
    <w:rsid w:val="00CA2D6F"/>
    <w:rsid w:val="00CA4B7F"/>
    <w:rsid w:val="00CB57EE"/>
    <w:rsid w:val="00CB62D1"/>
    <w:rsid w:val="00CC1506"/>
    <w:rsid w:val="00CD3545"/>
    <w:rsid w:val="00CE2244"/>
    <w:rsid w:val="00D0699E"/>
    <w:rsid w:val="00D35360"/>
    <w:rsid w:val="00D45B8F"/>
    <w:rsid w:val="00D7350A"/>
    <w:rsid w:val="00D939E2"/>
    <w:rsid w:val="00DB3BA4"/>
    <w:rsid w:val="00DB3D29"/>
    <w:rsid w:val="00DB54D7"/>
    <w:rsid w:val="00DB7234"/>
    <w:rsid w:val="00DD5DF1"/>
    <w:rsid w:val="00DE2AB2"/>
    <w:rsid w:val="00E02B44"/>
    <w:rsid w:val="00E04C11"/>
    <w:rsid w:val="00E052E9"/>
    <w:rsid w:val="00E12F4A"/>
    <w:rsid w:val="00E3147B"/>
    <w:rsid w:val="00E3435C"/>
    <w:rsid w:val="00E65C0F"/>
    <w:rsid w:val="00E70DFE"/>
    <w:rsid w:val="00E71270"/>
    <w:rsid w:val="00E8362C"/>
    <w:rsid w:val="00E92DF5"/>
    <w:rsid w:val="00EA7DD9"/>
    <w:rsid w:val="00EB4E8D"/>
    <w:rsid w:val="00EB5266"/>
    <w:rsid w:val="00EC6470"/>
    <w:rsid w:val="00ED12F9"/>
    <w:rsid w:val="00ED2320"/>
    <w:rsid w:val="00ED67EC"/>
    <w:rsid w:val="00EE318D"/>
    <w:rsid w:val="00EE4926"/>
    <w:rsid w:val="00EE51B5"/>
    <w:rsid w:val="00F03879"/>
    <w:rsid w:val="00F03F1E"/>
    <w:rsid w:val="00F15CF7"/>
    <w:rsid w:val="00F21784"/>
    <w:rsid w:val="00F37AD3"/>
    <w:rsid w:val="00F409B9"/>
    <w:rsid w:val="00F41987"/>
    <w:rsid w:val="00F579C2"/>
    <w:rsid w:val="00F65131"/>
    <w:rsid w:val="00F74612"/>
    <w:rsid w:val="00F75F76"/>
    <w:rsid w:val="00FA1DA9"/>
    <w:rsid w:val="00FB6890"/>
    <w:rsid w:val="00FC634A"/>
    <w:rsid w:val="00FE07DB"/>
    <w:rsid w:val="00FE61E8"/>
    <w:rsid w:val="00FE6BAE"/>
    <w:rsid w:val="00FF11AB"/>
    <w:rsid w:val="14A11CBF"/>
    <w:rsid w:val="5350371C"/>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A3760"/>
  <w15:docId w15:val="{C548912F-0692-495A-A464-7D5D98E7F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qFormat="1"/>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paragraph" w:styleId="Heading2">
    <w:name w:val="heading 2"/>
    <w:basedOn w:val="Normal"/>
    <w:next w:val="Normal"/>
    <w:link w:val="Heading2Char"/>
    <w:uiPriority w:val="9"/>
    <w:unhideWhenUsed/>
    <w:qFormat/>
    <w:rsid w:val="000A7B54"/>
    <w:pPr>
      <w:keepNext/>
      <w:keepLines/>
      <w:autoSpaceDN/>
      <w:spacing w:before="200" w:line="276" w:lineRule="auto"/>
      <w:textAlignment w:val="auto"/>
      <w:outlineLvl w:val="1"/>
    </w:pPr>
    <w:rPr>
      <w:rFonts w:asciiTheme="majorHAnsi" w:eastAsiaTheme="majorEastAsia" w:hAnsiTheme="majorHAnsi" w:cstheme="majorBidi"/>
      <w:b/>
      <w:bCs/>
      <w:color w:val="156082" w:themeColor="accent1"/>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69261A"/>
    <w:pPr>
      <w:tabs>
        <w:tab w:val="center" w:pos="4680"/>
        <w:tab w:val="right" w:pos="9360"/>
      </w:tabs>
      <w:spacing w:line="240" w:lineRule="auto"/>
    </w:pPr>
  </w:style>
  <w:style w:type="character" w:customStyle="1" w:styleId="HeaderChar">
    <w:name w:val="Header Char"/>
    <w:basedOn w:val="DefaultParagraphFont"/>
    <w:link w:val="Header"/>
    <w:uiPriority w:val="99"/>
    <w:rsid w:val="0069261A"/>
    <w:rPr>
      <w:rFonts w:ascii="Verdana" w:hAnsi="Verdana"/>
      <w:color w:val="000000"/>
      <w:sz w:val="18"/>
      <w:szCs w:val="18"/>
    </w:rPr>
  </w:style>
  <w:style w:type="paragraph" w:styleId="Footer">
    <w:name w:val="footer"/>
    <w:basedOn w:val="Normal"/>
    <w:link w:val="FooterChar"/>
    <w:uiPriority w:val="99"/>
    <w:unhideWhenUsed/>
    <w:rsid w:val="0069261A"/>
    <w:pPr>
      <w:tabs>
        <w:tab w:val="center" w:pos="4680"/>
        <w:tab w:val="right" w:pos="9360"/>
      </w:tabs>
      <w:spacing w:line="240" w:lineRule="auto"/>
    </w:pPr>
  </w:style>
  <w:style w:type="character" w:customStyle="1" w:styleId="FooterChar">
    <w:name w:val="Footer Char"/>
    <w:basedOn w:val="DefaultParagraphFont"/>
    <w:link w:val="Footer"/>
    <w:uiPriority w:val="99"/>
    <w:rsid w:val="0069261A"/>
    <w:rPr>
      <w:rFonts w:ascii="Verdana" w:hAnsi="Verdana"/>
      <w:color w:val="000000"/>
      <w:sz w:val="18"/>
      <w:szCs w:val="18"/>
    </w:rPr>
  </w:style>
  <w:style w:type="character" w:customStyle="1" w:styleId="Heading2Char">
    <w:name w:val="Heading 2 Char"/>
    <w:basedOn w:val="DefaultParagraphFont"/>
    <w:link w:val="Heading2"/>
    <w:uiPriority w:val="9"/>
    <w:rsid w:val="000A7B54"/>
    <w:rPr>
      <w:rFonts w:asciiTheme="majorHAnsi" w:eastAsiaTheme="majorEastAsia" w:hAnsiTheme="majorHAnsi" w:cstheme="majorBidi"/>
      <w:b/>
      <w:bCs/>
      <w:color w:val="156082" w:themeColor="accent1"/>
      <w:sz w:val="26"/>
      <w:szCs w:val="26"/>
      <w:lang w:val="en-US" w:eastAsia="en-US"/>
    </w:rPr>
  </w:style>
  <w:style w:type="character" w:styleId="CommentReference">
    <w:name w:val="annotation reference"/>
    <w:basedOn w:val="DefaultParagraphFont"/>
    <w:uiPriority w:val="99"/>
    <w:semiHidden/>
    <w:unhideWhenUsed/>
    <w:rsid w:val="000B1AEC"/>
    <w:rPr>
      <w:sz w:val="16"/>
      <w:szCs w:val="16"/>
    </w:rPr>
  </w:style>
  <w:style w:type="paragraph" w:styleId="CommentText">
    <w:name w:val="annotation text"/>
    <w:basedOn w:val="Normal"/>
    <w:link w:val="CommentTextChar"/>
    <w:uiPriority w:val="99"/>
    <w:unhideWhenUsed/>
    <w:rsid w:val="000B1AEC"/>
    <w:pPr>
      <w:spacing w:line="240" w:lineRule="auto"/>
    </w:pPr>
    <w:rPr>
      <w:sz w:val="20"/>
      <w:szCs w:val="20"/>
    </w:rPr>
  </w:style>
  <w:style w:type="character" w:customStyle="1" w:styleId="CommentTextChar">
    <w:name w:val="Comment Text Char"/>
    <w:basedOn w:val="DefaultParagraphFont"/>
    <w:link w:val="CommentText"/>
    <w:uiPriority w:val="99"/>
    <w:rsid w:val="000B1AEC"/>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0B1AEC"/>
    <w:rPr>
      <w:b/>
      <w:bCs/>
    </w:rPr>
  </w:style>
  <w:style w:type="character" w:customStyle="1" w:styleId="CommentSubjectChar">
    <w:name w:val="Comment Subject Char"/>
    <w:basedOn w:val="CommentTextChar"/>
    <w:link w:val="CommentSubject"/>
    <w:uiPriority w:val="99"/>
    <w:semiHidden/>
    <w:rsid w:val="000B1AEC"/>
    <w:rPr>
      <w:rFonts w:ascii="Verdana" w:hAnsi="Verdana"/>
      <w:b/>
      <w:bCs/>
      <w:color w:val="000000"/>
    </w:rPr>
  </w:style>
  <w:style w:type="paragraph" w:styleId="Revision">
    <w:name w:val="Revision"/>
    <w:hidden/>
    <w:uiPriority w:val="99"/>
    <w:semiHidden/>
    <w:rsid w:val="000D73C9"/>
    <w:pPr>
      <w:autoSpaceDN/>
      <w:textAlignment w:val="auto"/>
    </w:pPr>
    <w:rPr>
      <w:rFonts w:ascii="Verdana" w:hAnsi="Verdana"/>
      <w:color w:val="000000"/>
      <w:sz w:val="18"/>
      <w:szCs w:val="18"/>
    </w:rPr>
  </w:style>
  <w:style w:type="character" w:styleId="UnresolvedMention">
    <w:name w:val="Unresolved Mention"/>
    <w:basedOn w:val="DefaultParagraphFont"/>
    <w:uiPriority w:val="99"/>
    <w:semiHidden/>
    <w:unhideWhenUsed/>
    <w:rsid w:val="00AA0B7B"/>
    <w:rPr>
      <w:color w:val="605E5C"/>
      <w:shd w:val="clear" w:color="auto" w:fill="E1DFDD"/>
    </w:rPr>
  </w:style>
  <w:style w:type="paragraph" w:styleId="FootnoteText">
    <w:name w:val="footnote text"/>
    <w:basedOn w:val="Normal"/>
    <w:link w:val="FootnoteTextChar"/>
    <w:uiPriority w:val="99"/>
    <w:semiHidden/>
    <w:unhideWhenUsed/>
    <w:rsid w:val="001A4C9F"/>
    <w:pPr>
      <w:spacing w:line="240" w:lineRule="auto"/>
    </w:pPr>
    <w:rPr>
      <w:sz w:val="20"/>
      <w:szCs w:val="20"/>
    </w:rPr>
  </w:style>
  <w:style w:type="character" w:customStyle="1" w:styleId="FootnoteTextChar">
    <w:name w:val="Footnote Text Char"/>
    <w:basedOn w:val="DefaultParagraphFont"/>
    <w:link w:val="FootnoteText"/>
    <w:uiPriority w:val="99"/>
    <w:semiHidden/>
    <w:rsid w:val="001A4C9F"/>
    <w:rPr>
      <w:rFonts w:ascii="Verdana" w:hAnsi="Verdana"/>
      <w:color w:val="000000"/>
    </w:rPr>
  </w:style>
  <w:style w:type="character" w:styleId="FootnoteReference">
    <w:name w:val="footnote reference"/>
    <w:basedOn w:val="DefaultParagraphFont"/>
    <w:uiPriority w:val="99"/>
    <w:semiHidden/>
    <w:unhideWhenUsed/>
    <w:rsid w:val="001A4C9F"/>
    <w:rPr>
      <w:vertAlign w:val="superscript"/>
    </w:rPr>
  </w:style>
  <w:style w:type="paragraph" w:styleId="ListParagraph">
    <w:name w:val="List Paragraph"/>
    <w:basedOn w:val="Normal"/>
    <w:uiPriority w:val="34"/>
    <w:semiHidden/>
    <w:rsid w:val="001A4C9F"/>
    <w:pPr>
      <w:ind w:left="720"/>
      <w:contextualSpacing/>
    </w:pPr>
  </w:style>
  <w:style w:type="paragraph" w:styleId="NormalWeb">
    <w:name w:val="Normal (Web)"/>
    <w:basedOn w:val="Normal"/>
    <w:uiPriority w:val="99"/>
    <w:semiHidden/>
    <w:unhideWhenUsed/>
    <w:rsid w:val="00D7350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90758">
      <w:bodyDiv w:val="1"/>
      <w:marLeft w:val="0"/>
      <w:marRight w:val="0"/>
      <w:marTop w:val="0"/>
      <w:marBottom w:val="0"/>
      <w:divBdr>
        <w:top w:val="none" w:sz="0" w:space="0" w:color="auto"/>
        <w:left w:val="none" w:sz="0" w:space="0" w:color="auto"/>
        <w:bottom w:val="none" w:sz="0" w:space="0" w:color="auto"/>
        <w:right w:val="none" w:sz="0" w:space="0" w:color="auto"/>
      </w:divBdr>
    </w:div>
    <w:div w:id="76708005">
      <w:bodyDiv w:val="1"/>
      <w:marLeft w:val="0"/>
      <w:marRight w:val="0"/>
      <w:marTop w:val="0"/>
      <w:marBottom w:val="0"/>
      <w:divBdr>
        <w:top w:val="none" w:sz="0" w:space="0" w:color="auto"/>
        <w:left w:val="none" w:sz="0" w:space="0" w:color="auto"/>
        <w:bottom w:val="none" w:sz="0" w:space="0" w:color="auto"/>
        <w:right w:val="none" w:sz="0" w:space="0" w:color="auto"/>
      </w:divBdr>
    </w:div>
    <w:div w:id="144515498">
      <w:bodyDiv w:val="1"/>
      <w:marLeft w:val="0"/>
      <w:marRight w:val="0"/>
      <w:marTop w:val="0"/>
      <w:marBottom w:val="0"/>
      <w:divBdr>
        <w:top w:val="none" w:sz="0" w:space="0" w:color="auto"/>
        <w:left w:val="none" w:sz="0" w:space="0" w:color="auto"/>
        <w:bottom w:val="none" w:sz="0" w:space="0" w:color="auto"/>
        <w:right w:val="none" w:sz="0" w:space="0" w:color="auto"/>
      </w:divBdr>
    </w:div>
    <w:div w:id="472404920">
      <w:bodyDiv w:val="1"/>
      <w:marLeft w:val="0"/>
      <w:marRight w:val="0"/>
      <w:marTop w:val="0"/>
      <w:marBottom w:val="0"/>
      <w:divBdr>
        <w:top w:val="none" w:sz="0" w:space="0" w:color="auto"/>
        <w:left w:val="none" w:sz="0" w:space="0" w:color="auto"/>
        <w:bottom w:val="none" w:sz="0" w:space="0" w:color="auto"/>
        <w:right w:val="none" w:sz="0" w:space="0" w:color="auto"/>
      </w:divBdr>
    </w:div>
    <w:div w:id="787746553">
      <w:bodyDiv w:val="1"/>
      <w:marLeft w:val="0"/>
      <w:marRight w:val="0"/>
      <w:marTop w:val="0"/>
      <w:marBottom w:val="0"/>
      <w:divBdr>
        <w:top w:val="none" w:sz="0" w:space="0" w:color="auto"/>
        <w:left w:val="none" w:sz="0" w:space="0" w:color="auto"/>
        <w:bottom w:val="none" w:sz="0" w:space="0" w:color="auto"/>
        <w:right w:val="none" w:sz="0" w:space="0" w:color="auto"/>
      </w:divBdr>
    </w:div>
    <w:div w:id="1011878462">
      <w:bodyDiv w:val="1"/>
      <w:marLeft w:val="0"/>
      <w:marRight w:val="0"/>
      <w:marTop w:val="0"/>
      <w:marBottom w:val="0"/>
      <w:divBdr>
        <w:top w:val="none" w:sz="0" w:space="0" w:color="auto"/>
        <w:left w:val="none" w:sz="0" w:space="0" w:color="auto"/>
        <w:bottom w:val="none" w:sz="0" w:space="0" w:color="auto"/>
        <w:right w:val="none" w:sz="0" w:space="0" w:color="auto"/>
      </w:divBdr>
    </w:div>
    <w:div w:id="1303459783">
      <w:bodyDiv w:val="1"/>
      <w:marLeft w:val="0"/>
      <w:marRight w:val="0"/>
      <w:marTop w:val="0"/>
      <w:marBottom w:val="0"/>
      <w:divBdr>
        <w:top w:val="none" w:sz="0" w:space="0" w:color="auto"/>
        <w:left w:val="none" w:sz="0" w:space="0" w:color="auto"/>
        <w:bottom w:val="none" w:sz="0" w:space="0" w:color="auto"/>
        <w:right w:val="none" w:sz="0" w:space="0" w:color="auto"/>
      </w:divBdr>
    </w:div>
    <w:div w:id="1332558976">
      <w:bodyDiv w:val="1"/>
      <w:marLeft w:val="0"/>
      <w:marRight w:val="0"/>
      <w:marTop w:val="0"/>
      <w:marBottom w:val="0"/>
      <w:divBdr>
        <w:top w:val="none" w:sz="0" w:space="0" w:color="auto"/>
        <w:left w:val="none" w:sz="0" w:space="0" w:color="auto"/>
        <w:bottom w:val="none" w:sz="0" w:space="0" w:color="auto"/>
        <w:right w:val="none" w:sz="0" w:space="0" w:color="auto"/>
      </w:divBdr>
    </w:div>
    <w:div w:id="1410426864">
      <w:bodyDiv w:val="1"/>
      <w:marLeft w:val="0"/>
      <w:marRight w:val="0"/>
      <w:marTop w:val="0"/>
      <w:marBottom w:val="0"/>
      <w:divBdr>
        <w:top w:val="none" w:sz="0" w:space="0" w:color="auto"/>
        <w:left w:val="none" w:sz="0" w:space="0" w:color="auto"/>
        <w:bottom w:val="none" w:sz="0" w:space="0" w:color="auto"/>
        <w:right w:val="none" w:sz="0" w:space="0" w:color="auto"/>
      </w:divBdr>
    </w:div>
    <w:div w:id="1566866953">
      <w:bodyDiv w:val="1"/>
      <w:marLeft w:val="0"/>
      <w:marRight w:val="0"/>
      <w:marTop w:val="0"/>
      <w:marBottom w:val="0"/>
      <w:divBdr>
        <w:top w:val="none" w:sz="0" w:space="0" w:color="auto"/>
        <w:left w:val="none" w:sz="0" w:space="0" w:color="auto"/>
        <w:bottom w:val="none" w:sz="0" w:space="0" w:color="auto"/>
        <w:right w:val="none" w:sz="0" w:space="0" w:color="auto"/>
      </w:divBdr>
    </w:div>
    <w:div w:id="1650329349">
      <w:bodyDiv w:val="1"/>
      <w:marLeft w:val="0"/>
      <w:marRight w:val="0"/>
      <w:marTop w:val="0"/>
      <w:marBottom w:val="0"/>
      <w:divBdr>
        <w:top w:val="none" w:sz="0" w:space="0" w:color="auto"/>
        <w:left w:val="none" w:sz="0" w:space="0" w:color="auto"/>
        <w:bottom w:val="none" w:sz="0" w:space="0" w:color="auto"/>
        <w:right w:val="none" w:sz="0" w:space="0" w:color="auto"/>
      </w:divBdr>
    </w:div>
    <w:div w:id="1671443612">
      <w:bodyDiv w:val="1"/>
      <w:marLeft w:val="0"/>
      <w:marRight w:val="0"/>
      <w:marTop w:val="0"/>
      <w:marBottom w:val="0"/>
      <w:divBdr>
        <w:top w:val="none" w:sz="0" w:space="0" w:color="auto"/>
        <w:left w:val="none" w:sz="0" w:space="0" w:color="auto"/>
        <w:bottom w:val="none" w:sz="0" w:space="0" w:color="auto"/>
        <w:right w:val="none" w:sz="0" w:space="0" w:color="auto"/>
      </w:divBdr>
    </w:div>
    <w:div w:id="1703050272">
      <w:bodyDiv w:val="1"/>
      <w:marLeft w:val="0"/>
      <w:marRight w:val="0"/>
      <w:marTop w:val="0"/>
      <w:marBottom w:val="0"/>
      <w:divBdr>
        <w:top w:val="none" w:sz="0" w:space="0" w:color="auto"/>
        <w:left w:val="none" w:sz="0" w:space="0" w:color="auto"/>
        <w:bottom w:val="none" w:sz="0" w:space="0" w:color="auto"/>
        <w:right w:val="none" w:sz="0" w:space="0" w:color="auto"/>
      </w:divBdr>
    </w:div>
    <w:div w:id="18899562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fontTable" Target="fontTable.xml" Id="rId18"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header" Target="header2.xml" Id="rId16" /><Relationship Type="http://schemas.openxmlformats.org/officeDocument/2006/relationships/webSettings" Target="webSettings.xml" Id="rId11" /><Relationship Type="http://schemas.openxmlformats.org/officeDocument/2006/relationships/footer" Target="footer1.xml" Id="rId15" /><Relationship Type="http://schemas.openxmlformats.org/officeDocument/2006/relationships/webSetting" Target="webSettings0.xml" Id="rId23" /><Relationship Type="http://schemas.openxmlformats.org/officeDocument/2006/relationships/settings" Target="settings.xml" Id="rId10" /><Relationship Type="http://schemas.openxmlformats.org/officeDocument/2006/relationships/theme" Target="theme/theme1.xml" Id="rId19" /><Relationship Type="http://schemas.openxmlformats.org/officeDocument/2006/relationships/styles" Target="styles.xml" Id="rId9" /><Relationship Type="http://schemas.openxmlformats.org/officeDocument/2006/relationships/header" Target="header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10</ap:Pages>
  <ap:Words>4388</ap:Words>
  <ap:Characters>24140</ap:Characters>
  <ap:DocSecurity>0</ap:DocSecurity>
  <ap:Lines>201</ap:Lines>
  <ap:Paragraphs>56</ap:Paragraphs>
  <ap:ScaleCrop>false</ap:ScaleCrop>
  <ap:HeadingPairs>
    <vt:vector baseType="variant" size="2">
      <vt:variant>
        <vt:lpstr>Title</vt:lpstr>
      </vt:variant>
      <vt:variant>
        <vt:i4>1</vt:i4>
      </vt:variant>
    </vt:vector>
  </ap:HeadingPairs>
  <ap:TitlesOfParts>
    <vt:vector baseType="lpstr" size="1">
      <vt:lpstr>Uitstelbrief Kamervragen aan M en MinJenV over Understanding Anti-Christian Hate Crimes</vt:lpstr>
    </vt:vector>
  </ap:TitlesOfParts>
  <ap:LinksUpToDate>false</ap:LinksUpToDate>
  <ap:CharactersWithSpaces>28472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2026-03-25T13:41:00.0000000Z</dcterms:created>
  <dcterms:modified xsi:type="dcterms:W3CDTF">2026-03-25T13:42:00.0000000Z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0x0101009C7CE436063D44E9BE7DC0259EF7C32F006EB9F9836A634AE58B6169785FD3936F000B90A3F0719D6443B79D1401D1C7B56E</vt:lpwstr>
  </property>
  <property fmtid="{D5CDD505-2E9C-101B-9397-08002B2CF9AE}" pid="3" name="_dlc_DocIdItemGuid">
    <vt:lpwstr>7ced92d6-a7e5-4513-818a-94b2e84ef903</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y fmtid="{D5CDD505-2E9C-101B-9397-08002B2CF9AE}" pid="24" name="ecm_ItemDeleteBlockHolders">
    <vt:lpwstr/>
  </property>
  <property fmtid="{D5CDD505-2E9C-101B-9397-08002B2CF9AE}" pid="25" name="ecm_RecordRestrictions">
    <vt:lpwstr/>
  </property>
  <property fmtid="{D5CDD505-2E9C-101B-9397-08002B2CF9AE}" pid="26" name="ecm_ItemLockHolders">
    <vt:lpwstr/>
  </property>
  <property fmtid="{D5CDD505-2E9C-101B-9397-08002B2CF9AE}" pid="27" name="BZDossierTemplate">
    <vt:lpwstr>ReguliereKamerbrief</vt:lpwstr>
  </property>
  <property fmtid="{D5CDD505-2E9C-101B-9397-08002B2CF9AE}" pid="28" name="URL">
    <vt:lpwstr>https://247.plaza.buzaservices.nl/subject/PV-RK2026022026/BZ2626248/Kabinetsreactie%20initiatiefnota%20van%20het%20lid%20Ceder%20-%20Tegen%20christenvervolging, voor geloofsvrijheid (1).docx</vt:lpwstr>
  </property>
</Properties>
</file>