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20F6" w:rsidR="00D97D79" w:rsidRDefault="00D14181" w14:paraId="06305AD2" w14:textId="559A3C31">
      <w:pPr>
        <w:rPr>
          <w:rFonts w:ascii="Calibri" w:hAnsi="Calibri" w:cs="Calibri"/>
        </w:rPr>
      </w:pPr>
      <w:r w:rsidRPr="00CC20F6">
        <w:rPr>
          <w:rFonts w:ascii="Calibri" w:hAnsi="Calibri" w:cs="Calibri"/>
        </w:rPr>
        <w:t>31</w:t>
      </w:r>
      <w:r w:rsidRPr="00CC20F6" w:rsidR="00D97D79">
        <w:rPr>
          <w:rFonts w:ascii="Calibri" w:hAnsi="Calibri" w:cs="Calibri"/>
        </w:rPr>
        <w:t xml:space="preserve"> </w:t>
      </w:r>
      <w:r w:rsidRPr="00CC20F6">
        <w:rPr>
          <w:rFonts w:ascii="Calibri" w:hAnsi="Calibri" w:cs="Calibri"/>
        </w:rPr>
        <w:t>865</w:t>
      </w:r>
      <w:r w:rsidRPr="00CC20F6" w:rsidR="00D97D79">
        <w:rPr>
          <w:rFonts w:ascii="Calibri" w:hAnsi="Calibri" w:cs="Calibri"/>
        </w:rPr>
        <w:tab/>
      </w:r>
      <w:r w:rsidRPr="00CC20F6" w:rsidR="00D97D79">
        <w:rPr>
          <w:rFonts w:ascii="Calibri" w:hAnsi="Calibri" w:cs="Calibri"/>
        </w:rPr>
        <w:tab/>
        <w:t>Verbetering verantwoording en begroting</w:t>
      </w:r>
    </w:p>
    <w:p w:rsidRPr="00CC20F6" w:rsidR="00D97D79" w:rsidP="00D97D79" w:rsidRDefault="00D97D79" w14:paraId="14C0124F" w14:textId="77777777">
      <w:pPr>
        <w:rPr>
          <w:rFonts w:ascii="Calibri" w:hAnsi="Calibri" w:cs="Calibri"/>
        </w:rPr>
      </w:pPr>
      <w:r w:rsidRPr="00CC20F6">
        <w:rPr>
          <w:rFonts w:ascii="Calibri" w:hAnsi="Calibri" w:cs="Calibri"/>
        </w:rPr>
        <w:t xml:space="preserve">Nr. </w:t>
      </w:r>
      <w:r w:rsidRPr="00CC20F6" w:rsidR="00D14181">
        <w:rPr>
          <w:rFonts w:ascii="Calibri" w:hAnsi="Calibri" w:cs="Calibri"/>
        </w:rPr>
        <w:t>298</w:t>
      </w:r>
      <w:r w:rsidRPr="00CC20F6">
        <w:rPr>
          <w:rFonts w:ascii="Calibri" w:hAnsi="Calibri" w:cs="Calibri"/>
        </w:rPr>
        <w:tab/>
      </w:r>
      <w:r w:rsidRPr="00CC20F6">
        <w:rPr>
          <w:rFonts w:ascii="Calibri" w:hAnsi="Calibri" w:cs="Calibri"/>
        </w:rPr>
        <w:tab/>
        <w:t>Brief van de Algemene Rekenkamer</w:t>
      </w:r>
    </w:p>
    <w:p w:rsidRPr="00CC20F6" w:rsidR="00D97D79" w:rsidP="00D97D79" w:rsidRDefault="00D97D79" w14:paraId="5B014E1C" w14:textId="77777777">
      <w:pPr>
        <w:rPr>
          <w:rFonts w:ascii="Calibri" w:hAnsi="Calibri" w:cs="Calibri"/>
        </w:rPr>
      </w:pPr>
      <w:r w:rsidRPr="00CC20F6">
        <w:rPr>
          <w:rFonts w:ascii="Calibri" w:hAnsi="Calibri" w:cs="Calibri"/>
        </w:rPr>
        <w:t>Aan de Voorzitter van de Tweede Kamer der Staten-Generaal</w:t>
      </w:r>
    </w:p>
    <w:p w:rsidRPr="00CC20F6" w:rsidR="00D14181" w:rsidP="00D97D79" w:rsidRDefault="00D97D79" w14:paraId="40FF35EE" w14:textId="17771F2B">
      <w:pPr>
        <w:rPr>
          <w:rFonts w:ascii="Calibri" w:hAnsi="Calibri" w:cs="Calibri"/>
        </w:rPr>
      </w:pPr>
      <w:r w:rsidRPr="00CC20F6">
        <w:rPr>
          <w:rFonts w:ascii="Calibri" w:hAnsi="Calibri" w:cs="Calibri"/>
        </w:rPr>
        <w:t>Den Haag, 25 maart 2026</w:t>
      </w:r>
      <w:r w:rsidRPr="00CC20F6" w:rsidR="00D14181">
        <w:rPr>
          <w:rFonts w:ascii="Calibri" w:hAnsi="Calibri" w:cs="Calibri"/>
        </w:rPr>
        <w:br/>
      </w:r>
      <w:r w:rsidRPr="00CC20F6" w:rsidR="00D14181">
        <w:rPr>
          <w:rFonts w:ascii="Calibri" w:hAnsi="Calibri" w:cs="Calibri"/>
        </w:rPr>
        <w:br/>
        <w:t xml:space="preserve">Vandaag presenteert de Algemene Rekenkamer haar Verslag van werkzaamheden </w:t>
      </w:r>
      <w:r w:rsidRPr="00CC20F6" w:rsidR="00D14181">
        <w:rPr>
          <w:rFonts w:ascii="Calibri" w:hAnsi="Calibri" w:cs="Calibri"/>
        </w:rPr>
        <w:br/>
        <w:t xml:space="preserve">over 2025. U ontvangt hierbij een exemplaar. Dit verslag is ook te vinden op </w:t>
      </w:r>
      <w:hyperlink w:history="1" r:id="rId9">
        <w:r w:rsidRPr="00CC20F6" w:rsidR="00D14181">
          <w:rPr>
            <w:rFonts w:ascii="Calibri" w:hAnsi="Calibri" w:cs="Calibri"/>
          </w:rPr>
          <w:t>www.rekenkamer.nl</w:t>
        </w:r>
      </w:hyperlink>
      <w:r w:rsidRPr="00CC20F6" w:rsidR="00D14181">
        <w:rPr>
          <w:rFonts w:ascii="Calibri" w:hAnsi="Calibri" w:cs="Calibri"/>
        </w:rPr>
        <w:t xml:space="preserve">. </w:t>
      </w:r>
    </w:p>
    <w:p w:rsidRPr="00CC20F6" w:rsidR="00D14181" w:rsidP="00D14181" w:rsidRDefault="00D14181" w14:paraId="19C4C72D" w14:textId="77777777">
      <w:pPr>
        <w:spacing w:after="0"/>
        <w:rPr>
          <w:rFonts w:ascii="Calibri" w:hAnsi="Calibri" w:cs="Calibri"/>
        </w:rPr>
      </w:pPr>
    </w:p>
    <w:p w:rsidRPr="00CC20F6" w:rsidR="00D14181" w:rsidP="00D14181" w:rsidRDefault="00D14181" w14:paraId="2D19C96A" w14:textId="77777777">
      <w:pPr>
        <w:spacing w:after="0"/>
        <w:rPr>
          <w:rFonts w:ascii="Calibri" w:hAnsi="Calibri" w:cs="Calibri" w:eastAsiaTheme="minorEastAsia"/>
          <w:color w:val="000000" w:themeColor="text1"/>
          <w:kern w:val="24"/>
        </w:rPr>
      </w:pPr>
      <w:r w:rsidRPr="00CC20F6">
        <w:rPr>
          <w:rFonts w:ascii="Calibri" w:hAnsi="Calibri" w:cs="Calibri"/>
        </w:rPr>
        <w:t>In dit Verslag van werkzaamheden 2025 presenteren wij een overzicht van onze publicaties en lichten enkele publicaties en andere activiteiten toe. Met dit verslag laten we zien hoe we in 2025 de uitgaven en ontvangsten van het Rijk hebben ge</w:t>
      </w:r>
      <w:r w:rsidRPr="00CC20F6">
        <w:rPr>
          <w:rFonts w:ascii="Calibri" w:hAnsi="Calibri" w:cs="Calibri" w:eastAsiaTheme="minorEastAsia"/>
          <w:color w:val="000000" w:themeColor="text1"/>
          <w:kern w:val="24"/>
        </w:rPr>
        <w:t xml:space="preserve">controleerd </w:t>
      </w:r>
      <w:r w:rsidRPr="00CC20F6">
        <w:rPr>
          <w:rFonts w:ascii="Calibri" w:hAnsi="Calibri" w:cs="Calibri" w:eastAsiaTheme="minorEastAsia"/>
          <w:color w:val="000000" w:themeColor="text1"/>
          <w:kern w:val="24"/>
        </w:rPr>
        <w:br/>
        <w:t xml:space="preserve">en hoe we hebben onderzocht of het Rijk geld uitgaf zoals de bedoeling was. Hiertoe verzorgden we 61 publicaties, waaronder de verantwoordingsonderzoeken in mei, begrotingsbrieven in september en verschillende audits op andere momenten gedurende het jaar. </w:t>
      </w:r>
    </w:p>
    <w:p w:rsidRPr="00CC20F6" w:rsidR="00D14181" w:rsidP="00D14181" w:rsidRDefault="00D14181" w14:paraId="5150A699" w14:textId="77777777">
      <w:pPr>
        <w:spacing w:after="0"/>
        <w:rPr>
          <w:rFonts w:ascii="Calibri" w:hAnsi="Calibri" w:cs="Calibri" w:eastAsiaTheme="minorEastAsia"/>
          <w:color w:val="000000" w:themeColor="text1"/>
          <w:kern w:val="24"/>
        </w:rPr>
      </w:pPr>
    </w:p>
    <w:p w:rsidRPr="00CC20F6" w:rsidR="00D14181" w:rsidP="00D14181" w:rsidRDefault="00D14181" w14:paraId="1E14132D" w14:textId="77777777">
      <w:pPr>
        <w:spacing w:after="0"/>
        <w:rPr>
          <w:rFonts w:ascii="Calibri" w:hAnsi="Calibri" w:cs="Calibri"/>
        </w:rPr>
      </w:pPr>
      <w:r w:rsidRPr="00CC20F6">
        <w:rPr>
          <w:rFonts w:ascii="Calibri" w:hAnsi="Calibri" w:cs="Calibri"/>
        </w:rPr>
        <w:t xml:space="preserve">Bij het Verslag van Werkzaamheden publiceren wij ook het dashboard Blik op Nederland: Dashboard Doelen en Resultaten (https://blikopnederland.rekenkamer.nl). Dit dashboard moet inzicht geven in hoe Nederland ervoor staat op een aantal terreinen zoals economie, wonen, zorg, veiligheid en bestaanszekerheid. Deze thema’s sluiten zoveel mogelijk aan bij bestaande thema’s die de planbureaus hanteren. De selectie van indicatoren is gebaseerd op onderwerpen en doelen waaraan Nederland zich heeft verbonden via verdragen, wetten, normen of afspraken. </w:t>
      </w:r>
    </w:p>
    <w:p w:rsidRPr="00CC20F6" w:rsidR="00D14181" w:rsidP="00D14181" w:rsidRDefault="00D14181" w14:paraId="033065CA" w14:textId="77777777">
      <w:pPr>
        <w:spacing w:after="0"/>
        <w:rPr>
          <w:rFonts w:ascii="Calibri" w:hAnsi="Calibri" w:cs="Calibri"/>
        </w:rPr>
      </w:pPr>
      <w:r w:rsidRPr="00CC20F6">
        <w:rPr>
          <w:rFonts w:ascii="Calibri" w:hAnsi="Calibri" w:cs="Calibri"/>
        </w:rPr>
        <w:t xml:space="preserve"> </w:t>
      </w:r>
    </w:p>
    <w:p w:rsidRPr="00CC20F6" w:rsidR="00D14181" w:rsidP="00D14181" w:rsidRDefault="00D14181" w14:paraId="61812706" w14:textId="77777777">
      <w:pPr>
        <w:spacing w:after="0"/>
        <w:rPr>
          <w:rFonts w:ascii="Calibri" w:hAnsi="Calibri" w:cs="Calibri"/>
        </w:rPr>
      </w:pPr>
      <w:r w:rsidRPr="00CC20F6">
        <w:rPr>
          <w:rFonts w:ascii="Calibri" w:hAnsi="Calibri" w:cs="Calibri"/>
        </w:rPr>
        <w:t xml:space="preserve">Daarbij is in hoge mate aangesloten bij indicatoren van het CBS. Voor een aantal indicatoren geldt dat er geen expliciete norm of doel is maar er wel brede overeen-stemming is over de bedoeling of richting waarin deze indicatoren zich zouden moeten ontwikkelen. </w:t>
      </w:r>
    </w:p>
    <w:p w:rsidRPr="00CC20F6" w:rsidR="00D14181" w:rsidP="00D14181" w:rsidRDefault="00D14181" w14:paraId="32C304CC" w14:textId="77777777">
      <w:pPr>
        <w:spacing w:after="0"/>
        <w:rPr>
          <w:rFonts w:ascii="Calibri" w:hAnsi="Calibri" w:cs="Calibri"/>
        </w:rPr>
      </w:pPr>
    </w:p>
    <w:p w:rsidRPr="00CC20F6" w:rsidR="00D14181" w:rsidP="00D14181" w:rsidRDefault="00D14181" w14:paraId="7E9BC3FF" w14:textId="77777777">
      <w:pPr>
        <w:spacing w:after="0"/>
        <w:rPr>
          <w:rFonts w:ascii="Calibri" w:hAnsi="Calibri" w:cs="Calibri"/>
        </w:rPr>
      </w:pPr>
      <w:r w:rsidRPr="00CC20F6">
        <w:rPr>
          <w:rFonts w:ascii="Calibri" w:hAnsi="Calibri" w:cs="Calibri"/>
        </w:rPr>
        <w:t>Dit dashboard is in de eerste plaats om ons onderzoekswerk te ondersteunen. Wij zien het dashboard ook als een instrument waarmee het kabinet, de Tweede Kamer en andere geïnteresseerden de voortgang van doelen op middellange en lange termijn kunnen volgen, ongeacht of deze zijn opgenomen in een coalitieakkoord of niet.</w:t>
      </w:r>
    </w:p>
    <w:p w:rsidRPr="00CC20F6" w:rsidR="00D14181" w:rsidP="00D14181" w:rsidRDefault="00D14181" w14:paraId="38BB0F30" w14:textId="77777777">
      <w:pPr>
        <w:spacing w:after="0"/>
        <w:rPr>
          <w:rFonts w:ascii="Calibri" w:hAnsi="Calibri" w:cs="Calibri"/>
        </w:rPr>
      </w:pPr>
    </w:p>
    <w:p w:rsidRPr="00CC20F6" w:rsidR="00D14181" w:rsidP="00D14181" w:rsidRDefault="00D14181" w14:paraId="7B428085" w14:textId="77777777">
      <w:pPr>
        <w:spacing w:after="0"/>
        <w:rPr>
          <w:rFonts w:ascii="Calibri" w:hAnsi="Calibri" w:cs="Calibri"/>
        </w:rPr>
      </w:pPr>
      <w:r w:rsidRPr="00CC20F6">
        <w:rPr>
          <w:rFonts w:ascii="Calibri" w:hAnsi="Calibri" w:cs="Calibri"/>
        </w:rPr>
        <w:t>Met de publicatie van het verslag voldoen wij aan onze wettelijke verplichting om uiterlijk op 1 april een verslag van werkzaamheden over het voorgaande jaar aan te bieden aan de Koning en de Staten-Generaal.</w:t>
      </w:r>
    </w:p>
    <w:p w:rsidRPr="00CC20F6" w:rsidR="00D14181" w:rsidP="00D14181" w:rsidRDefault="00D14181" w14:paraId="41497796" w14:textId="77777777">
      <w:pPr>
        <w:spacing w:after="0"/>
        <w:rPr>
          <w:rFonts w:ascii="Calibri" w:hAnsi="Calibri" w:cs="Calibri"/>
        </w:rPr>
      </w:pPr>
    </w:p>
    <w:p w:rsidRPr="00CC20F6" w:rsidR="00D14181" w:rsidP="00D14181" w:rsidRDefault="00D14181" w14:paraId="3A7D8657" w14:textId="77777777">
      <w:pPr>
        <w:spacing w:after="0"/>
        <w:rPr>
          <w:rFonts w:ascii="Calibri" w:hAnsi="Calibri" w:cs="Calibri"/>
        </w:rPr>
      </w:pPr>
      <w:r w:rsidRPr="00CC20F6">
        <w:rPr>
          <w:rFonts w:ascii="Calibri" w:hAnsi="Calibri" w:cs="Calibri"/>
        </w:rPr>
        <w:t>Algemene Rekenkamer</w:t>
      </w:r>
    </w:p>
    <w:p w:rsidRPr="00CC20F6" w:rsidR="00D14181" w:rsidP="00D14181" w:rsidRDefault="00D14181" w14:paraId="7C979111" w14:textId="77777777">
      <w:pPr>
        <w:spacing w:after="0"/>
        <w:rPr>
          <w:rFonts w:ascii="Calibri" w:hAnsi="Calibri" w:cs="Calibri"/>
        </w:rPr>
      </w:pPr>
    </w:p>
    <w:p w:rsidRPr="00CC20F6" w:rsidR="00D14181" w:rsidP="00D14181" w:rsidRDefault="00D97D79" w14:paraId="573F71AF" w14:textId="141AF675">
      <w:pPr>
        <w:spacing w:after="0"/>
        <w:rPr>
          <w:rFonts w:ascii="Calibri" w:hAnsi="Calibri" w:cs="Calibri"/>
        </w:rPr>
      </w:pPr>
      <w:r w:rsidRPr="00CC20F6">
        <w:rPr>
          <w:rFonts w:ascii="Calibri" w:hAnsi="Calibri" w:cs="Calibri"/>
        </w:rPr>
        <w:t xml:space="preserve">drs. P.J. (Pieter) </w:t>
      </w:r>
      <w:r w:rsidRPr="00CC20F6" w:rsidR="00D14181">
        <w:rPr>
          <w:rFonts w:ascii="Calibri" w:hAnsi="Calibri" w:cs="Calibri"/>
        </w:rPr>
        <w:t>Duisenberg,</w:t>
      </w:r>
    </w:p>
    <w:p w:rsidRPr="00CC20F6" w:rsidR="00D14181" w:rsidP="00D14181" w:rsidRDefault="00D14181" w14:paraId="37F91FD1" w14:textId="77777777">
      <w:pPr>
        <w:spacing w:after="0"/>
        <w:rPr>
          <w:rFonts w:ascii="Calibri" w:hAnsi="Calibri" w:cs="Calibri"/>
        </w:rPr>
      </w:pPr>
      <w:r w:rsidRPr="00CC20F6">
        <w:rPr>
          <w:rFonts w:ascii="Calibri" w:hAnsi="Calibri" w:cs="Calibri"/>
        </w:rPr>
        <w:t>president</w:t>
      </w:r>
      <w:r w:rsidRPr="00CC20F6">
        <w:rPr>
          <w:rFonts w:ascii="Calibri" w:hAnsi="Calibri" w:cs="Calibri"/>
        </w:rPr>
        <w:tab/>
      </w:r>
      <w:r w:rsidRPr="00CC20F6">
        <w:rPr>
          <w:rFonts w:ascii="Calibri" w:hAnsi="Calibri" w:cs="Calibri"/>
        </w:rPr>
        <w:tab/>
      </w:r>
      <w:r w:rsidRPr="00CC20F6">
        <w:rPr>
          <w:rFonts w:ascii="Calibri" w:hAnsi="Calibri" w:cs="Calibri"/>
        </w:rPr>
        <w:tab/>
      </w:r>
      <w:r w:rsidRPr="00CC20F6">
        <w:rPr>
          <w:rFonts w:ascii="Calibri" w:hAnsi="Calibri" w:cs="Calibri"/>
        </w:rPr>
        <w:tab/>
      </w:r>
    </w:p>
    <w:p w:rsidRPr="00CC20F6" w:rsidR="00D14181" w:rsidP="00D14181" w:rsidRDefault="00D14181" w14:paraId="6B465536" w14:textId="77777777">
      <w:pPr>
        <w:spacing w:after="0"/>
        <w:rPr>
          <w:rFonts w:ascii="Calibri" w:hAnsi="Calibri" w:cs="Calibri"/>
        </w:rPr>
      </w:pPr>
    </w:p>
    <w:p w:rsidRPr="00CC20F6" w:rsidR="00D14181" w:rsidP="00D14181" w:rsidRDefault="00D97D79" w14:paraId="3FED21C7" w14:textId="3296CB1A">
      <w:pPr>
        <w:spacing w:after="0"/>
        <w:rPr>
          <w:rFonts w:ascii="Calibri" w:hAnsi="Calibri" w:cs="Calibri"/>
          <w:lang w:val="en-US"/>
        </w:rPr>
      </w:pPr>
      <w:r w:rsidRPr="00CC20F6">
        <w:rPr>
          <w:rFonts w:ascii="Calibri" w:hAnsi="Calibri" w:cs="Calibri"/>
          <w:lang w:val="en-US"/>
        </w:rPr>
        <w:t xml:space="preserve">drs. M.J.P. (Mark) </w:t>
      </w:r>
      <w:r w:rsidRPr="00CC20F6" w:rsidR="00D14181">
        <w:rPr>
          <w:rFonts w:ascii="Calibri" w:hAnsi="Calibri" w:cs="Calibri"/>
          <w:lang w:val="en-US"/>
        </w:rPr>
        <w:t>Smolenaars,</w:t>
      </w:r>
    </w:p>
    <w:p w:rsidRPr="00CC20F6" w:rsidR="00D14181" w:rsidP="00D14181" w:rsidRDefault="00D14181" w14:paraId="0735A191" w14:textId="77777777">
      <w:pPr>
        <w:spacing w:after="0"/>
        <w:rPr>
          <w:rFonts w:ascii="Calibri" w:hAnsi="Calibri" w:cs="Calibri"/>
          <w:lang w:val="en-US"/>
        </w:rPr>
      </w:pPr>
      <w:r w:rsidRPr="00CC20F6">
        <w:rPr>
          <w:rFonts w:ascii="Calibri" w:hAnsi="Calibri" w:cs="Calibri"/>
          <w:lang w:val="en-US"/>
        </w:rPr>
        <w:t>wnd. secretaris</w:t>
      </w:r>
    </w:p>
    <w:p w:rsidRPr="00CC20F6" w:rsidR="00F80165" w:rsidP="00D14181" w:rsidRDefault="00F80165" w14:paraId="2F83FC16" w14:textId="77777777">
      <w:pPr>
        <w:spacing w:after="0"/>
        <w:rPr>
          <w:rFonts w:ascii="Calibri" w:hAnsi="Calibri" w:cs="Calibri"/>
          <w:lang w:val="en-US"/>
        </w:rPr>
      </w:pPr>
    </w:p>
    <w:sectPr w:rsidRPr="00CC20F6" w:rsidR="00F80165" w:rsidSect="00D14181">
      <w:headerReference w:type="even" r:id="rId10"/>
      <w:headerReference w:type="default" r:id="rId11"/>
      <w:footerReference w:type="even" r:id="rId12"/>
      <w:footerReference w:type="default" r:id="rId13"/>
      <w:headerReference w:type="first" r:id="rId14"/>
      <w:footerReference w:type="first" r:id="rId15"/>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E829" w14:textId="77777777" w:rsidR="00D14181" w:rsidRDefault="00D14181" w:rsidP="00D14181">
      <w:pPr>
        <w:spacing w:after="0" w:line="240" w:lineRule="auto"/>
      </w:pPr>
      <w:r>
        <w:separator/>
      </w:r>
    </w:p>
  </w:endnote>
  <w:endnote w:type="continuationSeparator" w:id="0">
    <w:p w14:paraId="37890448" w14:textId="77777777" w:rsidR="00D14181" w:rsidRDefault="00D14181" w:rsidP="00D1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Vesper Libre">
    <w:altName w:val="Mangal"/>
    <w:charset w:val="00"/>
    <w:family w:val="auto"/>
    <w:pitch w:val="variable"/>
    <w:sig w:usb0="00008007" w:usb1="00000000" w:usb2="00000000" w:usb3="00000000" w:csb0="00000093" w:csb1="00000000"/>
  </w:font>
  <w:font w:name="Vesper Libre Medium">
    <w:altName w:val="Mangal"/>
    <w:charset w:val="00"/>
    <w:family w:val="auto"/>
    <w:pitch w:val="variable"/>
    <w:sig w:usb0="00008007" w:usb1="00000000" w:usb2="00000000" w:usb3="00000000" w:csb0="00000093" w:csb1="00000000"/>
  </w:font>
  <w:font w:name="Roboto Bold">
    <w:altName w:val="Roboto"/>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0148" w14:textId="77777777" w:rsidR="00D14181" w:rsidRPr="00D14181" w:rsidRDefault="00D14181" w:rsidP="00D141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552C" w14:textId="77777777" w:rsidR="00D14181" w:rsidRPr="00D14181" w:rsidRDefault="00D14181" w:rsidP="00D141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CB9A" w14:textId="77777777" w:rsidR="00D14181" w:rsidRPr="00D14181" w:rsidRDefault="00D14181" w:rsidP="00D141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C309C" w14:textId="77777777" w:rsidR="00D14181" w:rsidRDefault="00D14181" w:rsidP="00D14181">
      <w:pPr>
        <w:spacing w:after="0" w:line="240" w:lineRule="auto"/>
      </w:pPr>
      <w:r>
        <w:separator/>
      </w:r>
    </w:p>
  </w:footnote>
  <w:footnote w:type="continuationSeparator" w:id="0">
    <w:p w14:paraId="14573544" w14:textId="77777777" w:rsidR="00D14181" w:rsidRDefault="00D14181" w:rsidP="00D1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9727" w14:textId="77777777" w:rsidR="00D14181" w:rsidRPr="00D14181" w:rsidRDefault="00D14181" w:rsidP="00D141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5EA5" w14:textId="77777777" w:rsidR="00D14181" w:rsidRPr="00D14181" w:rsidRDefault="00D14181" w:rsidP="00D141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D2A4" w14:textId="77777777" w:rsidR="00D14181" w:rsidRPr="00D14181" w:rsidRDefault="00D14181" w:rsidP="00D141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81"/>
    <w:rsid w:val="005074FC"/>
    <w:rsid w:val="00CC20F6"/>
    <w:rsid w:val="00D14181"/>
    <w:rsid w:val="00D97D79"/>
    <w:rsid w:val="00EA20A8"/>
    <w:rsid w:val="00F80165"/>
    <w:rsid w:val="00FA0F81"/>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6F7E"/>
  <w15:chartTrackingRefBased/>
  <w15:docId w15:val="{383C7747-09C3-4612-AF2F-C59E40C3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4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4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41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41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41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41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41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41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41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41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41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41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41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41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41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41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41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4181"/>
    <w:rPr>
      <w:rFonts w:eastAsiaTheme="majorEastAsia" w:cstheme="majorBidi"/>
      <w:color w:val="272727" w:themeColor="text1" w:themeTint="D8"/>
    </w:rPr>
  </w:style>
  <w:style w:type="paragraph" w:styleId="Titel">
    <w:name w:val="Title"/>
    <w:basedOn w:val="Standaard"/>
    <w:next w:val="Standaard"/>
    <w:link w:val="TitelChar"/>
    <w:uiPriority w:val="10"/>
    <w:qFormat/>
    <w:rsid w:val="00D14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41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41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41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41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4181"/>
    <w:rPr>
      <w:i/>
      <w:iCs/>
      <w:color w:val="404040" w:themeColor="text1" w:themeTint="BF"/>
    </w:rPr>
  </w:style>
  <w:style w:type="paragraph" w:styleId="Lijstalinea">
    <w:name w:val="List Paragraph"/>
    <w:basedOn w:val="Standaard"/>
    <w:uiPriority w:val="34"/>
    <w:qFormat/>
    <w:rsid w:val="00D14181"/>
    <w:pPr>
      <w:ind w:left="720"/>
      <w:contextualSpacing/>
    </w:pPr>
  </w:style>
  <w:style w:type="character" w:styleId="Intensievebenadrukking">
    <w:name w:val="Intense Emphasis"/>
    <w:basedOn w:val="Standaardalinea-lettertype"/>
    <w:uiPriority w:val="21"/>
    <w:qFormat/>
    <w:rsid w:val="00D14181"/>
    <w:rPr>
      <w:i/>
      <w:iCs/>
      <w:color w:val="0F4761" w:themeColor="accent1" w:themeShade="BF"/>
    </w:rPr>
  </w:style>
  <w:style w:type="paragraph" w:styleId="Duidelijkcitaat">
    <w:name w:val="Intense Quote"/>
    <w:basedOn w:val="Standaard"/>
    <w:next w:val="Standaard"/>
    <w:link w:val="DuidelijkcitaatChar"/>
    <w:uiPriority w:val="30"/>
    <w:qFormat/>
    <w:rsid w:val="00D14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4181"/>
    <w:rPr>
      <w:i/>
      <w:iCs/>
      <w:color w:val="0F4761" w:themeColor="accent1" w:themeShade="BF"/>
    </w:rPr>
  </w:style>
  <w:style w:type="character" w:styleId="Intensieveverwijzing">
    <w:name w:val="Intense Reference"/>
    <w:basedOn w:val="Standaardalinea-lettertype"/>
    <w:uiPriority w:val="32"/>
    <w:qFormat/>
    <w:rsid w:val="00D14181"/>
    <w:rPr>
      <w:b/>
      <w:bCs/>
      <w:smallCaps/>
      <w:color w:val="0F4761" w:themeColor="accent1" w:themeShade="BF"/>
      <w:spacing w:val="5"/>
    </w:rPr>
  </w:style>
  <w:style w:type="paragraph" w:customStyle="1" w:styleId="Adressering">
    <w:name w:val="Adressering"/>
    <w:basedOn w:val="Standaard"/>
    <w:next w:val="Standaard"/>
    <w:uiPriority w:val="7"/>
    <w:qFormat/>
    <w:rsid w:val="00D14181"/>
    <w:pPr>
      <w:autoSpaceDN w:val="0"/>
      <w:spacing w:after="0" w:line="280" w:lineRule="exact"/>
      <w:textAlignment w:val="baseline"/>
    </w:pPr>
    <w:rPr>
      <w:rFonts w:ascii="Roboto" w:eastAsia="DejaVu Sans" w:hAnsi="Roboto" w:cs="Lohit Hindi"/>
      <w:color w:val="000000"/>
      <w:kern w:val="0"/>
      <w:sz w:val="20"/>
      <w:szCs w:val="20"/>
      <w:lang w:eastAsia="nl-NL"/>
      <w14:ligatures w14:val="none"/>
    </w:rPr>
  </w:style>
  <w:style w:type="paragraph" w:customStyle="1" w:styleId="Afzendergegevens">
    <w:name w:val="Afzendergegevens"/>
    <w:basedOn w:val="Standaard"/>
    <w:next w:val="Standaard"/>
    <w:uiPriority w:val="8"/>
    <w:qFormat/>
    <w:rsid w:val="00D14181"/>
    <w:pPr>
      <w:autoSpaceDN w:val="0"/>
      <w:spacing w:after="0" w:line="280" w:lineRule="exact"/>
      <w:textAlignment w:val="baseline"/>
    </w:pPr>
    <w:rPr>
      <w:rFonts w:ascii="Vesper Libre" w:eastAsia="DejaVu Sans" w:hAnsi="Vesper Libre" w:cs="Lohit Hindi"/>
      <w:color w:val="000000"/>
      <w:kern w:val="0"/>
      <w:sz w:val="19"/>
      <w:szCs w:val="19"/>
      <w:lang w:eastAsia="nl-NL"/>
      <w14:ligatures w14:val="none"/>
    </w:rPr>
  </w:style>
  <w:style w:type="paragraph" w:customStyle="1" w:styleId="Afzendergegevensurl">
    <w:name w:val="Afzendergegevens url"/>
    <w:basedOn w:val="Standaard"/>
    <w:next w:val="Standaard"/>
    <w:uiPriority w:val="7"/>
    <w:qFormat/>
    <w:rsid w:val="00D14181"/>
    <w:pPr>
      <w:autoSpaceDN w:val="0"/>
      <w:spacing w:after="0" w:line="280" w:lineRule="exact"/>
      <w:textAlignment w:val="baseline"/>
    </w:pPr>
    <w:rPr>
      <w:rFonts w:ascii="Vesper Libre Medium" w:eastAsia="DejaVu Sans" w:hAnsi="Vesper Libre Medium" w:cs="Lohit Hindi"/>
      <w:color w:val="000000"/>
      <w:kern w:val="0"/>
      <w:sz w:val="19"/>
      <w:szCs w:val="19"/>
      <w:lang w:eastAsia="nl-NL"/>
      <w14:ligatures w14:val="none"/>
    </w:rPr>
  </w:style>
  <w:style w:type="paragraph" w:customStyle="1" w:styleId="Paginanummering">
    <w:name w:val="Paginanummering"/>
    <w:basedOn w:val="Standaard"/>
    <w:next w:val="Standaard"/>
    <w:uiPriority w:val="9"/>
    <w:qFormat/>
    <w:rsid w:val="00D14181"/>
    <w:pPr>
      <w:autoSpaceDN w:val="0"/>
      <w:spacing w:after="0" w:line="320" w:lineRule="exact"/>
      <w:jc w:val="right"/>
      <w:textAlignment w:val="baseline"/>
    </w:pPr>
    <w:rPr>
      <w:rFonts w:ascii="Roboto" w:eastAsia="DejaVu Sans" w:hAnsi="Roboto" w:cs="Lohit Hindi"/>
      <w:color w:val="000000"/>
      <w:kern w:val="0"/>
      <w:sz w:val="16"/>
      <w:szCs w:val="16"/>
      <w:lang w:eastAsia="nl-NL"/>
      <w14:ligatures w14:val="none"/>
    </w:rPr>
  </w:style>
  <w:style w:type="paragraph" w:customStyle="1" w:styleId="Subjects">
    <w:name w:val="Subjects"/>
    <w:basedOn w:val="Standaard"/>
    <w:next w:val="Standaard"/>
    <w:uiPriority w:val="9"/>
    <w:qFormat/>
    <w:rsid w:val="00D14181"/>
    <w:pPr>
      <w:autoSpaceDN w:val="0"/>
      <w:spacing w:after="0" w:line="320" w:lineRule="exact"/>
      <w:jc w:val="right"/>
      <w:textAlignment w:val="baseline"/>
    </w:pPr>
    <w:rPr>
      <w:rFonts w:ascii="Roboto Bold" w:eastAsia="DejaVu Sans" w:hAnsi="Roboto Bold" w:cs="Lohit Hindi"/>
      <w:color w:val="000000"/>
      <w:kern w:val="0"/>
      <w:sz w:val="16"/>
      <w:szCs w:val="16"/>
      <w:lang w:eastAsia="nl-NL"/>
      <w14:ligatures w14:val="none"/>
    </w:rPr>
  </w:style>
  <w:style w:type="table" w:customStyle="1" w:styleId="Subjectstabel">
    <w:name w:val="Subjects tabel"/>
    <w:rsid w:val="00D14181"/>
    <w:pPr>
      <w:autoSpaceDN w:val="0"/>
      <w:spacing w:after="0" w:line="240" w:lineRule="auto"/>
      <w:textAlignment w:val="baseline"/>
    </w:pPr>
    <w:rPr>
      <w:rFonts w:ascii="Roboto" w:eastAsia="DejaVu Sans" w:hAnsi="Roboto" w:cs="Lohit Hindi"/>
      <w:kern w:val="0"/>
      <w:sz w:val="20"/>
      <w:szCs w:val="20"/>
      <w:lang w:eastAsia="nl-NL"/>
      <w14:ligatures w14:val="none"/>
    </w:rPr>
    <w:tblPr>
      <w:tblCellMar>
        <w:top w:w="0" w:type="dxa"/>
        <w:left w:w="0" w:type="dxa"/>
        <w:bottom w:w="0" w:type="dxa"/>
        <w:right w:w="0" w:type="dxa"/>
      </w:tblCellMar>
    </w:tblPr>
  </w:style>
  <w:style w:type="paragraph" w:customStyle="1" w:styleId="Vertrouwelijk">
    <w:name w:val="Vertrouwelijk"/>
    <w:basedOn w:val="Standaard"/>
    <w:next w:val="Standaard"/>
    <w:uiPriority w:val="9"/>
    <w:qFormat/>
    <w:rsid w:val="00D14181"/>
    <w:pPr>
      <w:autoSpaceDN w:val="0"/>
      <w:spacing w:after="0" w:line="280" w:lineRule="exact"/>
      <w:textAlignment w:val="baseline"/>
    </w:pPr>
    <w:rPr>
      <w:rFonts w:ascii="Roboto Bold" w:eastAsia="DejaVu Sans" w:hAnsi="Roboto Bold" w:cs="Lohit Hindi"/>
      <w:caps/>
      <w:color w:val="000000"/>
      <w:kern w:val="0"/>
      <w:sz w:val="16"/>
      <w:szCs w:val="16"/>
      <w:lang w:eastAsia="nl-NL"/>
      <w14:ligatures w14:val="none"/>
    </w:rPr>
  </w:style>
  <w:style w:type="paragraph" w:styleId="Koptekst">
    <w:name w:val="header"/>
    <w:basedOn w:val="Standaard"/>
    <w:link w:val="KoptekstChar"/>
    <w:uiPriority w:val="99"/>
    <w:unhideWhenUsed/>
    <w:rsid w:val="00D14181"/>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D14181"/>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D14181"/>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D14181"/>
    <w:rPr>
      <w:rFonts w:ascii="Roboto" w:eastAsia="DejaVu Sans" w:hAnsi="Roboto" w:cs="Lohit Hindi"/>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rekenkamer.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363</ap:Words>
  <ap:Characters>1997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2026-03-25T15:32:00.0000000Z</dcterms:created>
  <dcterms:modified xsi:type="dcterms:W3CDTF">2026-03-25T15:32:00.0000000Z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