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50325" w:rsidTr="00163988" w14:paraId="72E56D9D" w14:textId="77777777">
        <w:trPr>
          <w:trHeight w:val="1514"/>
        </w:trPr>
        <w:tc>
          <w:tcPr>
            <w:tcW w:w="7522" w:type="dxa"/>
            <w:tcBorders>
              <w:top w:val="nil"/>
              <w:left w:val="nil"/>
              <w:bottom w:val="nil"/>
              <w:right w:val="nil"/>
            </w:tcBorders>
            <w:tcMar>
              <w:left w:w="0" w:type="dxa"/>
              <w:right w:w="0" w:type="dxa"/>
            </w:tcMar>
          </w:tcPr>
          <w:p w:rsidR="00950325" w:rsidP="00950325" w:rsidRDefault="00950325" w14:paraId="5D35F96E" w14:textId="77777777">
            <w:r>
              <w:t>De voorzitter van de Tweede Kamer der Staten-Generaal</w:t>
            </w:r>
          </w:p>
          <w:p w:rsidR="00950325" w:rsidP="00950325" w:rsidRDefault="00950325" w14:paraId="7AAECFBE" w14:textId="77777777">
            <w:r>
              <w:t>Postbus 20018</w:t>
            </w:r>
          </w:p>
          <w:p w:rsidR="00950325" w:rsidP="00950325" w:rsidRDefault="00950325" w14:paraId="1F64A39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50325" w:rsidTr="00163988" w14:paraId="5CD5405B" w14:textId="77777777">
        <w:trPr>
          <w:trHeight w:val="289" w:hRule="exact"/>
        </w:trPr>
        <w:tc>
          <w:tcPr>
            <w:tcW w:w="929" w:type="dxa"/>
          </w:tcPr>
          <w:p w:rsidRPr="00434042" w:rsidR="00950325" w:rsidP="00950325" w:rsidRDefault="00950325" w14:paraId="66AB06FC" w14:textId="77777777">
            <w:pPr>
              <w:rPr>
                <w:lang w:eastAsia="en-US"/>
              </w:rPr>
            </w:pPr>
            <w:r>
              <w:rPr>
                <w:lang w:eastAsia="en-US"/>
              </w:rPr>
              <w:t>Datum</w:t>
            </w:r>
          </w:p>
        </w:tc>
        <w:tc>
          <w:tcPr>
            <w:tcW w:w="6581" w:type="dxa"/>
          </w:tcPr>
          <w:p w:rsidRPr="00434042" w:rsidR="00950325" w:rsidP="00950325" w:rsidRDefault="00E4736B" w14:paraId="4A37E190" w14:textId="25E58CFA">
            <w:pPr>
              <w:rPr>
                <w:lang w:eastAsia="en-US"/>
              </w:rPr>
            </w:pPr>
            <w:r>
              <w:rPr>
                <w:lang w:eastAsia="en-US"/>
              </w:rPr>
              <w:t>25 maart 2026</w:t>
            </w:r>
          </w:p>
        </w:tc>
      </w:tr>
      <w:tr w:rsidR="00950325" w:rsidTr="00163988" w14:paraId="3A8F34BF" w14:textId="77777777">
        <w:trPr>
          <w:trHeight w:val="368"/>
        </w:trPr>
        <w:tc>
          <w:tcPr>
            <w:tcW w:w="929" w:type="dxa"/>
          </w:tcPr>
          <w:p w:rsidR="00950325" w:rsidP="00950325" w:rsidRDefault="00950325" w14:paraId="7C12C43D" w14:textId="77777777">
            <w:pPr>
              <w:rPr>
                <w:lang w:eastAsia="en-US"/>
              </w:rPr>
            </w:pPr>
            <w:r>
              <w:rPr>
                <w:lang w:eastAsia="en-US"/>
              </w:rPr>
              <w:t>Betreft</w:t>
            </w:r>
          </w:p>
        </w:tc>
        <w:tc>
          <w:tcPr>
            <w:tcW w:w="6581" w:type="dxa"/>
          </w:tcPr>
          <w:p w:rsidR="00950325" w:rsidP="00950325" w:rsidRDefault="00950325" w14:paraId="76FF488D" w14:textId="77777777">
            <w:pPr>
              <w:rPr>
                <w:lang w:eastAsia="en-US"/>
              </w:rPr>
            </w:pPr>
            <w:r>
              <w:rPr>
                <w:lang w:eastAsia="en-US"/>
              </w:rPr>
              <w:t>Antwoord op schriftelijke vragen over politieke beïnvloeding en eenzijdige ideologische sturing in het voortgezet onderwijs</w:t>
            </w:r>
          </w:p>
        </w:tc>
      </w:tr>
    </w:tbl>
    <w:p w:rsidR="00950325" w:rsidP="00950325" w:rsidRDefault="00950325" w14:paraId="22E7500A"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4736B" w:rsidR="00950325" w:rsidTr="00163988" w14:paraId="570312E5" w14:textId="77777777">
        <w:tc>
          <w:tcPr>
            <w:tcW w:w="2160" w:type="dxa"/>
          </w:tcPr>
          <w:p w:rsidRPr="00F53C9D" w:rsidR="00950325" w:rsidP="00950325" w:rsidRDefault="00950325" w14:paraId="1EF66281" w14:textId="77777777">
            <w:pPr>
              <w:pStyle w:val="Colofonkop"/>
              <w:framePr w:hSpace="0" w:wrap="auto" w:hAnchor="text" w:vAnchor="margin" w:xAlign="left" w:yAlign="inline"/>
            </w:pPr>
            <w:r>
              <w:t>Onderwijspersoneel en Primair Onderwijs</w:t>
            </w:r>
          </w:p>
          <w:p w:rsidR="00950325" w:rsidP="00950325" w:rsidRDefault="00950325" w14:paraId="6D2DC4A7" w14:textId="77777777">
            <w:pPr>
              <w:pStyle w:val="Huisstijl-Gegeven"/>
              <w:spacing w:after="0"/>
            </w:pPr>
            <w:r>
              <w:t xml:space="preserve">Rijnstraat 50 </w:t>
            </w:r>
          </w:p>
          <w:p w:rsidRPr="005B070C" w:rsidR="00950325" w:rsidP="00950325" w:rsidRDefault="00950325" w14:paraId="0FDE3A0D" w14:textId="77777777">
            <w:pPr>
              <w:pStyle w:val="Huisstijl-Gegeven"/>
              <w:spacing w:after="0"/>
              <w:rPr>
                <w:lang w:val="de-DE"/>
              </w:rPr>
            </w:pPr>
            <w:r w:rsidRPr="005B070C">
              <w:rPr>
                <w:lang w:val="de-DE"/>
              </w:rPr>
              <w:t>Den Haag</w:t>
            </w:r>
          </w:p>
          <w:p w:rsidRPr="005B070C" w:rsidR="00950325" w:rsidP="00950325" w:rsidRDefault="00950325" w14:paraId="5B65B01B" w14:textId="77777777">
            <w:pPr>
              <w:pStyle w:val="Huisstijl-Gegeven"/>
              <w:spacing w:after="0"/>
              <w:rPr>
                <w:lang w:val="de-DE"/>
              </w:rPr>
            </w:pPr>
            <w:r w:rsidRPr="005B070C">
              <w:rPr>
                <w:lang w:val="de-DE"/>
              </w:rPr>
              <w:t>Postbus 16375</w:t>
            </w:r>
          </w:p>
          <w:p w:rsidRPr="005B070C" w:rsidR="00950325" w:rsidP="00950325" w:rsidRDefault="00950325" w14:paraId="6721DC2A" w14:textId="77777777">
            <w:pPr>
              <w:pStyle w:val="Huisstijl-Gegeven"/>
              <w:spacing w:after="0"/>
              <w:rPr>
                <w:lang w:val="de-DE"/>
              </w:rPr>
            </w:pPr>
            <w:r w:rsidRPr="005B070C">
              <w:rPr>
                <w:lang w:val="de-DE"/>
              </w:rPr>
              <w:t>2500 BJ Den Haag</w:t>
            </w:r>
          </w:p>
          <w:p w:rsidRPr="005B070C" w:rsidR="00950325" w:rsidP="00950325" w:rsidRDefault="00950325" w14:paraId="190827BA" w14:textId="77777777">
            <w:pPr>
              <w:pStyle w:val="Huisstijl-Gegeven"/>
              <w:spacing w:after="90"/>
              <w:rPr>
                <w:lang w:val="de-DE"/>
              </w:rPr>
            </w:pPr>
            <w:r w:rsidRPr="005B070C">
              <w:rPr>
                <w:lang w:val="de-DE"/>
              </w:rPr>
              <w:t>www.rijksoverheid.nl</w:t>
            </w:r>
          </w:p>
          <w:p w:rsidRPr="00D86CC6" w:rsidR="00950325" w:rsidP="00950325" w:rsidRDefault="00950325" w14:paraId="68E8D6B2" w14:textId="77777777">
            <w:pPr>
              <w:spacing w:line="180" w:lineRule="exact"/>
              <w:rPr>
                <w:b/>
                <w:sz w:val="13"/>
                <w:szCs w:val="13"/>
              </w:rPr>
            </w:pPr>
            <w:r>
              <w:rPr>
                <w:b/>
                <w:sz w:val="13"/>
                <w:szCs w:val="13"/>
              </w:rPr>
              <w:t>Contactpersoon</w:t>
            </w:r>
          </w:p>
          <w:p w:rsidR="00950325" w:rsidP="00950325" w:rsidRDefault="00950325" w14:paraId="5366BBFA" w14:textId="77777777">
            <w:pPr>
              <w:spacing w:line="180" w:lineRule="exact"/>
              <w:rPr>
                <w:sz w:val="13"/>
                <w:szCs w:val="13"/>
              </w:rPr>
            </w:pPr>
          </w:p>
          <w:p w:rsidRPr="00A65539" w:rsidR="00E4736B" w:rsidP="00950325" w:rsidRDefault="00E4736B" w14:paraId="2829648C" w14:textId="4C50615A">
            <w:pPr>
              <w:spacing w:line="180" w:lineRule="exact"/>
              <w:rPr>
                <w:sz w:val="13"/>
                <w:szCs w:val="13"/>
                <w:lang w:val="en-US"/>
              </w:rPr>
            </w:pPr>
          </w:p>
        </w:tc>
      </w:tr>
      <w:tr w:rsidRPr="00E4736B" w:rsidR="00950325" w:rsidTr="00163988" w14:paraId="7EDE4A3B" w14:textId="77777777">
        <w:trPr>
          <w:trHeight w:val="200" w:hRule="exact"/>
        </w:trPr>
        <w:tc>
          <w:tcPr>
            <w:tcW w:w="2160" w:type="dxa"/>
          </w:tcPr>
          <w:p w:rsidRPr="00A65539" w:rsidR="00950325" w:rsidP="00950325" w:rsidRDefault="00950325" w14:paraId="2BF8B256" w14:textId="77777777">
            <w:pPr>
              <w:spacing w:after="90" w:line="180" w:lineRule="exact"/>
              <w:rPr>
                <w:sz w:val="13"/>
                <w:szCs w:val="13"/>
                <w:lang w:val="en-US"/>
              </w:rPr>
            </w:pPr>
          </w:p>
        </w:tc>
      </w:tr>
      <w:tr w:rsidR="00950325" w:rsidTr="00163988" w14:paraId="0D9AE8D2" w14:textId="77777777">
        <w:trPr>
          <w:trHeight w:val="450"/>
        </w:trPr>
        <w:tc>
          <w:tcPr>
            <w:tcW w:w="2160" w:type="dxa"/>
          </w:tcPr>
          <w:p w:rsidR="00950325" w:rsidP="00950325" w:rsidRDefault="00950325" w14:paraId="30D2B418" w14:textId="77777777">
            <w:pPr>
              <w:spacing w:line="180" w:lineRule="exact"/>
              <w:rPr>
                <w:b/>
                <w:sz w:val="13"/>
                <w:szCs w:val="13"/>
              </w:rPr>
            </w:pPr>
            <w:r>
              <w:rPr>
                <w:b/>
                <w:sz w:val="13"/>
                <w:szCs w:val="13"/>
              </w:rPr>
              <w:t>Onze referentie</w:t>
            </w:r>
          </w:p>
          <w:p w:rsidRPr="00FA7882" w:rsidR="00950325" w:rsidP="00950325" w:rsidRDefault="00950325" w14:paraId="1E53BD89" w14:textId="77777777">
            <w:pPr>
              <w:spacing w:line="180" w:lineRule="exact"/>
              <w:rPr>
                <w:sz w:val="13"/>
                <w:szCs w:val="13"/>
              </w:rPr>
            </w:pPr>
            <w:r>
              <w:rPr>
                <w:sz w:val="13"/>
                <w:szCs w:val="13"/>
              </w:rPr>
              <w:t>62405258</w:t>
            </w:r>
          </w:p>
        </w:tc>
      </w:tr>
      <w:tr w:rsidR="00950325" w:rsidTr="00163988" w14:paraId="79A10532" w14:textId="77777777">
        <w:trPr>
          <w:trHeight w:val="136"/>
        </w:trPr>
        <w:tc>
          <w:tcPr>
            <w:tcW w:w="2160" w:type="dxa"/>
          </w:tcPr>
          <w:p w:rsidRPr="00C5333A" w:rsidR="00950325" w:rsidP="00950325" w:rsidRDefault="00950325" w14:paraId="0AE26EAC" w14:textId="77777777">
            <w:pPr>
              <w:tabs>
                <w:tab w:val="left" w:pos="1890"/>
              </w:tabs>
              <w:spacing w:line="180" w:lineRule="exact"/>
              <w:rPr>
                <w:b/>
                <w:sz w:val="13"/>
                <w:szCs w:val="13"/>
              </w:rPr>
            </w:pPr>
            <w:r w:rsidRPr="00003544">
              <w:rPr>
                <w:b/>
                <w:sz w:val="13"/>
                <w:szCs w:val="13"/>
              </w:rPr>
              <w:t>Uw brief</w:t>
            </w:r>
          </w:p>
          <w:p w:rsidRPr="00E06CD4" w:rsidR="00950325" w:rsidP="00950325" w:rsidRDefault="00950325" w14:paraId="2BBC80AC" w14:textId="77777777">
            <w:pPr>
              <w:tabs>
                <w:tab w:val="left" w:pos="1890"/>
              </w:tabs>
              <w:spacing w:after="92" w:line="180" w:lineRule="exact"/>
              <w:rPr>
                <w:sz w:val="13"/>
                <w:szCs w:val="13"/>
              </w:rPr>
            </w:pPr>
            <w:r>
              <w:rPr>
                <w:sz w:val="13"/>
                <w:szCs w:val="13"/>
              </w:rPr>
              <w:t>25 februari 2026</w:t>
            </w:r>
          </w:p>
        </w:tc>
      </w:tr>
      <w:tr w:rsidR="00950325" w:rsidTr="00163988" w14:paraId="76134BD1" w14:textId="77777777">
        <w:trPr>
          <w:trHeight w:val="227"/>
        </w:trPr>
        <w:tc>
          <w:tcPr>
            <w:tcW w:w="2160" w:type="dxa"/>
          </w:tcPr>
          <w:p w:rsidRPr="004A65A5" w:rsidR="00950325" w:rsidP="00950325" w:rsidRDefault="00950325" w14:paraId="315150A4" w14:textId="77777777">
            <w:pPr>
              <w:spacing w:line="180" w:lineRule="exact"/>
              <w:rPr>
                <w:b/>
                <w:sz w:val="13"/>
                <w:szCs w:val="13"/>
              </w:rPr>
            </w:pPr>
            <w:r>
              <w:rPr>
                <w:b/>
                <w:sz w:val="13"/>
                <w:szCs w:val="13"/>
              </w:rPr>
              <w:t>Uw referentie</w:t>
            </w:r>
          </w:p>
          <w:p w:rsidRPr="00D74F66" w:rsidR="00950325" w:rsidP="00950325" w:rsidRDefault="00950325" w14:paraId="178F78A0" w14:textId="77777777">
            <w:pPr>
              <w:spacing w:after="90" w:line="180" w:lineRule="exact"/>
              <w:rPr>
                <w:sz w:val="13"/>
              </w:rPr>
            </w:pPr>
            <w:r>
              <w:rPr>
                <w:sz w:val="13"/>
              </w:rPr>
              <w:t>2026Z03716</w:t>
            </w:r>
          </w:p>
        </w:tc>
      </w:tr>
    </w:tbl>
    <w:p w:rsidR="00950325" w:rsidP="00950325" w:rsidRDefault="00950325" w14:paraId="5D508BE2" w14:textId="77777777"/>
    <w:p w:rsidR="00950325" w:rsidP="00950325" w:rsidRDefault="00950325" w14:paraId="761339C9" w14:textId="77777777"/>
    <w:p w:rsidR="00950325" w:rsidP="00950325" w:rsidRDefault="00950325" w14:paraId="5A9CC84F" w14:textId="77777777">
      <w:r>
        <w:t xml:space="preserve">Hierbij stuur ik u de antwoorden op </w:t>
      </w:r>
      <w:r w:rsidRPr="00A65539">
        <w:t>de vragen</w:t>
      </w:r>
      <w:r>
        <w:t xml:space="preserve"> van het lid Claassen (Groep </w:t>
      </w:r>
      <w:proofErr w:type="spellStart"/>
      <w:r>
        <w:t>Markuszower</w:t>
      </w:r>
      <w:proofErr w:type="spellEnd"/>
      <w:r>
        <w:t>) over politieke beïnvloeding en eenzijdige ideologische sturing in het voortgezet onderwijs.</w:t>
      </w:r>
    </w:p>
    <w:p w:rsidR="00950325" w:rsidP="00950325" w:rsidRDefault="00950325" w14:paraId="4BBD54F1" w14:textId="77777777"/>
    <w:p w:rsidR="00950325" w:rsidP="00950325" w:rsidRDefault="00950325" w14:paraId="39707E03" w14:textId="77777777">
      <w:r w:rsidRPr="00A65539">
        <w:t>De vragen werden</w:t>
      </w:r>
      <w:r>
        <w:t> ingezonden op 25 februari 2026 met kenmerk 2026Z03716.</w:t>
      </w:r>
    </w:p>
    <w:p w:rsidR="00950325" w:rsidP="00950325" w:rsidRDefault="00950325" w14:paraId="2B9F187A" w14:textId="77777777"/>
    <w:p w:rsidR="00950325" w:rsidP="00950325" w:rsidRDefault="00950325" w14:paraId="117ABC91" w14:textId="77777777"/>
    <w:p w:rsidR="00950325" w:rsidP="00950325" w:rsidRDefault="0026038D" w14:paraId="2CA0BBA7" w14:textId="07678B86">
      <w:r>
        <w:t>Hoogachtend,</w:t>
      </w:r>
    </w:p>
    <w:p w:rsidR="0026038D" w:rsidP="00950325" w:rsidRDefault="0026038D" w14:paraId="5BA2BC19" w14:textId="77777777"/>
    <w:p w:rsidR="00950325" w:rsidP="00950325" w:rsidRDefault="0026038D" w14:paraId="2D4BB941" w14:textId="40756590">
      <w:r>
        <w:t>d</w:t>
      </w:r>
      <w:r w:rsidR="00950325">
        <w:t>e staatssecretaris van Onderwijs</w:t>
      </w:r>
      <w:r w:rsidR="00134DDA">
        <w:t xml:space="preserve"> en Emancipatie</w:t>
      </w:r>
      <w:r w:rsidR="00950325">
        <w:t>,</w:t>
      </w:r>
    </w:p>
    <w:p w:rsidR="00950325" w:rsidP="00950325" w:rsidRDefault="00950325" w14:paraId="4D0EC64F" w14:textId="77777777"/>
    <w:p w:rsidR="00950325" w:rsidP="00950325" w:rsidRDefault="00950325" w14:paraId="4ADA9A6B" w14:textId="77777777"/>
    <w:p w:rsidR="00950325" w:rsidP="00950325" w:rsidRDefault="00950325" w14:paraId="3F62CCEB" w14:textId="77777777"/>
    <w:p w:rsidR="00950325" w:rsidP="00950325" w:rsidRDefault="00950325" w14:paraId="4C5C293D" w14:textId="77777777"/>
    <w:p w:rsidR="00950325" w:rsidP="00950325" w:rsidRDefault="00950325" w14:paraId="06A6E926" w14:textId="77777777"/>
    <w:p w:rsidRPr="00347221" w:rsidR="00950325" w:rsidP="00950325" w:rsidRDefault="00950325" w14:paraId="4C4AFE11" w14:textId="77777777">
      <w:r w:rsidRPr="000E04A1">
        <w:t xml:space="preserve">Judith </w:t>
      </w:r>
      <w:proofErr w:type="spellStart"/>
      <w:r w:rsidRPr="000E04A1">
        <w:t>Zs.C.M</w:t>
      </w:r>
      <w:proofErr w:type="spellEnd"/>
      <w:r w:rsidRPr="000E04A1">
        <w:t>. Tielen</w:t>
      </w:r>
    </w:p>
    <w:p w:rsidR="00950325" w:rsidP="00950325" w:rsidRDefault="00950325" w14:paraId="7401B2E8" w14:textId="77777777">
      <w:pPr>
        <w:spacing w:line="240" w:lineRule="auto"/>
      </w:pPr>
      <w:r>
        <w:br w:type="page"/>
      </w:r>
    </w:p>
    <w:p w:rsidR="00950325" w:rsidP="00950325" w:rsidRDefault="00950325" w14:paraId="00395B3B" w14:textId="54DFA680">
      <w:pPr>
        <w:pStyle w:val="pagebreak"/>
        <w:pageBreakBefore w:val="0"/>
      </w:pPr>
      <w:r>
        <w:lastRenderedPageBreak/>
        <w:t xml:space="preserve">De antwoorden op de schriftelijke vragen van het lid Claassen (Groep </w:t>
      </w:r>
      <w:proofErr w:type="spellStart"/>
      <w:r>
        <w:t>Markuszower</w:t>
      </w:r>
      <w:proofErr w:type="spellEnd"/>
      <w:r>
        <w:t>) over politieke beïnvloeding en eenzijdige ideologische sturing in het voortgezet onderwijs met kenmerk 2026Z03716, ingezonden op 25 februari 2026.</w:t>
      </w:r>
    </w:p>
    <w:p w:rsidR="00950325" w:rsidP="00950325" w:rsidRDefault="00950325" w14:paraId="336D9E1B" w14:textId="77777777">
      <w:pPr>
        <w:pStyle w:val="standaard-tekst"/>
      </w:pPr>
    </w:p>
    <w:p w:rsidR="00950325" w:rsidP="00950325" w:rsidRDefault="00950325" w14:paraId="0F574A14" w14:textId="77777777">
      <w:pPr>
        <w:numPr>
          <w:ilvl w:val="0"/>
          <w:numId w:val="15"/>
        </w:numPr>
        <w:spacing w:after="160" w:line="259" w:lineRule="auto"/>
        <w:ind w:left="360"/>
        <w:rPr>
          <w:i/>
          <w:iCs/>
          <w:szCs w:val="18"/>
        </w:rPr>
      </w:pPr>
      <w:r w:rsidRPr="00A65539">
        <w:rPr>
          <w:i/>
          <w:iCs/>
          <w:szCs w:val="18"/>
        </w:rPr>
        <w:t xml:space="preserve">Bent u bekend met de via LinkedIn verspreide oproep “Docenten: Vertel Palestijnse Verhalen!”, waarin wordt gesteld dat sprake zou zijn van een “koloniale politiek van vernietiging en plundering” door Israël en waarin docenten in het voortgezet onderwijs worden opgeroepen hun curriculum aan te passen op basis van het boek “Teaching </w:t>
      </w:r>
      <w:proofErr w:type="spellStart"/>
      <w:r w:rsidRPr="00A65539">
        <w:rPr>
          <w:i/>
          <w:iCs/>
          <w:szCs w:val="18"/>
        </w:rPr>
        <w:t>Palestine</w:t>
      </w:r>
      <w:proofErr w:type="spellEnd"/>
      <w:r w:rsidRPr="00A65539">
        <w:rPr>
          <w:i/>
          <w:iCs/>
          <w:szCs w:val="18"/>
        </w:rPr>
        <w:t xml:space="preserve">: </w:t>
      </w:r>
      <w:proofErr w:type="spellStart"/>
      <w:r w:rsidRPr="00A65539">
        <w:rPr>
          <w:i/>
          <w:iCs/>
          <w:szCs w:val="18"/>
        </w:rPr>
        <w:t>Lessons</w:t>
      </w:r>
      <w:proofErr w:type="spellEnd"/>
      <w:r w:rsidRPr="00A65539">
        <w:rPr>
          <w:i/>
          <w:iCs/>
          <w:szCs w:val="18"/>
        </w:rPr>
        <w:t xml:space="preserve">, </w:t>
      </w:r>
      <w:proofErr w:type="spellStart"/>
      <w:r w:rsidRPr="00A65539">
        <w:rPr>
          <w:i/>
          <w:iCs/>
          <w:szCs w:val="18"/>
        </w:rPr>
        <w:t>Stories</w:t>
      </w:r>
      <w:proofErr w:type="spellEnd"/>
      <w:r w:rsidRPr="00A65539">
        <w:rPr>
          <w:i/>
          <w:iCs/>
          <w:szCs w:val="18"/>
        </w:rPr>
        <w:t xml:space="preserve">, </w:t>
      </w:r>
      <w:proofErr w:type="spellStart"/>
      <w:r w:rsidRPr="00A65539">
        <w:rPr>
          <w:i/>
          <w:iCs/>
          <w:szCs w:val="18"/>
        </w:rPr>
        <w:t>Voices</w:t>
      </w:r>
      <w:proofErr w:type="spellEnd"/>
      <w:r w:rsidRPr="00A65539">
        <w:rPr>
          <w:i/>
          <w:iCs/>
          <w:szCs w:val="18"/>
        </w:rPr>
        <w:t>” (2025)? [1]</w:t>
      </w:r>
    </w:p>
    <w:p w:rsidRPr="00A65539" w:rsidR="00950325" w:rsidP="00950325" w:rsidRDefault="00950325" w14:paraId="22C1A215" w14:textId="24E8FDBE">
      <w:pPr>
        <w:spacing w:after="160" w:line="259" w:lineRule="auto"/>
        <w:ind w:left="360"/>
        <w:rPr>
          <w:szCs w:val="18"/>
        </w:rPr>
      </w:pPr>
      <w:r>
        <w:rPr>
          <w:szCs w:val="18"/>
        </w:rPr>
        <w:t xml:space="preserve">Ja, daar ben ik mee bekend. </w:t>
      </w:r>
    </w:p>
    <w:p w:rsidR="00950325" w:rsidP="00950325" w:rsidRDefault="00950325" w14:paraId="7973B7AC" w14:textId="77777777">
      <w:pPr>
        <w:numPr>
          <w:ilvl w:val="0"/>
          <w:numId w:val="15"/>
        </w:numPr>
        <w:spacing w:after="160" w:line="259" w:lineRule="auto"/>
        <w:ind w:left="360"/>
        <w:rPr>
          <w:i/>
          <w:iCs/>
          <w:szCs w:val="18"/>
        </w:rPr>
      </w:pPr>
      <w:r w:rsidRPr="00A65539">
        <w:rPr>
          <w:i/>
          <w:iCs/>
          <w:szCs w:val="18"/>
        </w:rPr>
        <w:t>Deelt u de opvatting dat het gebruik van expliciet normatieve en politiek geladen kwalificaties in onderwijsbijeenkomsten, georganiseerd voor docenten in het voortgezet onderwijs, spanning kan opleveren met eisen aan pluriformiteit, academische zorgvuldigheid en politieke neutraliteit in het funderend onderwijs?</w:t>
      </w:r>
    </w:p>
    <w:p w:rsidR="00950325" w:rsidP="00950325" w:rsidRDefault="00950325" w14:paraId="675A3C97" w14:textId="52C3F5F2">
      <w:pPr>
        <w:spacing w:after="160" w:line="259" w:lineRule="auto"/>
        <w:ind w:left="360"/>
        <w:rPr>
          <w:szCs w:val="18"/>
        </w:rPr>
      </w:pPr>
      <w:r>
        <w:rPr>
          <w:szCs w:val="18"/>
        </w:rPr>
        <w:t>Ik deel deze opvatting niet. De wettelijke burgerschapsopdracht vraagt van scholen dat ze kennis en respect bijbrengen van en voor verschillen, bijvoorbeeld in levensovertuiging en politieke gezindheid. Daarbij past het om leerlingen over verschillende perspectieve</w:t>
      </w:r>
      <w:r w:rsidR="00591C3A">
        <w:rPr>
          <w:szCs w:val="18"/>
        </w:rPr>
        <w:t>n</w:t>
      </w:r>
      <w:r>
        <w:rPr>
          <w:szCs w:val="18"/>
        </w:rPr>
        <w:t xml:space="preserve"> te onderwijzen. </w:t>
      </w:r>
    </w:p>
    <w:p w:rsidR="00950325" w:rsidP="00950325" w:rsidRDefault="00950325" w14:paraId="0BD3577B" w14:textId="60918BF2">
      <w:pPr>
        <w:spacing w:after="160" w:line="259" w:lineRule="auto"/>
        <w:ind w:left="360"/>
        <w:rPr>
          <w:szCs w:val="18"/>
        </w:rPr>
      </w:pPr>
      <w:r>
        <w:rPr>
          <w:szCs w:val="18"/>
        </w:rPr>
        <w:t xml:space="preserve">Dat soort perspectieven kunnen een zekere normatieve of politieke geladenheid met zich meebrengen. Dat brengt voor scholen </w:t>
      </w:r>
      <w:r w:rsidR="00070421">
        <w:rPr>
          <w:szCs w:val="18"/>
        </w:rPr>
        <w:t xml:space="preserve">de </w:t>
      </w:r>
      <w:r>
        <w:rPr>
          <w:szCs w:val="18"/>
        </w:rPr>
        <w:t>extra verantwoordelijkheid met zich mee</w:t>
      </w:r>
      <w:r w:rsidR="00070421">
        <w:rPr>
          <w:szCs w:val="18"/>
        </w:rPr>
        <w:t xml:space="preserve"> om evenwicht aan te brengen in de verschillende en soms tegengestelde perspectieven. Bovendien is het ook een verantwoordelijkheid van het onderwijs om scholieren en studenten te stimuleren om zelf kritisch na te denken over de eigen perspectieven.</w:t>
      </w:r>
      <w:r>
        <w:rPr>
          <w:szCs w:val="18"/>
        </w:rPr>
        <w:t xml:space="preserve">. Ik vertrouw erop dat scholen deze verantwoordelijkheid serieus nemen en op een professionele manier omgaan met de ruimte die ze </w:t>
      </w:r>
      <w:r w:rsidR="00070421">
        <w:rPr>
          <w:szCs w:val="18"/>
        </w:rPr>
        <w:t xml:space="preserve">daarbij </w:t>
      </w:r>
      <w:r>
        <w:rPr>
          <w:szCs w:val="18"/>
        </w:rPr>
        <w:t>hebben</w:t>
      </w:r>
      <w:r w:rsidR="00070421">
        <w:rPr>
          <w:szCs w:val="18"/>
        </w:rPr>
        <w:t>.</w:t>
      </w:r>
    </w:p>
    <w:p w:rsidR="00950325" w:rsidP="00950325" w:rsidRDefault="00950325" w14:paraId="45CFCF5E" w14:textId="77777777">
      <w:pPr>
        <w:numPr>
          <w:ilvl w:val="0"/>
          <w:numId w:val="15"/>
        </w:numPr>
        <w:spacing w:after="160" w:line="259" w:lineRule="auto"/>
        <w:ind w:left="360"/>
        <w:rPr>
          <w:i/>
          <w:iCs/>
          <w:szCs w:val="18"/>
        </w:rPr>
      </w:pPr>
      <w:r w:rsidRPr="00A65539">
        <w:rPr>
          <w:i/>
          <w:iCs/>
          <w:szCs w:val="18"/>
        </w:rPr>
        <w:t>Kunt u aangeven in hoeverre dergelijke bijeenkomsten, georganiseerd aan de Universiteit Leiden, passen binnen de wettelijke kaders voor burgerschapsonderwijs?</w:t>
      </w:r>
    </w:p>
    <w:p w:rsidRPr="00B228C1" w:rsidR="00950325" w:rsidP="00950325" w:rsidRDefault="00950325" w14:paraId="50532024" w14:textId="77777777">
      <w:pPr>
        <w:spacing w:after="160" w:line="259" w:lineRule="auto"/>
        <w:ind w:left="360"/>
        <w:rPr>
          <w:szCs w:val="18"/>
        </w:rPr>
      </w:pPr>
      <w:r>
        <w:rPr>
          <w:szCs w:val="18"/>
        </w:rPr>
        <w:t xml:space="preserve">De wettelijke burgerschapsopdracht ziet toe op het onderwijs dat op scholen in het primair en voortgezet onderwijs gegeven wordt. Universiteitsbijeenkomsten vallen buiten de reikwijdte van de wettelijke burgerschapsopdracht. </w:t>
      </w:r>
    </w:p>
    <w:p w:rsidRPr="00B228C1" w:rsidR="00950325" w:rsidP="00950325" w:rsidRDefault="00950325" w14:paraId="2004DA80" w14:textId="4AB29AA8">
      <w:pPr>
        <w:numPr>
          <w:ilvl w:val="0"/>
          <w:numId w:val="15"/>
        </w:numPr>
        <w:spacing w:after="160" w:line="259" w:lineRule="auto"/>
        <w:ind w:left="360"/>
        <w:rPr>
          <w:i/>
          <w:iCs/>
          <w:szCs w:val="18"/>
        </w:rPr>
      </w:pPr>
      <w:r w:rsidRPr="00A65539">
        <w:rPr>
          <w:i/>
          <w:iCs/>
          <w:szCs w:val="18"/>
        </w:rPr>
        <w:t xml:space="preserve">Hoe beoordeelt u het feit dat een betrokkene bij deze activiteiten tevens functies vervult binnen de lerarenopleiding (ICLON/Universiteit Leiden), binnen </w:t>
      </w:r>
      <w:proofErr w:type="spellStart"/>
      <w:r w:rsidRPr="00A65539">
        <w:rPr>
          <w:i/>
          <w:iCs/>
          <w:szCs w:val="18"/>
        </w:rPr>
        <w:t>ProDemos</w:t>
      </w:r>
      <w:proofErr w:type="spellEnd"/>
      <w:r w:rsidRPr="00A65539">
        <w:rPr>
          <w:i/>
          <w:iCs/>
          <w:szCs w:val="18"/>
        </w:rPr>
        <w:t xml:space="preserve"> en binnen de sectie maatschappij­kunde en maatschappijwetenschappen bij SLO?</w:t>
      </w:r>
      <w:r w:rsidRPr="00A65539">
        <w:rPr>
          <w:i/>
          <w:iCs/>
          <w:szCs w:val="18"/>
        </w:rPr>
        <w:br/>
      </w:r>
      <w:r>
        <w:rPr>
          <w:i/>
          <w:iCs/>
          <w:szCs w:val="18"/>
        </w:rPr>
        <w:br/>
      </w:r>
      <w:r>
        <w:rPr>
          <w:szCs w:val="18"/>
        </w:rPr>
        <w:t xml:space="preserve">In algemene zin </w:t>
      </w:r>
      <w:r w:rsidR="00585BD2">
        <w:rPr>
          <w:szCs w:val="18"/>
        </w:rPr>
        <w:t>vind ik</w:t>
      </w:r>
      <w:r>
        <w:rPr>
          <w:szCs w:val="18"/>
        </w:rPr>
        <w:t xml:space="preserve"> het </w:t>
      </w:r>
      <w:r w:rsidR="00070421">
        <w:rPr>
          <w:szCs w:val="18"/>
        </w:rPr>
        <w:t xml:space="preserve">getuigen van actieve participatie als een betrokken docent </w:t>
      </w:r>
      <w:r>
        <w:rPr>
          <w:szCs w:val="18"/>
        </w:rPr>
        <w:t>meerdere rollen binnen</w:t>
      </w:r>
      <w:r w:rsidR="00070421">
        <w:rPr>
          <w:szCs w:val="18"/>
        </w:rPr>
        <w:t xml:space="preserve"> en flankerend aan</w:t>
      </w:r>
      <w:r>
        <w:rPr>
          <w:szCs w:val="18"/>
        </w:rPr>
        <w:t xml:space="preserve"> het onderwijs vervult. </w:t>
      </w:r>
    </w:p>
    <w:p w:rsidRPr="00B228C1" w:rsidR="00950325" w:rsidP="001C6765" w:rsidRDefault="00950325" w14:paraId="753F16AC" w14:textId="48DC4FF5">
      <w:pPr>
        <w:numPr>
          <w:ilvl w:val="0"/>
          <w:numId w:val="15"/>
        </w:numPr>
        <w:spacing w:after="160" w:line="259" w:lineRule="auto"/>
        <w:ind w:left="360"/>
        <w:rPr>
          <w:i/>
          <w:iCs/>
          <w:szCs w:val="18"/>
        </w:rPr>
      </w:pPr>
      <w:r w:rsidRPr="00A65539">
        <w:rPr>
          <w:i/>
          <w:iCs/>
          <w:szCs w:val="18"/>
        </w:rPr>
        <w:t>Acht u het wenselijk dat één persoon vanuit meerdere institutionele posities invloed kan uitoefenen op curriculumontwikkeling, docentprofessionalisering en burgerschapsvorming, in het bijzonder rond een gevoelig thema, dat forse invloed heeft op de lespraktijk?</w:t>
      </w:r>
      <w:r w:rsidRPr="00A65539">
        <w:rPr>
          <w:i/>
          <w:iCs/>
          <w:szCs w:val="18"/>
        </w:rPr>
        <w:br/>
      </w:r>
      <w:r>
        <w:rPr>
          <w:i/>
          <w:iCs/>
          <w:szCs w:val="18"/>
        </w:rPr>
        <w:br/>
      </w:r>
      <w:r>
        <w:rPr>
          <w:szCs w:val="18"/>
        </w:rPr>
        <w:lastRenderedPageBreak/>
        <w:t>Zo lang personen blijven binnen de relevante wettelijke kaders, bijvoorbeeld ten aanzien van het burgerschapsonderwijs, zie ik geen bezwaren tegen betrokkenheid bij zowel curriculumontwikkeling, als docentprofessionalisering en burgerschapsonderwijs.</w:t>
      </w:r>
      <w:r w:rsidR="004B50DB">
        <w:rPr>
          <w:szCs w:val="18"/>
        </w:rPr>
        <w:t xml:space="preserve"> </w:t>
      </w:r>
      <w:r w:rsidR="001C6765">
        <w:rPr>
          <w:szCs w:val="18"/>
        </w:rPr>
        <w:t xml:space="preserve">Het proces </w:t>
      </w:r>
      <w:r w:rsidR="004B50DB">
        <w:rPr>
          <w:szCs w:val="18"/>
        </w:rPr>
        <w:t>bij zowel curriculumontwikkeling, docentprofessionalisering als burgerschapsonderwijs</w:t>
      </w:r>
      <w:r w:rsidR="001C6765">
        <w:rPr>
          <w:szCs w:val="18"/>
        </w:rPr>
        <w:t xml:space="preserve"> is gedegen ingericht en kent voldoende waarborgen om</w:t>
      </w:r>
      <w:r w:rsidR="008A32B7">
        <w:rPr>
          <w:szCs w:val="18"/>
        </w:rPr>
        <w:t xml:space="preserve"> </w:t>
      </w:r>
      <w:r w:rsidR="00070421">
        <w:rPr>
          <w:szCs w:val="18"/>
        </w:rPr>
        <w:t xml:space="preserve">te voorkomen dat </w:t>
      </w:r>
      <w:r w:rsidR="004B50DB">
        <w:rPr>
          <w:szCs w:val="18"/>
        </w:rPr>
        <w:t xml:space="preserve">een enkel </w:t>
      </w:r>
      <w:r w:rsidR="00070421">
        <w:rPr>
          <w:szCs w:val="18"/>
        </w:rPr>
        <w:t>dominant is.</w:t>
      </w:r>
      <w:r>
        <w:rPr>
          <w:szCs w:val="18"/>
        </w:rPr>
        <w:t xml:space="preserve"> </w:t>
      </w:r>
    </w:p>
    <w:p w:rsidRPr="00EE4A04" w:rsidR="00950325" w:rsidP="00950325" w:rsidRDefault="00950325" w14:paraId="1055AAD7" w14:textId="21BF1F75">
      <w:pPr>
        <w:numPr>
          <w:ilvl w:val="0"/>
          <w:numId w:val="15"/>
        </w:numPr>
        <w:spacing w:after="160" w:line="259" w:lineRule="auto"/>
        <w:ind w:left="360"/>
        <w:rPr>
          <w:i/>
          <w:iCs/>
          <w:szCs w:val="18"/>
        </w:rPr>
      </w:pPr>
      <w:bookmarkStart w:name="_Hlk223358540" w:id="0"/>
      <w:r w:rsidRPr="00A65539">
        <w:rPr>
          <w:i/>
          <w:iCs/>
          <w:szCs w:val="18"/>
        </w:rPr>
        <w:t>Welke waarborgen bestaan er om belangenverstrengeling, netwerkcorruptie of eenzijdige ideologische beïnvloeding bij curriculumontwikkeling en docentprofessionalisering te voorkomen, met name wanneer het gaat om gevoelige internationale conflicten?</w:t>
      </w:r>
      <w:r w:rsidRPr="00A65539">
        <w:rPr>
          <w:i/>
          <w:iCs/>
          <w:szCs w:val="18"/>
        </w:rPr>
        <w:br/>
      </w:r>
      <w:r>
        <w:rPr>
          <w:i/>
          <w:iCs/>
          <w:szCs w:val="18"/>
        </w:rPr>
        <w:br/>
      </w:r>
      <w:r w:rsidRPr="0044405B" w:rsidR="000C69D9">
        <w:rPr>
          <w:szCs w:val="18"/>
        </w:rPr>
        <w:t xml:space="preserve">Bij de </w:t>
      </w:r>
      <w:r w:rsidR="000C69D9">
        <w:rPr>
          <w:szCs w:val="18"/>
        </w:rPr>
        <w:t xml:space="preserve">actualisatie van het </w:t>
      </w:r>
      <w:r>
        <w:rPr>
          <w:szCs w:val="18"/>
        </w:rPr>
        <w:t>curriculum</w:t>
      </w:r>
      <w:r w:rsidR="000C69D9">
        <w:rPr>
          <w:szCs w:val="18"/>
        </w:rPr>
        <w:t xml:space="preserve"> wordt </w:t>
      </w:r>
      <w:r w:rsidR="001E7E26">
        <w:rPr>
          <w:szCs w:val="18"/>
        </w:rPr>
        <w:t xml:space="preserve">altijd </w:t>
      </w:r>
      <w:r w:rsidR="000C69D9">
        <w:rPr>
          <w:szCs w:val="18"/>
        </w:rPr>
        <w:t xml:space="preserve">een zorgvuldig proces doorlopen waarbij veel leraren, </w:t>
      </w:r>
      <w:proofErr w:type="spellStart"/>
      <w:r w:rsidR="0044405B">
        <w:rPr>
          <w:szCs w:val="18"/>
        </w:rPr>
        <w:t>vak</w:t>
      </w:r>
      <w:r w:rsidR="000C69D9">
        <w:rPr>
          <w:szCs w:val="18"/>
        </w:rPr>
        <w:t>experts</w:t>
      </w:r>
      <w:proofErr w:type="spellEnd"/>
      <w:r w:rsidR="000C69D9">
        <w:rPr>
          <w:szCs w:val="18"/>
        </w:rPr>
        <w:t xml:space="preserve">, scholen en schoolleiders betrokken </w:t>
      </w:r>
      <w:r w:rsidR="001E7E26">
        <w:rPr>
          <w:szCs w:val="18"/>
        </w:rPr>
        <w:t>zijn</w:t>
      </w:r>
      <w:r w:rsidR="000C69D9">
        <w:rPr>
          <w:szCs w:val="18"/>
        </w:rPr>
        <w:t>.</w:t>
      </w:r>
      <w:r w:rsidR="0044405B">
        <w:rPr>
          <w:szCs w:val="18"/>
        </w:rPr>
        <w:t xml:space="preserve"> De </w:t>
      </w:r>
      <w:r w:rsidR="006B121F">
        <w:rPr>
          <w:szCs w:val="18"/>
        </w:rPr>
        <w:t xml:space="preserve">recent </w:t>
      </w:r>
      <w:r w:rsidR="0044405B">
        <w:rPr>
          <w:szCs w:val="18"/>
        </w:rPr>
        <w:t xml:space="preserve">ontwikkelde conceptkerndoelen zijn </w:t>
      </w:r>
      <w:r w:rsidR="001E7E26">
        <w:rPr>
          <w:szCs w:val="18"/>
        </w:rPr>
        <w:t xml:space="preserve">door </w:t>
      </w:r>
      <w:r w:rsidR="0044405B">
        <w:rPr>
          <w:szCs w:val="18"/>
        </w:rPr>
        <w:t>leraren en lerarenteams door heel Nederland</w:t>
      </w:r>
      <w:r w:rsidR="001E7E26">
        <w:rPr>
          <w:szCs w:val="18"/>
        </w:rPr>
        <w:t xml:space="preserve"> van feedback voorzien. Het ontwikkelteam heeft de </w:t>
      </w:r>
      <w:r w:rsidR="0044405B">
        <w:rPr>
          <w:szCs w:val="18"/>
        </w:rPr>
        <w:t>feedback gewogen en verwerkt in de opgeleverde kerndoelen. Dat maakt dat er nu een gebalanceerd en weloverwogen curriculum ligt dat op breed draagvlak kan rekenen en dat niet eenzijdig ideologisch beïnvloed is</w:t>
      </w:r>
      <w:r w:rsidR="006B121F">
        <w:rPr>
          <w:szCs w:val="18"/>
        </w:rPr>
        <w:t>.</w:t>
      </w:r>
      <w:r w:rsidR="0044405B">
        <w:rPr>
          <w:szCs w:val="18"/>
        </w:rPr>
        <w:t xml:space="preserve"> </w:t>
      </w:r>
    </w:p>
    <w:p w:rsidRPr="00A65539" w:rsidR="00950325" w:rsidP="00950325" w:rsidRDefault="00950325" w14:paraId="4187B260" w14:textId="6A898BD7">
      <w:pPr>
        <w:spacing w:after="160" w:line="259" w:lineRule="auto"/>
        <w:ind w:left="360"/>
        <w:rPr>
          <w:i/>
          <w:iCs/>
          <w:szCs w:val="18"/>
        </w:rPr>
      </w:pPr>
      <w:r>
        <w:rPr>
          <w:szCs w:val="18"/>
        </w:rPr>
        <w:t xml:space="preserve">Lerarenopleidingen bepalen de inhoud van hun onderwijsaanbod op basis van de landelijke kennisbases die hogescholen gezamenlijk met elkaar hebben geformuleerd. </w:t>
      </w:r>
      <w:bookmarkEnd w:id="0"/>
      <w:r w:rsidRPr="003476DE">
        <w:rPr>
          <w:szCs w:val="18"/>
        </w:rPr>
        <w:t>Bij de formulering van deze kennisbases word</w:t>
      </w:r>
      <w:r w:rsidR="00070421">
        <w:rPr>
          <w:szCs w:val="18"/>
        </w:rPr>
        <w:t xml:space="preserve">en ook diverse </w:t>
      </w:r>
      <w:r w:rsidRPr="003476DE">
        <w:rPr>
          <w:szCs w:val="18"/>
        </w:rPr>
        <w:t>experts en onderwijsprofessionals geraadpleegd</w:t>
      </w:r>
      <w:r>
        <w:rPr>
          <w:szCs w:val="18"/>
        </w:rPr>
        <w:t>.</w:t>
      </w:r>
      <w:r w:rsidRPr="003476DE">
        <w:rPr>
          <w:szCs w:val="18"/>
        </w:rPr>
        <w:t xml:space="preserve"> </w:t>
      </w:r>
    </w:p>
    <w:p w:rsidRPr="0085557A" w:rsidR="00950325" w:rsidP="00950325" w:rsidRDefault="00950325" w14:paraId="0DD2F687" w14:textId="791F9B17">
      <w:pPr>
        <w:numPr>
          <w:ilvl w:val="0"/>
          <w:numId w:val="15"/>
        </w:numPr>
        <w:spacing w:after="160" w:line="259" w:lineRule="auto"/>
        <w:ind w:left="360"/>
        <w:rPr>
          <w:i/>
          <w:iCs/>
          <w:szCs w:val="18"/>
        </w:rPr>
      </w:pPr>
      <w:r w:rsidRPr="0085557A">
        <w:rPr>
          <w:i/>
          <w:iCs/>
          <w:szCs w:val="18"/>
        </w:rPr>
        <w:t>In hoeverre worden binnen door OCW gefinancierde of erkende instellingen richtlijnen gehanteerd om te voorkomen dat eenzijdige politieke framing van internationale conflicten structureel wordt geïntegreerd in lesmateriaal en/of docententrainingen? Bent u bereid richtlijnen waar nodig te ontwikkelen of te verscherpen?</w:t>
      </w:r>
      <w:r w:rsidRPr="0085557A">
        <w:rPr>
          <w:i/>
          <w:iCs/>
          <w:szCs w:val="18"/>
        </w:rPr>
        <w:br/>
      </w:r>
      <w:r w:rsidRPr="0085557A">
        <w:rPr>
          <w:i/>
          <w:iCs/>
          <w:szCs w:val="18"/>
        </w:rPr>
        <w:br/>
      </w:r>
      <w:r w:rsidRPr="0085557A">
        <w:rPr>
          <w:szCs w:val="18"/>
        </w:rPr>
        <w:t xml:space="preserve">Scholen zijn vrij om </w:t>
      </w:r>
      <w:r w:rsidR="00070421">
        <w:rPr>
          <w:szCs w:val="18"/>
        </w:rPr>
        <w:t>(</w:t>
      </w:r>
      <w:r w:rsidRPr="0085557A">
        <w:rPr>
          <w:szCs w:val="18"/>
        </w:rPr>
        <w:t>internationale</w:t>
      </w:r>
      <w:r w:rsidR="00070421">
        <w:rPr>
          <w:szCs w:val="18"/>
        </w:rPr>
        <w:t>)</w:t>
      </w:r>
      <w:r w:rsidRPr="0085557A">
        <w:rPr>
          <w:szCs w:val="18"/>
        </w:rPr>
        <w:t xml:space="preserve"> conflicten in het onderwijs te benaderen op een manier die zij passend achten, mits binnen de kaders</w:t>
      </w:r>
      <w:r w:rsidR="00070421">
        <w:rPr>
          <w:szCs w:val="18"/>
        </w:rPr>
        <w:t xml:space="preserve"> van</w:t>
      </w:r>
      <w:r w:rsidRPr="0085557A">
        <w:rPr>
          <w:szCs w:val="18"/>
        </w:rPr>
        <w:t xml:space="preserve"> bijvoorbeeld de wettelijke burgerschapsopdracht</w:t>
      </w:r>
      <w:r w:rsidR="00070421">
        <w:rPr>
          <w:szCs w:val="18"/>
        </w:rPr>
        <w:t xml:space="preserve">. </w:t>
      </w:r>
      <w:r w:rsidR="00F26C72">
        <w:rPr>
          <w:szCs w:val="18"/>
        </w:rPr>
        <w:t>Zo mag het onderwijs niet in strijd zijn met de basiswaarden van de democratische rechtstaat en moet scholen kennis over en respect voor verschillen in politieke gezindheid bijbrengen onder leerlingen.</w:t>
      </w:r>
      <w:r w:rsidRPr="0085557A">
        <w:rPr>
          <w:szCs w:val="18"/>
        </w:rPr>
        <w:t xml:space="preserve"> </w:t>
      </w:r>
      <w:r>
        <w:rPr>
          <w:szCs w:val="18"/>
        </w:rPr>
        <w:t>Deze vrijheid brengt een grote verantwoordelijkheid met zich mee. I</w:t>
      </w:r>
      <w:r w:rsidRPr="0085557A">
        <w:rPr>
          <w:szCs w:val="18"/>
        </w:rPr>
        <w:t>k vertrouw erop dat scholen</w:t>
      </w:r>
      <w:r>
        <w:rPr>
          <w:szCs w:val="18"/>
        </w:rPr>
        <w:t xml:space="preserve"> hier</w:t>
      </w:r>
      <w:r w:rsidRPr="0085557A">
        <w:rPr>
          <w:szCs w:val="18"/>
        </w:rPr>
        <w:t xml:space="preserve"> </w:t>
      </w:r>
      <w:r>
        <w:rPr>
          <w:szCs w:val="18"/>
        </w:rPr>
        <w:t>op een professionele mee omgaan en</w:t>
      </w:r>
      <w:r w:rsidR="00F26C72">
        <w:rPr>
          <w:szCs w:val="18"/>
        </w:rPr>
        <w:t xml:space="preserve"> dat zie ik ook in de praktijk. Er is</w:t>
      </w:r>
      <w:r>
        <w:rPr>
          <w:szCs w:val="18"/>
        </w:rPr>
        <w:t xml:space="preserve"> geen noodzaak om hiervoor nadere richtlijnen te ontwikkelen.</w:t>
      </w:r>
      <w:r w:rsidRPr="0085557A">
        <w:rPr>
          <w:szCs w:val="18"/>
        </w:rPr>
        <w:t xml:space="preserve"> </w:t>
      </w:r>
    </w:p>
    <w:p w:rsidRPr="00F26C72" w:rsidR="00F26C72" w:rsidP="00950325" w:rsidRDefault="00950325" w14:paraId="2D346D3F" w14:textId="1D407680">
      <w:pPr>
        <w:numPr>
          <w:ilvl w:val="0"/>
          <w:numId w:val="15"/>
        </w:numPr>
        <w:spacing w:after="160" w:line="259" w:lineRule="auto"/>
        <w:ind w:left="360"/>
        <w:rPr>
          <w:i/>
          <w:iCs/>
          <w:szCs w:val="18"/>
        </w:rPr>
      </w:pPr>
      <w:r w:rsidRPr="00A65539">
        <w:rPr>
          <w:i/>
          <w:iCs/>
          <w:szCs w:val="18"/>
        </w:rPr>
        <w:t>Acht u het risico reëel dat door systematische inbedding van één conflictframe met betrekking tot ‘Palestina’ en Israël in curricula en nascholingstrajecten een klimaat ontstaat waarin antisemitisme of vijanddenken jegens Joden (indirect) wordt genormaliseerd en op welke wijze monitort u dit risico?</w:t>
      </w:r>
      <w:r w:rsidRPr="00A65539">
        <w:rPr>
          <w:i/>
          <w:iCs/>
          <w:szCs w:val="18"/>
        </w:rPr>
        <w:br/>
      </w:r>
    </w:p>
    <w:p w:rsidRPr="00BC4A48" w:rsidR="00950325" w:rsidP="00F26C72" w:rsidRDefault="00F26C72" w14:paraId="714850DD" w14:textId="4D0ECA9D">
      <w:pPr>
        <w:spacing w:after="160" w:line="259" w:lineRule="auto"/>
        <w:ind w:left="360"/>
        <w:rPr>
          <w:i/>
          <w:iCs/>
          <w:szCs w:val="18"/>
        </w:rPr>
      </w:pPr>
      <w:r>
        <w:rPr>
          <w:szCs w:val="18"/>
        </w:rPr>
        <w:t>De wettelijke burgerschapsopdracht draagt scholen op om zorg te dragen voor een schoolcultuur waarin alle leerlingen zich veilig voelen. Dit geldt voor alle scholen en leerlingen, ook Joodse. De Inspectie van het Onderwijs (hierna: inspectie) ziet hierop toe.</w:t>
      </w:r>
    </w:p>
    <w:p w:rsidRPr="00870C08" w:rsidR="00950325" w:rsidP="00950325" w:rsidRDefault="00950325" w14:paraId="7EB7F58C" w14:textId="24D4C847">
      <w:pPr>
        <w:numPr>
          <w:ilvl w:val="0"/>
          <w:numId w:val="15"/>
        </w:numPr>
        <w:spacing w:after="160" w:line="259" w:lineRule="auto"/>
        <w:ind w:left="360"/>
        <w:rPr>
          <w:i/>
          <w:iCs/>
          <w:szCs w:val="18"/>
        </w:rPr>
      </w:pPr>
      <w:r w:rsidRPr="00A65539">
        <w:rPr>
          <w:i/>
          <w:iCs/>
          <w:szCs w:val="18"/>
        </w:rPr>
        <w:t xml:space="preserve">Bent u bereid te onderzoeken in hoeverre binnen lerarenopleidingen, curriculumcommissies en gesubsidieerde instellingen sprake is van eenzijdige ideologische sturing rond het Israëlisch-Palestijns conflict en de Kamer </w:t>
      </w:r>
      <w:r w:rsidRPr="00A65539">
        <w:rPr>
          <w:i/>
          <w:iCs/>
          <w:szCs w:val="18"/>
        </w:rPr>
        <w:lastRenderedPageBreak/>
        <w:t>hierover te informeren?</w:t>
      </w:r>
      <w:r w:rsidRPr="00A65539">
        <w:rPr>
          <w:i/>
          <w:iCs/>
          <w:szCs w:val="18"/>
        </w:rPr>
        <w:br/>
      </w:r>
      <w:r>
        <w:rPr>
          <w:i/>
          <w:iCs/>
          <w:szCs w:val="18"/>
        </w:rPr>
        <w:br/>
      </w:r>
      <w:r w:rsidR="00F26C72">
        <w:rPr>
          <w:szCs w:val="18"/>
        </w:rPr>
        <w:t>Zowel</w:t>
      </w:r>
      <w:r>
        <w:rPr>
          <w:szCs w:val="18"/>
        </w:rPr>
        <w:t xml:space="preserve"> lerarenopleidingen als curriculumcommissies </w:t>
      </w:r>
      <w:r w:rsidR="00F26C72">
        <w:rPr>
          <w:szCs w:val="18"/>
        </w:rPr>
        <w:t xml:space="preserve">staan </w:t>
      </w:r>
      <w:r>
        <w:rPr>
          <w:szCs w:val="18"/>
        </w:rPr>
        <w:t xml:space="preserve">bij de ontwikkeling van nieuw curriculum in nauw contact met </w:t>
      </w:r>
      <w:r w:rsidR="00F26C72">
        <w:rPr>
          <w:szCs w:val="18"/>
        </w:rPr>
        <w:t>diverse</w:t>
      </w:r>
      <w:r>
        <w:rPr>
          <w:szCs w:val="18"/>
        </w:rPr>
        <w:t xml:space="preserve"> experts en onderwijsprofessionals. Daarbovenop houdt de inspectie toezicht op de kwaliteit van het onderwijs en op de naleving van wettelijke kaders, in het geval van lerarenopleiding in samenwerking met de aangewezen accreditatieorganisatie. </w:t>
      </w:r>
      <w:r w:rsidR="00021D55">
        <w:rPr>
          <w:szCs w:val="18"/>
        </w:rPr>
        <w:t>Zo zijn er</w:t>
      </w:r>
      <w:r>
        <w:rPr>
          <w:szCs w:val="18"/>
        </w:rPr>
        <w:t xml:space="preserve"> voldoende </w:t>
      </w:r>
      <w:r>
        <w:rPr>
          <w:i/>
          <w:iCs/>
          <w:szCs w:val="18"/>
        </w:rPr>
        <w:t xml:space="preserve">checks </w:t>
      </w:r>
      <w:proofErr w:type="spellStart"/>
      <w:r>
        <w:rPr>
          <w:i/>
          <w:iCs/>
          <w:szCs w:val="18"/>
        </w:rPr>
        <w:t>and</w:t>
      </w:r>
      <w:proofErr w:type="spellEnd"/>
      <w:r>
        <w:rPr>
          <w:i/>
          <w:iCs/>
          <w:szCs w:val="18"/>
        </w:rPr>
        <w:t xml:space="preserve"> </w:t>
      </w:r>
      <w:proofErr w:type="spellStart"/>
      <w:r>
        <w:rPr>
          <w:i/>
          <w:iCs/>
          <w:szCs w:val="18"/>
        </w:rPr>
        <w:t>balances</w:t>
      </w:r>
      <w:proofErr w:type="spellEnd"/>
      <w:r>
        <w:rPr>
          <w:szCs w:val="18"/>
        </w:rPr>
        <w:t xml:space="preserve"> ingebouwd om eenzijdige ideologische sturing te voorkomen. </w:t>
      </w:r>
      <w:r w:rsidR="00F26C72">
        <w:rPr>
          <w:szCs w:val="18"/>
        </w:rPr>
        <w:t>Er is op</w:t>
      </w:r>
      <w:r>
        <w:rPr>
          <w:szCs w:val="18"/>
        </w:rPr>
        <w:t xml:space="preserve"> dit moment geen noodzaak om daar aanvullend onderzoek naar te doen.</w:t>
      </w:r>
    </w:p>
    <w:p w:rsidRPr="0085557A" w:rsidR="00950325" w:rsidP="00950325" w:rsidRDefault="00950325" w14:paraId="72540A98" w14:textId="77777777">
      <w:pPr>
        <w:numPr>
          <w:ilvl w:val="0"/>
          <w:numId w:val="15"/>
        </w:numPr>
        <w:spacing w:after="160" w:line="259" w:lineRule="auto"/>
        <w:ind w:left="360"/>
        <w:rPr>
          <w:szCs w:val="18"/>
        </w:rPr>
      </w:pPr>
      <w:r w:rsidRPr="00A65539">
        <w:rPr>
          <w:i/>
          <w:iCs/>
          <w:szCs w:val="18"/>
        </w:rPr>
        <w:t>Kunt u toezeggen dat bij de ontwikkeling van burgerschaps- en maatschappijleerprogramma’s expliciet wordt gewaarborgd dat geopolitieke thema’s feitelijk en historisch worden onderbouwd én binnen het kader van de democratische rechtsstaat worden behandeld?</w:t>
      </w:r>
    </w:p>
    <w:p w:rsidRPr="007D1431" w:rsidR="00950325" w:rsidP="00504846" w:rsidRDefault="00B340ED" w14:paraId="024184F2" w14:textId="29BE5B6B">
      <w:pPr>
        <w:spacing w:after="160" w:line="259" w:lineRule="auto"/>
        <w:ind w:left="360"/>
        <w:rPr>
          <w:szCs w:val="18"/>
        </w:rPr>
      </w:pPr>
      <w:r>
        <w:rPr>
          <w:szCs w:val="18"/>
        </w:rPr>
        <w:t xml:space="preserve"> Burgerschaps- en maatschappijleerprogramma’s worden ontwikkeld op basis van de kerndoelen en examenprogramma’s. Deze </w:t>
      </w:r>
      <w:r w:rsidR="00A6439C">
        <w:rPr>
          <w:szCs w:val="18"/>
        </w:rPr>
        <w:t xml:space="preserve">kerndoelen en examenprogramma’s </w:t>
      </w:r>
      <w:r w:rsidRPr="007D1431" w:rsidR="00950325">
        <w:rPr>
          <w:szCs w:val="18"/>
        </w:rPr>
        <w:t xml:space="preserve">worden door de overheid vastgesteld. Daarin </w:t>
      </w:r>
      <w:r>
        <w:rPr>
          <w:szCs w:val="18"/>
        </w:rPr>
        <w:t>staat</w:t>
      </w:r>
      <w:r w:rsidRPr="007D1431" w:rsidR="00950325">
        <w:rPr>
          <w:szCs w:val="18"/>
        </w:rPr>
        <w:t xml:space="preserve"> wat leerlingen moeten </w:t>
      </w:r>
      <w:r w:rsidR="0044405B">
        <w:rPr>
          <w:szCs w:val="18"/>
        </w:rPr>
        <w:t>weten, kunnen of hebben ervaren</w:t>
      </w:r>
      <w:r w:rsidRPr="007D1431" w:rsidR="00950325">
        <w:rPr>
          <w:szCs w:val="18"/>
        </w:rPr>
        <w:t xml:space="preserve">. </w:t>
      </w:r>
      <w:r w:rsidR="0044405B">
        <w:rPr>
          <w:szCs w:val="18"/>
        </w:rPr>
        <w:t>De manier waarop</w:t>
      </w:r>
      <w:r w:rsidRPr="007D1431" w:rsidR="0044405B">
        <w:rPr>
          <w:szCs w:val="18"/>
        </w:rPr>
        <w:t xml:space="preserve"> </w:t>
      </w:r>
      <w:r w:rsidRPr="007D1431" w:rsidR="00950325">
        <w:rPr>
          <w:szCs w:val="18"/>
        </w:rPr>
        <w:t xml:space="preserve">een school </w:t>
      </w:r>
      <w:r w:rsidR="001E7E26">
        <w:rPr>
          <w:szCs w:val="18"/>
        </w:rPr>
        <w:t>de inhoud van de kerndoelen en examenprogramma’s</w:t>
      </w:r>
      <w:r w:rsidRPr="007D1431" w:rsidR="001E7E26">
        <w:rPr>
          <w:szCs w:val="18"/>
        </w:rPr>
        <w:t xml:space="preserve"> </w:t>
      </w:r>
      <w:r w:rsidRPr="007D1431" w:rsidR="00950325">
        <w:rPr>
          <w:szCs w:val="18"/>
        </w:rPr>
        <w:t>aanleert aan de leerlingen</w:t>
      </w:r>
      <w:r w:rsidR="0044405B">
        <w:rPr>
          <w:szCs w:val="18"/>
        </w:rPr>
        <w:t xml:space="preserve"> en welke leermiddelen of lesmethodes zij daarbij gebruiken</w:t>
      </w:r>
      <w:r w:rsidRPr="007D1431" w:rsidR="00950325">
        <w:rPr>
          <w:szCs w:val="18"/>
        </w:rPr>
        <w:t>, is aan de school.</w:t>
      </w:r>
      <w:r w:rsidR="00504846">
        <w:rPr>
          <w:szCs w:val="18"/>
        </w:rPr>
        <w:t xml:space="preserve"> </w:t>
      </w:r>
      <w:r w:rsidRPr="00504846" w:rsidR="00504846">
        <w:rPr>
          <w:szCs w:val="18"/>
        </w:rPr>
        <w:t>OCW ondersteunt hen bij het maken van goed onderbouwde keuzes met een kwaliteitskader voor leermiddelen. Scholen kunnen naar verwachting vanaf volgend schooljaar gebruik gaan maken van dit kader.</w:t>
      </w:r>
      <w:r w:rsidRPr="007D1431" w:rsidR="00950325">
        <w:rPr>
          <w:szCs w:val="18"/>
        </w:rPr>
        <w:t xml:space="preserve"> </w:t>
      </w:r>
      <w:r w:rsidR="005E74F5">
        <w:rPr>
          <w:szCs w:val="18"/>
        </w:rPr>
        <w:t>S</w:t>
      </w:r>
      <w:r w:rsidRPr="007D1431" w:rsidR="00950325">
        <w:rPr>
          <w:szCs w:val="18"/>
        </w:rPr>
        <w:t>cholen en leermiddelenmaker</w:t>
      </w:r>
      <w:r w:rsidR="00021D55">
        <w:rPr>
          <w:szCs w:val="18"/>
        </w:rPr>
        <w:t>s</w:t>
      </w:r>
      <w:r w:rsidRPr="007D1431" w:rsidR="00950325">
        <w:rPr>
          <w:szCs w:val="18"/>
        </w:rPr>
        <w:t xml:space="preserve"> </w:t>
      </w:r>
      <w:r w:rsidR="005E74F5">
        <w:rPr>
          <w:szCs w:val="18"/>
        </w:rPr>
        <w:t xml:space="preserve">werken </w:t>
      </w:r>
      <w:proofErr w:type="spellStart"/>
      <w:r w:rsidR="005E74F5">
        <w:rPr>
          <w:szCs w:val="18"/>
        </w:rPr>
        <w:t>kennisgedreven</w:t>
      </w:r>
      <w:proofErr w:type="spellEnd"/>
      <w:r w:rsidR="005E74F5">
        <w:rPr>
          <w:szCs w:val="18"/>
        </w:rPr>
        <w:t xml:space="preserve"> aan </w:t>
      </w:r>
      <w:r w:rsidRPr="007D1431" w:rsidR="00950325">
        <w:rPr>
          <w:szCs w:val="18"/>
        </w:rPr>
        <w:t xml:space="preserve">geopolitieke thema’s en </w:t>
      </w:r>
      <w:r w:rsidR="005E74F5">
        <w:rPr>
          <w:szCs w:val="18"/>
        </w:rPr>
        <w:t>houden</w:t>
      </w:r>
      <w:r w:rsidRPr="007D1431" w:rsidR="00950325">
        <w:rPr>
          <w:szCs w:val="18"/>
        </w:rPr>
        <w:t xml:space="preserve"> rekening met de kaders die de democratische rechtsstaat stelt.</w:t>
      </w:r>
    </w:p>
    <w:p w:rsidRPr="004F09A5" w:rsidR="00950325" w:rsidP="00950325" w:rsidRDefault="00950325" w14:paraId="0C2C642D" w14:textId="77777777">
      <w:pPr>
        <w:rPr>
          <w:szCs w:val="18"/>
        </w:rPr>
      </w:pPr>
      <w:r w:rsidRPr="004F09A5">
        <w:rPr>
          <w:szCs w:val="18"/>
        </w:rPr>
        <w:t>[1] LinkedIn (https://www.linkedin.com/posts/arthur-pormes-88135365_teachers-tell-palestinian-stories-the-activity-7425822223652786177-XBjZ?utm_medium=ios_app&amp;rcm=ACoAADHdNqMB8byQoIglBMcOzsdANhojMfjpjWM&amp;utm_source=social_share_send&amp;utm_campaign=copy_link)</w:t>
      </w:r>
      <w:r w:rsidRPr="004F09A5">
        <w:rPr>
          <w:szCs w:val="18"/>
        </w:rPr>
        <w:br/>
      </w:r>
    </w:p>
    <w:p w:rsidRPr="00820DDA" w:rsidR="00950325" w:rsidP="00950325" w:rsidRDefault="00950325" w14:paraId="1E0BB903" w14:textId="77777777">
      <w:pPr>
        <w:pStyle w:val="standaard-tekst"/>
      </w:pPr>
    </w:p>
    <w:p w:rsidRPr="00950325" w:rsidR="00820DDA" w:rsidP="00950325" w:rsidRDefault="00820DDA" w14:paraId="5807F64D" w14:textId="77777777"/>
    <w:sectPr w:rsidRPr="00950325"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D17F" w14:textId="77777777" w:rsidR="00DC691C" w:rsidRDefault="000679BC">
      <w:r>
        <w:separator/>
      </w:r>
    </w:p>
    <w:p w14:paraId="17DDCCE1" w14:textId="77777777" w:rsidR="00DC691C" w:rsidRDefault="00DC691C"/>
  </w:endnote>
  <w:endnote w:type="continuationSeparator" w:id="0">
    <w:p w14:paraId="139D0C3A" w14:textId="77777777" w:rsidR="00DC691C" w:rsidRDefault="000679BC">
      <w:r>
        <w:continuationSeparator/>
      </w:r>
    </w:p>
    <w:p w14:paraId="0AEAD0C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B01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066CF" w14:paraId="4C2597D2" w14:textId="77777777" w:rsidTr="004C7E1D">
      <w:trPr>
        <w:trHeight w:hRule="exact" w:val="357"/>
      </w:trPr>
      <w:tc>
        <w:tcPr>
          <w:tcW w:w="7603" w:type="dxa"/>
        </w:tcPr>
        <w:p w14:paraId="02A3861F" w14:textId="77777777" w:rsidR="002F71BB" w:rsidRPr="004C7E1D" w:rsidRDefault="002F71BB" w:rsidP="004C7E1D">
          <w:pPr>
            <w:spacing w:line="180" w:lineRule="exact"/>
            <w:rPr>
              <w:sz w:val="13"/>
              <w:szCs w:val="13"/>
            </w:rPr>
          </w:pPr>
        </w:p>
      </w:tc>
      <w:tc>
        <w:tcPr>
          <w:tcW w:w="2172" w:type="dxa"/>
        </w:tcPr>
        <w:p w14:paraId="565D1619" w14:textId="461DD703" w:rsidR="002F71BB" w:rsidRPr="004C7E1D" w:rsidRDefault="000679B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76718">
            <w:rPr>
              <w:szCs w:val="13"/>
            </w:rPr>
            <w:t>4</w:t>
          </w:r>
          <w:r w:rsidRPr="004C7E1D">
            <w:rPr>
              <w:szCs w:val="13"/>
            </w:rPr>
            <w:fldChar w:fldCharType="end"/>
          </w:r>
        </w:p>
      </w:tc>
    </w:tr>
  </w:tbl>
  <w:p w14:paraId="593E42D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066CF" w14:paraId="32D8A1B8" w14:textId="77777777" w:rsidTr="004C7E1D">
      <w:trPr>
        <w:trHeight w:hRule="exact" w:val="357"/>
      </w:trPr>
      <w:tc>
        <w:tcPr>
          <w:tcW w:w="7709" w:type="dxa"/>
        </w:tcPr>
        <w:p w14:paraId="00DCF001" w14:textId="77777777" w:rsidR="00D17084" w:rsidRPr="004C7E1D" w:rsidRDefault="00D17084" w:rsidP="004C7E1D">
          <w:pPr>
            <w:spacing w:line="180" w:lineRule="exact"/>
            <w:rPr>
              <w:sz w:val="13"/>
              <w:szCs w:val="13"/>
            </w:rPr>
          </w:pPr>
        </w:p>
      </w:tc>
      <w:tc>
        <w:tcPr>
          <w:tcW w:w="2060" w:type="dxa"/>
        </w:tcPr>
        <w:p w14:paraId="36F01168" w14:textId="51E2B0C3" w:rsidR="00D17084" w:rsidRPr="004C7E1D" w:rsidRDefault="000679B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76718">
            <w:rPr>
              <w:szCs w:val="13"/>
            </w:rPr>
            <w:t>4</w:t>
          </w:r>
          <w:r w:rsidRPr="004C7E1D">
            <w:rPr>
              <w:szCs w:val="13"/>
            </w:rPr>
            <w:fldChar w:fldCharType="end"/>
          </w:r>
        </w:p>
      </w:tc>
    </w:tr>
  </w:tbl>
  <w:p w14:paraId="3BC0D41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AB5D" w14:textId="77777777" w:rsidR="00DC691C" w:rsidRDefault="000679BC">
      <w:r>
        <w:separator/>
      </w:r>
    </w:p>
    <w:p w14:paraId="61D4DA9C" w14:textId="77777777" w:rsidR="00DC691C" w:rsidRDefault="00DC691C"/>
  </w:footnote>
  <w:footnote w:type="continuationSeparator" w:id="0">
    <w:p w14:paraId="77ADF8F1" w14:textId="77777777" w:rsidR="00DC691C" w:rsidRDefault="000679BC">
      <w:r>
        <w:continuationSeparator/>
      </w:r>
    </w:p>
    <w:p w14:paraId="683430C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066CF" w14:paraId="047A9119" w14:textId="77777777" w:rsidTr="006D2D53">
      <w:trPr>
        <w:trHeight w:hRule="exact" w:val="400"/>
      </w:trPr>
      <w:tc>
        <w:tcPr>
          <w:tcW w:w="7518" w:type="dxa"/>
        </w:tcPr>
        <w:p w14:paraId="135023D0" w14:textId="77777777" w:rsidR="00527BD4" w:rsidRPr="00275984" w:rsidRDefault="00527BD4" w:rsidP="00BF4427">
          <w:pPr>
            <w:pStyle w:val="Huisstijl-Rubricering"/>
          </w:pPr>
        </w:p>
      </w:tc>
    </w:tr>
  </w:tbl>
  <w:p w14:paraId="6D1D2ED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066CF" w14:paraId="38CC48FF" w14:textId="77777777" w:rsidTr="003B528D">
      <w:tc>
        <w:tcPr>
          <w:tcW w:w="2160" w:type="dxa"/>
        </w:tcPr>
        <w:p w14:paraId="139AE83E" w14:textId="77777777" w:rsidR="002F71BB" w:rsidRPr="000407BB" w:rsidRDefault="000679BC" w:rsidP="005D283A">
          <w:pPr>
            <w:pStyle w:val="Colofonkop"/>
            <w:framePr w:hSpace="0" w:wrap="auto" w:vAnchor="margin" w:hAnchor="text" w:xAlign="left" w:yAlign="inline"/>
          </w:pPr>
          <w:r>
            <w:t>Onze referentie</w:t>
          </w:r>
        </w:p>
      </w:tc>
    </w:tr>
    <w:tr w:rsidR="005066CF" w14:paraId="32E60E80" w14:textId="77777777" w:rsidTr="002F71BB">
      <w:trPr>
        <w:trHeight w:val="259"/>
      </w:trPr>
      <w:tc>
        <w:tcPr>
          <w:tcW w:w="2160" w:type="dxa"/>
        </w:tcPr>
        <w:p w14:paraId="10193A81" w14:textId="77777777" w:rsidR="00E35CF4" w:rsidRPr="005D283A" w:rsidRDefault="000679BC" w:rsidP="0049501A">
          <w:pPr>
            <w:spacing w:line="180" w:lineRule="exact"/>
            <w:rPr>
              <w:sz w:val="13"/>
              <w:szCs w:val="13"/>
            </w:rPr>
          </w:pPr>
          <w:r>
            <w:rPr>
              <w:sz w:val="13"/>
              <w:szCs w:val="13"/>
            </w:rPr>
            <w:t>62405258</w:t>
          </w:r>
        </w:p>
      </w:tc>
    </w:tr>
  </w:tbl>
  <w:p w14:paraId="3EC721B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66CF" w14:paraId="3655C36D" w14:textId="77777777" w:rsidTr="001377D4">
      <w:trPr>
        <w:trHeight w:val="2636"/>
      </w:trPr>
      <w:tc>
        <w:tcPr>
          <w:tcW w:w="737" w:type="dxa"/>
        </w:tcPr>
        <w:p w14:paraId="0B5A4D14" w14:textId="77777777" w:rsidR="00704845" w:rsidRDefault="00704845" w:rsidP="0047126E">
          <w:pPr>
            <w:framePr w:w="6339" w:h="2750" w:hRule="exact" w:hSpace="181" w:wrap="around" w:vAnchor="page" w:hAnchor="page" w:x="5586" w:y="1"/>
            <w:spacing w:line="240" w:lineRule="auto"/>
          </w:pPr>
        </w:p>
      </w:tc>
      <w:tc>
        <w:tcPr>
          <w:tcW w:w="5156" w:type="dxa"/>
        </w:tcPr>
        <w:p w14:paraId="224BC00D" w14:textId="77777777" w:rsidR="00704845" w:rsidRDefault="000679BC" w:rsidP="0047126E">
          <w:pPr>
            <w:framePr w:w="3873" w:h="2625" w:hRule="exact" w:wrap="around" w:vAnchor="page" w:hAnchor="page" w:x="6323" w:y="1"/>
          </w:pPr>
          <w:r>
            <w:rPr>
              <w:noProof/>
              <w:lang w:val="en-US" w:eastAsia="en-US"/>
            </w:rPr>
            <w:drawing>
              <wp:inline distT="0" distB="0" distL="0" distR="0" wp14:anchorId="50E549B2" wp14:editId="0749152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F1366A6" w14:textId="77777777" w:rsidR="00483ECA" w:rsidRDefault="00483ECA" w:rsidP="00D037A9"/>
      </w:tc>
    </w:tr>
  </w:tbl>
  <w:p w14:paraId="1336ED4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066CF" w:rsidRPr="004B50DB" w14:paraId="4CEE4F8C" w14:textId="77777777" w:rsidTr="0008539E">
      <w:trPr>
        <w:trHeight w:hRule="exact" w:val="572"/>
      </w:trPr>
      <w:tc>
        <w:tcPr>
          <w:tcW w:w="7520" w:type="dxa"/>
        </w:tcPr>
        <w:p w14:paraId="3D38F3D0" w14:textId="77777777" w:rsidR="00527BD4" w:rsidRPr="005B070C" w:rsidRDefault="000679BC" w:rsidP="00210BA3">
          <w:pPr>
            <w:pStyle w:val="Huisstijl-Adres"/>
            <w:spacing w:after="0"/>
            <w:rPr>
              <w:lang w:val="de-DE"/>
            </w:rPr>
          </w:pPr>
          <w:r w:rsidRPr="005B070C">
            <w:rPr>
              <w:lang w:val="de-DE"/>
            </w:rPr>
            <w:t xml:space="preserve">&gt;Retouradres Postbus 16375 2500 BJ Den Haag </w:t>
          </w:r>
        </w:p>
      </w:tc>
    </w:tr>
    <w:tr w:rsidR="005066CF" w:rsidRPr="004B50DB" w14:paraId="46BCF427" w14:textId="77777777" w:rsidTr="00E776C6">
      <w:trPr>
        <w:cantSplit/>
        <w:trHeight w:hRule="exact" w:val="238"/>
      </w:trPr>
      <w:tc>
        <w:tcPr>
          <w:tcW w:w="7520" w:type="dxa"/>
        </w:tcPr>
        <w:p w14:paraId="6D6E97A8" w14:textId="77777777" w:rsidR="00093ABC" w:rsidRPr="00F82E06" w:rsidRDefault="00093ABC" w:rsidP="00963440">
          <w:pPr>
            <w:rPr>
              <w:lang w:val="de-DE"/>
            </w:rPr>
          </w:pPr>
        </w:p>
      </w:tc>
    </w:tr>
    <w:tr w:rsidR="005066CF" w:rsidRPr="004B50DB" w14:paraId="4E645528" w14:textId="77777777" w:rsidTr="00E776C6">
      <w:trPr>
        <w:cantSplit/>
        <w:trHeight w:hRule="exact" w:val="1520"/>
      </w:trPr>
      <w:tc>
        <w:tcPr>
          <w:tcW w:w="7520" w:type="dxa"/>
        </w:tcPr>
        <w:p w14:paraId="59EF5A34" w14:textId="77777777" w:rsidR="00A604D3" w:rsidRPr="00F82E06" w:rsidRDefault="00A604D3" w:rsidP="00963440">
          <w:pPr>
            <w:rPr>
              <w:lang w:val="de-DE"/>
            </w:rPr>
          </w:pPr>
        </w:p>
      </w:tc>
    </w:tr>
    <w:tr w:rsidR="005066CF" w:rsidRPr="004B50DB" w14:paraId="476304FE" w14:textId="77777777" w:rsidTr="00E776C6">
      <w:trPr>
        <w:trHeight w:hRule="exact" w:val="1077"/>
      </w:trPr>
      <w:tc>
        <w:tcPr>
          <w:tcW w:w="7520" w:type="dxa"/>
        </w:tcPr>
        <w:p w14:paraId="7A23B851" w14:textId="77777777" w:rsidR="00892BA5" w:rsidRPr="00F82E06" w:rsidRDefault="00892BA5" w:rsidP="00892BA5">
          <w:pPr>
            <w:tabs>
              <w:tab w:val="left" w:pos="740"/>
            </w:tabs>
            <w:autoSpaceDE w:val="0"/>
            <w:autoSpaceDN w:val="0"/>
            <w:adjustRightInd w:val="0"/>
            <w:rPr>
              <w:rFonts w:cs="Verdana"/>
              <w:szCs w:val="18"/>
              <w:lang w:val="de-DE"/>
            </w:rPr>
          </w:pPr>
        </w:p>
      </w:tc>
    </w:tr>
  </w:tbl>
  <w:p w14:paraId="3CC370FF" w14:textId="77777777" w:rsidR="006F273B" w:rsidRPr="00F82E06" w:rsidRDefault="006F273B" w:rsidP="00BC4AE3">
    <w:pPr>
      <w:pStyle w:val="Koptekst"/>
      <w:rPr>
        <w:lang w:val="de-DE"/>
      </w:rPr>
    </w:pPr>
  </w:p>
  <w:p w14:paraId="30D2AF9E" w14:textId="77777777" w:rsidR="00153BD0" w:rsidRPr="00F82E06" w:rsidRDefault="00153BD0" w:rsidP="00BC4AE3">
    <w:pPr>
      <w:pStyle w:val="Koptekst"/>
      <w:rPr>
        <w:lang w:val="de-DE"/>
      </w:rPr>
    </w:pPr>
  </w:p>
  <w:p w14:paraId="1DA81718" w14:textId="77777777" w:rsidR="0044605E" w:rsidRPr="00F82E06" w:rsidRDefault="0044605E" w:rsidP="00BC4AE3">
    <w:pPr>
      <w:pStyle w:val="Koptekst"/>
      <w:rPr>
        <w:lang w:val="de-DE"/>
      </w:rPr>
    </w:pPr>
  </w:p>
  <w:p w14:paraId="548AAD43" w14:textId="77777777" w:rsidR="0044605E" w:rsidRPr="00F82E06" w:rsidRDefault="0044605E" w:rsidP="00BC4AE3">
    <w:pPr>
      <w:pStyle w:val="Koptekst"/>
      <w:rPr>
        <w:lang w:val="de-DE"/>
      </w:rPr>
    </w:pPr>
  </w:p>
  <w:p w14:paraId="6725D05C" w14:textId="77777777" w:rsidR="0044605E" w:rsidRPr="00F82E06"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B726B3A">
      <w:start w:val="1"/>
      <w:numFmt w:val="bullet"/>
      <w:pStyle w:val="Lijstopsomteken"/>
      <w:lvlText w:val="•"/>
      <w:lvlJc w:val="left"/>
      <w:pPr>
        <w:tabs>
          <w:tab w:val="num" w:pos="227"/>
        </w:tabs>
        <w:ind w:left="227" w:hanging="227"/>
      </w:pPr>
      <w:rPr>
        <w:rFonts w:ascii="Verdana" w:hAnsi="Verdana" w:hint="default"/>
        <w:sz w:val="18"/>
        <w:szCs w:val="18"/>
      </w:rPr>
    </w:lvl>
    <w:lvl w:ilvl="1" w:tplc="E9F0240E" w:tentative="1">
      <w:start w:val="1"/>
      <w:numFmt w:val="bullet"/>
      <w:lvlText w:val="o"/>
      <w:lvlJc w:val="left"/>
      <w:pPr>
        <w:tabs>
          <w:tab w:val="num" w:pos="1440"/>
        </w:tabs>
        <w:ind w:left="1440" w:hanging="360"/>
      </w:pPr>
      <w:rPr>
        <w:rFonts w:ascii="Courier New" w:hAnsi="Courier New" w:cs="Courier New" w:hint="default"/>
      </w:rPr>
    </w:lvl>
    <w:lvl w:ilvl="2" w:tplc="9FF02842" w:tentative="1">
      <w:start w:val="1"/>
      <w:numFmt w:val="bullet"/>
      <w:lvlText w:val=""/>
      <w:lvlJc w:val="left"/>
      <w:pPr>
        <w:tabs>
          <w:tab w:val="num" w:pos="2160"/>
        </w:tabs>
        <w:ind w:left="2160" w:hanging="360"/>
      </w:pPr>
      <w:rPr>
        <w:rFonts w:ascii="Wingdings" w:hAnsi="Wingdings" w:hint="default"/>
      </w:rPr>
    </w:lvl>
    <w:lvl w:ilvl="3" w:tplc="B658D0E4" w:tentative="1">
      <w:start w:val="1"/>
      <w:numFmt w:val="bullet"/>
      <w:lvlText w:val=""/>
      <w:lvlJc w:val="left"/>
      <w:pPr>
        <w:tabs>
          <w:tab w:val="num" w:pos="2880"/>
        </w:tabs>
        <w:ind w:left="2880" w:hanging="360"/>
      </w:pPr>
      <w:rPr>
        <w:rFonts w:ascii="Symbol" w:hAnsi="Symbol" w:hint="default"/>
      </w:rPr>
    </w:lvl>
    <w:lvl w:ilvl="4" w:tplc="6FBA9C56" w:tentative="1">
      <w:start w:val="1"/>
      <w:numFmt w:val="bullet"/>
      <w:lvlText w:val="o"/>
      <w:lvlJc w:val="left"/>
      <w:pPr>
        <w:tabs>
          <w:tab w:val="num" w:pos="3600"/>
        </w:tabs>
        <w:ind w:left="3600" w:hanging="360"/>
      </w:pPr>
      <w:rPr>
        <w:rFonts w:ascii="Courier New" w:hAnsi="Courier New" w:cs="Courier New" w:hint="default"/>
      </w:rPr>
    </w:lvl>
    <w:lvl w:ilvl="5" w:tplc="28D022AE" w:tentative="1">
      <w:start w:val="1"/>
      <w:numFmt w:val="bullet"/>
      <w:lvlText w:val=""/>
      <w:lvlJc w:val="left"/>
      <w:pPr>
        <w:tabs>
          <w:tab w:val="num" w:pos="4320"/>
        </w:tabs>
        <w:ind w:left="4320" w:hanging="360"/>
      </w:pPr>
      <w:rPr>
        <w:rFonts w:ascii="Wingdings" w:hAnsi="Wingdings" w:hint="default"/>
      </w:rPr>
    </w:lvl>
    <w:lvl w:ilvl="6" w:tplc="C66E1D6A" w:tentative="1">
      <w:start w:val="1"/>
      <w:numFmt w:val="bullet"/>
      <w:lvlText w:val=""/>
      <w:lvlJc w:val="left"/>
      <w:pPr>
        <w:tabs>
          <w:tab w:val="num" w:pos="5040"/>
        </w:tabs>
        <w:ind w:left="5040" w:hanging="360"/>
      </w:pPr>
      <w:rPr>
        <w:rFonts w:ascii="Symbol" w:hAnsi="Symbol" w:hint="default"/>
      </w:rPr>
    </w:lvl>
    <w:lvl w:ilvl="7" w:tplc="D6D8D4A0" w:tentative="1">
      <w:start w:val="1"/>
      <w:numFmt w:val="bullet"/>
      <w:lvlText w:val="o"/>
      <w:lvlJc w:val="left"/>
      <w:pPr>
        <w:tabs>
          <w:tab w:val="num" w:pos="5760"/>
        </w:tabs>
        <w:ind w:left="5760" w:hanging="360"/>
      </w:pPr>
      <w:rPr>
        <w:rFonts w:ascii="Courier New" w:hAnsi="Courier New" w:cs="Courier New" w:hint="default"/>
      </w:rPr>
    </w:lvl>
    <w:lvl w:ilvl="8" w:tplc="BADC38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B149F04">
      <w:start w:val="1"/>
      <w:numFmt w:val="bullet"/>
      <w:pStyle w:val="Lijstopsomteken2"/>
      <w:lvlText w:val="–"/>
      <w:lvlJc w:val="left"/>
      <w:pPr>
        <w:tabs>
          <w:tab w:val="num" w:pos="227"/>
        </w:tabs>
        <w:ind w:left="227" w:firstLine="0"/>
      </w:pPr>
      <w:rPr>
        <w:rFonts w:ascii="Verdana" w:hAnsi="Verdana" w:hint="default"/>
      </w:rPr>
    </w:lvl>
    <w:lvl w:ilvl="1" w:tplc="C7A206E0" w:tentative="1">
      <w:start w:val="1"/>
      <w:numFmt w:val="bullet"/>
      <w:lvlText w:val="o"/>
      <w:lvlJc w:val="left"/>
      <w:pPr>
        <w:tabs>
          <w:tab w:val="num" w:pos="1440"/>
        </w:tabs>
        <w:ind w:left="1440" w:hanging="360"/>
      </w:pPr>
      <w:rPr>
        <w:rFonts w:ascii="Courier New" w:hAnsi="Courier New" w:cs="Courier New" w:hint="default"/>
      </w:rPr>
    </w:lvl>
    <w:lvl w:ilvl="2" w:tplc="F82C46D0" w:tentative="1">
      <w:start w:val="1"/>
      <w:numFmt w:val="bullet"/>
      <w:lvlText w:val=""/>
      <w:lvlJc w:val="left"/>
      <w:pPr>
        <w:tabs>
          <w:tab w:val="num" w:pos="2160"/>
        </w:tabs>
        <w:ind w:left="2160" w:hanging="360"/>
      </w:pPr>
      <w:rPr>
        <w:rFonts w:ascii="Wingdings" w:hAnsi="Wingdings" w:hint="default"/>
      </w:rPr>
    </w:lvl>
    <w:lvl w:ilvl="3" w:tplc="19F676A4" w:tentative="1">
      <w:start w:val="1"/>
      <w:numFmt w:val="bullet"/>
      <w:lvlText w:val=""/>
      <w:lvlJc w:val="left"/>
      <w:pPr>
        <w:tabs>
          <w:tab w:val="num" w:pos="2880"/>
        </w:tabs>
        <w:ind w:left="2880" w:hanging="360"/>
      </w:pPr>
      <w:rPr>
        <w:rFonts w:ascii="Symbol" w:hAnsi="Symbol" w:hint="default"/>
      </w:rPr>
    </w:lvl>
    <w:lvl w:ilvl="4" w:tplc="FF0AC900" w:tentative="1">
      <w:start w:val="1"/>
      <w:numFmt w:val="bullet"/>
      <w:lvlText w:val="o"/>
      <w:lvlJc w:val="left"/>
      <w:pPr>
        <w:tabs>
          <w:tab w:val="num" w:pos="3600"/>
        </w:tabs>
        <w:ind w:left="3600" w:hanging="360"/>
      </w:pPr>
      <w:rPr>
        <w:rFonts w:ascii="Courier New" w:hAnsi="Courier New" w:cs="Courier New" w:hint="default"/>
      </w:rPr>
    </w:lvl>
    <w:lvl w:ilvl="5" w:tplc="9B963A42" w:tentative="1">
      <w:start w:val="1"/>
      <w:numFmt w:val="bullet"/>
      <w:lvlText w:val=""/>
      <w:lvlJc w:val="left"/>
      <w:pPr>
        <w:tabs>
          <w:tab w:val="num" w:pos="4320"/>
        </w:tabs>
        <w:ind w:left="4320" w:hanging="360"/>
      </w:pPr>
      <w:rPr>
        <w:rFonts w:ascii="Wingdings" w:hAnsi="Wingdings" w:hint="default"/>
      </w:rPr>
    </w:lvl>
    <w:lvl w:ilvl="6" w:tplc="3F5613CE" w:tentative="1">
      <w:start w:val="1"/>
      <w:numFmt w:val="bullet"/>
      <w:lvlText w:val=""/>
      <w:lvlJc w:val="left"/>
      <w:pPr>
        <w:tabs>
          <w:tab w:val="num" w:pos="5040"/>
        </w:tabs>
        <w:ind w:left="5040" w:hanging="360"/>
      </w:pPr>
      <w:rPr>
        <w:rFonts w:ascii="Symbol" w:hAnsi="Symbol" w:hint="default"/>
      </w:rPr>
    </w:lvl>
    <w:lvl w:ilvl="7" w:tplc="0FA0C074" w:tentative="1">
      <w:start w:val="1"/>
      <w:numFmt w:val="bullet"/>
      <w:lvlText w:val="o"/>
      <w:lvlJc w:val="left"/>
      <w:pPr>
        <w:tabs>
          <w:tab w:val="num" w:pos="5760"/>
        </w:tabs>
        <w:ind w:left="5760" w:hanging="360"/>
      </w:pPr>
      <w:rPr>
        <w:rFonts w:ascii="Courier New" w:hAnsi="Courier New" w:cs="Courier New" w:hint="default"/>
      </w:rPr>
    </w:lvl>
    <w:lvl w:ilvl="8" w:tplc="A0E626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377AA"/>
    <w:multiLevelType w:val="hybridMultilevel"/>
    <w:tmpl w:val="0ADE4B24"/>
    <w:lvl w:ilvl="0" w:tplc="256639D8">
      <w:start w:val="1"/>
      <w:numFmt w:val="decimal"/>
      <w:lvlText w:val="%1."/>
      <w:lvlJc w:val="left"/>
      <w:pPr>
        <w:ind w:left="720" w:hanging="360"/>
      </w:pPr>
    </w:lvl>
    <w:lvl w:ilvl="1" w:tplc="7F10EAC4">
      <w:start w:val="1"/>
      <w:numFmt w:val="lowerLetter"/>
      <w:lvlText w:val="%2."/>
      <w:lvlJc w:val="left"/>
      <w:pPr>
        <w:ind w:left="1440" w:hanging="360"/>
      </w:pPr>
    </w:lvl>
    <w:lvl w:ilvl="2" w:tplc="EC90E12E">
      <w:start w:val="1"/>
      <w:numFmt w:val="lowerRoman"/>
      <w:lvlText w:val="%3."/>
      <w:lvlJc w:val="right"/>
      <w:pPr>
        <w:ind w:left="2160" w:hanging="180"/>
      </w:pPr>
    </w:lvl>
    <w:lvl w:ilvl="3" w:tplc="1D9AF400">
      <w:start w:val="1"/>
      <w:numFmt w:val="decimal"/>
      <w:lvlText w:val="%4."/>
      <w:lvlJc w:val="left"/>
      <w:pPr>
        <w:ind w:left="2880" w:hanging="360"/>
      </w:pPr>
    </w:lvl>
    <w:lvl w:ilvl="4" w:tplc="2B164ABC">
      <w:start w:val="1"/>
      <w:numFmt w:val="lowerLetter"/>
      <w:lvlText w:val="%5."/>
      <w:lvlJc w:val="left"/>
      <w:pPr>
        <w:ind w:left="3600" w:hanging="360"/>
      </w:pPr>
    </w:lvl>
    <w:lvl w:ilvl="5" w:tplc="750EF3B8">
      <w:start w:val="1"/>
      <w:numFmt w:val="lowerRoman"/>
      <w:lvlText w:val="%6."/>
      <w:lvlJc w:val="right"/>
      <w:pPr>
        <w:ind w:left="4320" w:hanging="180"/>
      </w:pPr>
    </w:lvl>
    <w:lvl w:ilvl="6" w:tplc="7E6422C0">
      <w:start w:val="1"/>
      <w:numFmt w:val="decimal"/>
      <w:lvlText w:val="%7."/>
      <w:lvlJc w:val="left"/>
      <w:pPr>
        <w:ind w:left="5040" w:hanging="360"/>
      </w:pPr>
    </w:lvl>
    <w:lvl w:ilvl="7" w:tplc="60980F88">
      <w:start w:val="1"/>
      <w:numFmt w:val="lowerLetter"/>
      <w:lvlText w:val="%8."/>
      <w:lvlJc w:val="left"/>
      <w:pPr>
        <w:ind w:left="5760" w:hanging="360"/>
      </w:pPr>
    </w:lvl>
    <w:lvl w:ilvl="8" w:tplc="4CD87582">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66971062">
    <w:abstractNumId w:val="10"/>
  </w:num>
  <w:num w:numId="2" w16cid:durableId="254484394">
    <w:abstractNumId w:val="7"/>
  </w:num>
  <w:num w:numId="3" w16cid:durableId="197668510">
    <w:abstractNumId w:val="6"/>
  </w:num>
  <w:num w:numId="4" w16cid:durableId="282201471">
    <w:abstractNumId w:val="5"/>
  </w:num>
  <w:num w:numId="5" w16cid:durableId="431362704">
    <w:abstractNumId w:val="4"/>
  </w:num>
  <w:num w:numId="6" w16cid:durableId="994989642">
    <w:abstractNumId w:val="8"/>
  </w:num>
  <w:num w:numId="7" w16cid:durableId="2022126403">
    <w:abstractNumId w:val="3"/>
  </w:num>
  <w:num w:numId="8" w16cid:durableId="1182547121">
    <w:abstractNumId w:val="2"/>
  </w:num>
  <w:num w:numId="9" w16cid:durableId="1873182098">
    <w:abstractNumId w:val="1"/>
  </w:num>
  <w:num w:numId="10" w16cid:durableId="1354961926">
    <w:abstractNumId w:val="0"/>
  </w:num>
  <w:num w:numId="11" w16cid:durableId="2123499493">
    <w:abstractNumId w:val="9"/>
  </w:num>
  <w:num w:numId="12" w16cid:durableId="1733851361">
    <w:abstractNumId w:val="11"/>
  </w:num>
  <w:num w:numId="13" w16cid:durableId="365105162">
    <w:abstractNumId w:val="14"/>
  </w:num>
  <w:num w:numId="14" w16cid:durableId="340662326">
    <w:abstractNumId w:val="12"/>
  </w:num>
  <w:num w:numId="15" w16cid:durableId="82169538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2BC"/>
    <w:rsid w:val="00003185"/>
    <w:rsid w:val="00003544"/>
    <w:rsid w:val="00006C55"/>
    <w:rsid w:val="00013862"/>
    <w:rsid w:val="00014599"/>
    <w:rsid w:val="00016012"/>
    <w:rsid w:val="00020189"/>
    <w:rsid w:val="00020EE4"/>
    <w:rsid w:val="00020FCB"/>
    <w:rsid w:val="000217E8"/>
    <w:rsid w:val="00021D55"/>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79BC"/>
    <w:rsid w:val="00070421"/>
    <w:rsid w:val="00071F28"/>
    <w:rsid w:val="00074079"/>
    <w:rsid w:val="000765B6"/>
    <w:rsid w:val="0008289C"/>
    <w:rsid w:val="0008539E"/>
    <w:rsid w:val="00092799"/>
    <w:rsid w:val="00092A99"/>
    <w:rsid w:val="00092C5F"/>
    <w:rsid w:val="00093ABC"/>
    <w:rsid w:val="00096680"/>
    <w:rsid w:val="000A0F36"/>
    <w:rsid w:val="000A174A"/>
    <w:rsid w:val="000A3E0A"/>
    <w:rsid w:val="000A5232"/>
    <w:rsid w:val="000A65AC"/>
    <w:rsid w:val="000B7281"/>
    <w:rsid w:val="000B7FAB"/>
    <w:rsid w:val="000C1BA1"/>
    <w:rsid w:val="000C3EA9"/>
    <w:rsid w:val="000C4A32"/>
    <w:rsid w:val="000C65BB"/>
    <w:rsid w:val="000C69D9"/>
    <w:rsid w:val="000C7119"/>
    <w:rsid w:val="000D0225"/>
    <w:rsid w:val="000D249E"/>
    <w:rsid w:val="000D6399"/>
    <w:rsid w:val="000E04A1"/>
    <w:rsid w:val="000E5886"/>
    <w:rsid w:val="000E6621"/>
    <w:rsid w:val="000E7895"/>
    <w:rsid w:val="000F161D"/>
    <w:rsid w:val="000F1B4E"/>
    <w:rsid w:val="000F1FFF"/>
    <w:rsid w:val="00100203"/>
    <w:rsid w:val="00102E1B"/>
    <w:rsid w:val="00104B4D"/>
    <w:rsid w:val="00105677"/>
    <w:rsid w:val="001177B4"/>
    <w:rsid w:val="00122CF9"/>
    <w:rsid w:val="00123704"/>
    <w:rsid w:val="001270C7"/>
    <w:rsid w:val="00127580"/>
    <w:rsid w:val="00132540"/>
    <w:rsid w:val="00134DDA"/>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A4D"/>
    <w:rsid w:val="00181BE4"/>
    <w:rsid w:val="001830AF"/>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6765"/>
    <w:rsid w:val="001E0256"/>
    <w:rsid w:val="001E34C6"/>
    <w:rsid w:val="001E5581"/>
    <w:rsid w:val="001E7E26"/>
    <w:rsid w:val="001F3C70"/>
    <w:rsid w:val="001F71D8"/>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57D9D"/>
    <w:rsid w:val="0026038D"/>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173D"/>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476DE"/>
    <w:rsid w:val="00351A8D"/>
    <w:rsid w:val="003526BB"/>
    <w:rsid w:val="00352BCF"/>
    <w:rsid w:val="00353932"/>
    <w:rsid w:val="0035464B"/>
    <w:rsid w:val="00356D2B"/>
    <w:rsid w:val="00361A56"/>
    <w:rsid w:val="0036252A"/>
    <w:rsid w:val="00362EE9"/>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1CE"/>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434B"/>
    <w:rsid w:val="00407991"/>
    <w:rsid w:val="0041019E"/>
    <w:rsid w:val="00413D48"/>
    <w:rsid w:val="00424A60"/>
    <w:rsid w:val="00434042"/>
    <w:rsid w:val="00434500"/>
    <w:rsid w:val="00437472"/>
    <w:rsid w:val="00441AC2"/>
    <w:rsid w:val="0044249B"/>
    <w:rsid w:val="004425A7"/>
    <w:rsid w:val="0044405B"/>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2A13"/>
    <w:rsid w:val="004B50DB"/>
    <w:rsid w:val="004B5465"/>
    <w:rsid w:val="004B6487"/>
    <w:rsid w:val="004B70F0"/>
    <w:rsid w:val="004C0035"/>
    <w:rsid w:val="004C1299"/>
    <w:rsid w:val="004C6A99"/>
    <w:rsid w:val="004C7E1D"/>
    <w:rsid w:val="004D065C"/>
    <w:rsid w:val="004D33FE"/>
    <w:rsid w:val="004D39A8"/>
    <w:rsid w:val="004D4703"/>
    <w:rsid w:val="004D505E"/>
    <w:rsid w:val="004D67E8"/>
    <w:rsid w:val="004D72CA"/>
    <w:rsid w:val="004E2242"/>
    <w:rsid w:val="004F0F6D"/>
    <w:rsid w:val="004F2483"/>
    <w:rsid w:val="004F42FF"/>
    <w:rsid w:val="004F44C2"/>
    <w:rsid w:val="00504846"/>
    <w:rsid w:val="00505262"/>
    <w:rsid w:val="005066CF"/>
    <w:rsid w:val="005107B1"/>
    <w:rsid w:val="00511A16"/>
    <w:rsid w:val="00516022"/>
    <w:rsid w:val="00521CEE"/>
    <w:rsid w:val="00527BD4"/>
    <w:rsid w:val="00533061"/>
    <w:rsid w:val="00533FA1"/>
    <w:rsid w:val="00534C77"/>
    <w:rsid w:val="00537DC1"/>
    <w:rsid w:val="005403C8"/>
    <w:rsid w:val="00541AD9"/>
    <w:rsid w:val="005429DC"/>
    <w:rsid w:val="005565F9"/>
    <w:rsid w:val="005639D2"/>
    <w:rsid w:val="00565739"/>
    <w:rsid w:val="00573041"/>
    <w:rsid w:val="00575B80"/>
    <w:rsid w:val="00577559"/>
    <w:rsid w:val="005819CE"/>
    <w:rsid w:val="0058298D"/>
    <w:rsid w:val="00585BD2"/>
    <w:rsid w:val="00590595"/>
    <w:rsid w:val="00591C3A"/>
    <w:rsid w:val="00593C2B"/>
    <w:rsid w:val="00595231"/>
    <w:rsid w:val="00595CBB"/>
    <w:rsid w:val="00596166"/>
    <w:rsid w:val="00597F64"/>
    <w:rsid w:val="005A1AF5"/>
    <w:rsid w:val="005A207F"/>
    <w:rsid w:val="005A2F35"/>
    <w:rsid w:val="005A7512"/>
    <w:rsid w:val="005B070C"/>
    <w:rsid w:val="005B3441"/>
    <w:rsid w:val="005B381B"/>
    <w:rsid w:val="005B463E"/>
    <w:rsid w:val="005B4FAC"/>
    <w:rsid w:val="005B5D8B"/>
    <w:rsid w:val="005C34E1"/>
    <w:rsid w:val="005C3FE0"/>
    <w:rsid w:val="005C4C82"/>
    <w:rsid w:val="005C740C"/>
    <w:rsid w:val="005D283A"/>
    <w:rsid w:val="005D625B"/>
    <w:rsid w:val="005E3322"/>
    <w:rsid w:val="005E436C"/>
    <w:rsid w:val="005E637C"/>
    <w:rsid w:val="005E64E2"/>
    <w:rsid w:val="005E74F5"/>
    <w:rsid w:val="005F62D3"/>
    <w:rsid w:val="005F6D11"/>
    <w:rsid w:val="00600CF0"/>
    <w:rsid w:val="006048F4"/>
    <w:rsid w:val="0060660A"/>
    <w:rsid w:val="00610A24"/>
    <w:rsid w:val="00610C10"/>
    <w:rsid w:val="00613B1D"/>
    <w:rsid w:val="00617311"/>
    <w:rsid w:val="00617A44"/>
    <w:rsid w:val="006202B6"/>
    <w:rsid w:val="006205C0"/>
    <w:rsid w:val="00623CB2"/>
    <w:rsid w:val="00625CD0"/>
    <w:rsid w:val="0062627D"/>
    <w:rsid w:val="00627432"/>
    <w:rsid w:val="0063476A"/>
    <w:rsid w:val="00635031"/>
    <w:rsid w:val="0064192A"/>
    <w:rsid w:val="00642768"/>
    <w:rsid w:val="006448E4"/>
    <w:rsid w:val="00645414"/>
    <w:rsid w:val="0065244E"/>
    <w:rsid w:val="006534D0"/>
    <w:rsid w:val="00653606"/>
    <w:rsid w:val="00660DEC"/>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425E"/>
    <w:rsid w:val="00697943"/>
    <w:rsid w:val="006A10F8"/>
    <w:rsid w:val="006A2100"/>
    <w:rsid w:val="006B0A79"/>
    <w:rsid w:val="006B0BF3"/>
    <w:rsid w:val="006B121F"/>
    <w:rsid w:val="006B1521"/>
    <w:rsid w:val="006B2A77"/>
    <w:rsid w:val="006B3EA6"/>
    <w:rsid w:val="006B421D"/>
    <w:rsid w:val="006B775E"/>
    <w:rsid w:val="006B7B87"/>
    <w:rsid w:val="006B7BC7"/>
    <w:rsid w:val="006C0013"/>
    <w:rsid w:val="006C2093"/>
    <w:rsid w:val="006C2278"/>
    <w:rsid w:val="006C2535"/>
    <w:rsid w:val="006C2EAB"/>
    <w:rsid w:val="006C311B"/>
    <w:rsid w:val="006C441E"/>
    <w:rsid w:val="006C4B90"/>
    <w:rsid w:val="006C54E0"/>
    <w:rsid w:val="006D1016"/>
    <w:rsid w:val="006D17F2"/>
    <w:rsid w:val="006D2D53"/>
    <w:rsid w:val="006D591F"/>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1CA3"/>
    <w:rsid w:val="00764585"/>
    <w:rsid w:val="00767FEF"/>
    <w:rsid w:val="007709EF"/>
    <w:rsid w:val="00776718"/>
    <w:rsid w:val="00783559"/>
    <w:rsid w:val="007846ED"/>
    <w:rsid w:val="00785C3B"/>
    <w:rsid w:val="00794EB6"/>
    <w:rsid w:val="00797AA5"/>
    <w:rsid w:val="007A04A2"/>
    <w:rsid w:val="007A26BD"/>
    <w:rsid w:val="007A4105"/>
    <w:rsid w:val="007A4F0E"/>
    <w:rsid w:val="007A514C"/>
    <w:rsid w:val="007B0D8E"/>
    <w:rsid w:val="007B3B26"/>
    <w:rsid w:val="007B4503"/>
    <w:rsid w:val="007B5AC5"/>
    <w:rsid w:val="007C03C9"/>
    <w:rsid w:val="007C16D8"/>
    <w:rsid w:val="007C406E"/>
    <w:rsid w:val="007C5183"/>
    <w:rsid w:val="007C7573"/>
    <w:rsid w:val="007D6A2C"/>
    <w:rsid w:val="007E14E4"/>
    <w:rsid w:val="007E2B20"/>
    <w:rsid w:val="007F5331"/>
    <w:rsid w:val="007F59CD"/>
    <w:rsid w:val="007F79D0"/>
    <w:rsid w:val="00800CCA"/>
    <w:rsid w:val="008020F2"/>
    <w:rsid w:val="00805E16"/>
    <w:rsid w:val="00806120"/>
    <w:rsid w:val="00810C93"/>
    <w:rsid w:val="00812028"/>
    <w:rsid w:val="00812903"/>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6C0F"/>
    <w:rsid w:val="008547BA"/>
    <w:rsid w:val="008553C7"/>
    <w:rsid w:val="0085557A"/>
    <w:rsid w:val="00857FEB"/>
    <w:rsid w:val="008601AF"/>
    <w:rsid w:val="0087067F"/>
    <w:rsid w:val="00870C08"/>
    <w:rsid w:val="00872271"/>
    <w:rsid w:val="008731F6"/>
    <w:rsid w:val="00874982"/>
    <w:rsid w:val="008762B6"/>
    <w:rsid w:val="0088307F"/>
    <w:rsid w:val="00883137"/>
    <w:rsid w:val="00892BA5"/>
    <w:rsid w:val="0089730C"/>
    <w:rsid w:val="008A08AC"/>
    <w:rsid w:val="008A1F5D"/>
    <w:rsid w:val="008A28F5"/>
    <w:rsid w:val="008A32B7"/>
    <w:rsid w:val="008A777E"/>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648"/>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325"/>
    <w:rsid w:val="009528B2"/>
    <w:rsid w:val="009607C4"/>
    <w:rsid w:val="00962F2A"/>
    <w:rsid w:val="00963440"/>
    <w:rsid w:val="009716D8"/>
    <w:rsid w:val="009718F9"/>
    <w:rsid w:val="009724E4"/>
    <w:rsid w:val="00972FB9"/>
    <w:rsid w:val="00975112"/>
    <w:rsid w:val="00977D85"/>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16E03"/>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439C"/>
    <w:rsid w:val="00A65539"/>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2207"/>
    <w:rsid w:val="00B0690C"/>
    <w:rsid w:val="00B070CB"/>
    <w:rsid w:val="00B11469"/>
    <w:rsid w:val="00B12456"/>
    <w:rsid w:val="00B132B0"/>
    <w:rsid w:val="00B173C6"/>
    <w:rsid w:val="00B20109"/>
    <w:rsid w:val="00B21FF9"/>
    <w:rsid w:val="00B220A5"/>
    <w:rsid w:val="00B228C1"/>
    <w:rsid w:val="00B2317A"/>
    <w:rsid w:val="00B259C8"/>
    <w:rsid w:val="00B26CCF"/>
    <w:rsid w:val="00B30FC2"/>
    <w:rsid w:val="00B31BA0"/>
    <w:rsid w:val="00B331A2"/>
    <w:rsid w:val="00B33CF2"/>
    <w:rsid w:val="00B340ED"/>
    <w:rsid w:val="00B350A2"/>
    <w:rsid w:val="00B425F0"/>
    <w:rsid w:val="00B42DFA"/>
    <w:rsid w:val="00B43F5D"/>
    <w:rsid w:val="00B50571"/>
    <w:rsid w:val="00B531DD"/>
    <w:rsid w:val="00B55014"/>
    <w:rsid w:val="00B62232"/>
    <w:rsid w:val="00B626DD"/>
    <w:rsid w:val="00B70BF3"/>
    <w:rsid w:val="00B70D24"/>
    <w:rsid w:val="00B70E51"/>
    <w:rsid w:val="00B70EC4"/>
    <w:rsid w:val="00B71DC2"/>
    <w:rsid w:val="00B75738"/>
    <w:rsid w:val="00B80DB6"/>
    <w:rsid w:val="00B81AD2"/>
    <w:rsid w:val="00B81AEC"/>
    <w:rsid w:val="00B85A66"/>
    <w:rsid w:val="00B85ED4"/>
    <w:rsid w:val="00B85F07"/>
    <w:rsid w:val="00B91CFC"/>
    <w:rsid w:val="00B93893"/>
    <w:rsid w:val="00B95360"/>
    <w:rsid w:val="00BA439D"/>
    <w:rsid w:val="00BA7E0A"/>
    <w:rsid w:val="00BB61B0"/>
    <w:rsid w:val="00BC0D9E"/>
    <w:rsid w:val="00BC3B53"/>
    <w:rsid w:val="00BC3B96"/>
    <w:rsid w:val="00BC4A48"/>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54B"/>
    <w:rsid w:val="00C82662"/>
    <w:rsid w:val="00C965EF"/>
    <w:rsid w:val="00C97C80"/>
    <w:rsid w:val="00CA1D00"/>
    <w:rsid w:val="00CA35E4"/>
    <w:rsid w:val="00CA47D3"/>
    <w:rsid w:val="00CA6533"/>
    <w:rsid w:val="00CA6A25"/>
    <w:rsid w:val="00CA6A3F"/>
    <w:rsid w:val="00CA7C99"/>
    <w:rsid w:val="00CC013D"/>
    <w:rsid w:val="00CC15DE"/>
    <w:rsid w:val="00CC3B06"/>
    <w:rsid w:val="00CC6290"/>
    <w:rsid w:val="00CD233D"/>
    <w:rsid w:val="00CD362D"/>
    <w:rsid w:val="00CE101D"/>
    <w:rsid w:val="00CE1C84"/>
    <w:rsid w:val="00CE4E63"/>
    <w:rsid w:val="00CE5055"/>
    <w:rsid w:val="00CE6426"/>
    <w:rsid w:val="00CF053F"/>
    <w:rsid w:val="00CF1A17"/>
    <w:rsid w:val="00D0140D"/>
    <w:rsid w:val="00D01C92"/>
    <w:rsid w:val="00D02730"/>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58C1"/>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3BC5"/>
    <w:rsid w:val="00DC691C"/>
    <w:rsid w:val="00DD1DCD"/>
    <w:rsid w:val="00DD338F"/>
    <w:rsid w:val="00DD3404"/>
    <w:rsid w:val="00DD66F2"/>
    <w:rsid w:val="00DE1EB5"/>
    <w:rsid w:val="00DE30DB"/>
    <w:rsid w:val="00DE3767"/>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4DA"/>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1AC9"/>
    <w:rsid w:val="00E468E4"/>
    <w:rsid w:val="00E4736B"/>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04"/>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C72"/>
    <w:rsid w:val="00F31111"/>
    <w:rsid w:val="00F40F11"/>
    <w:rsid w:val="00F41A6F"/>
    <w:rsid w:val="00F45A25"/>
    <w:rsid w:val="00F50F86"/>
    <w:rsid w:val="00F51A76"/>
    <w:rsid w:val="00F53862"/>
    <w:rsid w:val="00F53C9D"/>
    <w:rsid w:val="00F53F91"/>
    <w:rsid w:val="00F54B9F"/>
    <w:rsid w:val="00F56963"/>
    <w:rsid w:val="00F61569"/>
    <w:rsid w:val="00F61A72"/>
    <w:rsid w:val="00F62B67"/>
    <w:rsid w:val="00F66F13"/>
    <w:rsid w:val="00F7145D"/>
    <w:rsid w:val="00F71B5E"/>
    <w:rsid w:val="00F74073"/>
    <w:rsid w:val="00F75149"/>
    <w:rsid w:val="00F75603"/>
    <w:rsid w:val="00F77BE5"/>
    <w:rsid w:val="00F82E06"/>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72E0E"/>
  <w15:docId w15:val="{AEFA36FF-35B1-4E17-8460-5C3B866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A04"/>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102E1B"/>
    <w:rPr>
      <w:rFonts w:ascii="Verdana" w:hAnsi="Verdana"/>
      <w:sz w:val="18"/>
      <w:szCs w:val="24"/>
      <w:lang w:val="nl-NL" w:eastAsia="nl-NL"/>
    </w:rPr>
  </w:style>
  <w:style w:type="character" w:styleId="Verwijzingopmerking">
    <w:name w:val="annotation reference"/>
    <w:basedOn w:val="Standaardalinea-lettertype"/>
    <w:rsid w:val="00E41AC9"/>
    <w:rPr>
      <w:sz w:val="16"/>
      <w:szCs w:val="16"/>
    </w:rPr>
  </w:style>
  <w:style w:type="paragraph" w:styleId="Tekstopmerking">
    <w:name w:val="annotation text"/>
    <w:basedOn w:val="Standaard"/>
    <w:link w:val="TekstopmerkingChar"/>
    <w:rsid w:val="00E41AC9"/>
    <w:pPr>
      <w:spacing w:line="240" w:lineRule="auto"/>
    </w:pPr>
    <w:rPr>
      <w:sz w:val="20"/>
      <w:szCs w:val="20"/>
    </w:rPr>
  </w:style>
  <w:style w:type="character" w:customStyle="1" w:styleId="TekstopmerkingChar">
    <w:name w:val="Tekst opmerking Char"/>
    <w:basedOn w:val="Standaardalinea-lettertype"/>
    <w:link w:val="Tekstopmerking"/>
    <w:rsid w:val="00E41AC9"/>
    <w:rPr>
      <w:rFonts w:ascii="Verdana" w:hAnsi="Verdana"/>
      <w:lang w:val="nl-NL" w:eastAsia="nl-NL"/>
    </w:rPr>
  </w:style>
  <w:style w:type="paragraph" w:styleId="Onderwerpvanopmerking">
    <w:name w:val="annotation subject"/>
    <w:basedOn w:val="Tekstopmerking"/>
    <w:next w:val="Tekstopmerking"/>
    <w:link w:val="OnderwerpvanopmerkingChar"/>
    <w:rsid w:val="00E41AC9"/>
    <w:rPr>
      <w:b/>
      <w:bCs/>
    </w:rPr>
  </w:style>
  <w:style w:type="character" w:customStyle="1" w:styleId="OnderwerpvanopmerkingChar">
    <w:name w:val="Onderwerp van opmerking Char"/>
    <w:basedOn w:val="TekstopmerkingChar"/>
    <w:link w:val="Onderwerpvanopmerking"/>
    <w:rsid w:val="00E41AC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1341</ap:Words>
  <ap:Characters>7377</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2026-03-25T15:33:00.0000000Z</dcterms:created>
  <dcterms:modified xsi:type="dcterms:W3CDTF">2026-03-25T15:33:00.0000000Z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O202COL</vt:lpwstr>
  </property>
  <property fmtid="{D5CDD505-2E9C-101B-9397-08002B2CF9AE}" pid="3" name="Author">
    <vt:lpwstr>O202COL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Claassen (Groep Markuszower)</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O202COL</vt:lpwstr>
  </property>
</Properties>
</file>