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91" w:rsidP="00F8754C" w:rsidRDefault="000A2A91" w14:paraId="2DB360A0" w14:textId="77777777">
      <w:bookmarkStart w:name="_GoBack" w:id="0"/>
      <w:bookmarkEnd w:id="0"/>
    </w:p>
    <w:p w:rsidRPr="008406B0" w:rsidR="00F8754C" w:rsidP="00F8754C" w:rsidRDefault="00F8754C" w14:paraId="4C4D7AC1" w14:textId="1267A862">
      <w:r w:rsidRPr="008406B0">
        <w:t xml:space="preserve">Geachte voorzitter, </w:t>
      </w:r>
    </w:p>
    <w:p w:rsidRPr="008406B0" w:rsidR="00F8754C" w:rsidP="00F8754C" w:rsidRDefault="00F8754C" w14:paraId="536B0A9D" w14:textId="77777777"/>
    <w:p w:rsidRPr="008406B0" w:rsidR="00F8754C" w:rsidP="00F8754C" w:rsidRDefault="00F8754C" w14:paraId="4C831455" w14:textId="13281F8B">
      <w:r w:rsidRPr="008406B0">
        <w:t xml:space="preserve">Hierbij bied ik u de antwoorden aan op de schriftelijke vragen van de leden </w:t>
      </w:r>
      <w:r w:rsidR="00A14C06">
        <w:t>De Kort en Schutz (</w:t>
      </w:r>
      <w:r w:rsidR="00C161E2">
        <w:t xml:space="preserve">beiden </w:t>
      </w:r>
      <w:r w:rsidR="00A14C06">
        <w:t>VVD)</w:t>
      </w:r>
      <w:r w:rsidRPr="008406B0">
        <w:t xml:space="preserve"> ingezonden op d.d. </w:t>
      </w:r>
      <w:r w:rsidR="00A14C06">
        <w:t>4 maart 2026</w:t>
      </w:r>
      <w:r w:rsidRPr="008406B0">
        <w:t xml:space="preserve"> naar aanleiding van het artikel ‘Veel bushaltes niet toegankelijk voor mensen met een beperking’ d.d. 24 februari 2026.</w:t>
      </w:r>
    </w:p>
    <w:p w:rsidRPr="008406B0" w:rsidR="00F8754C" w:rsidP="00F8754C" w:rsidRDefault="00F8754C" w14:paraId="5BAFDEEA" w14:textId="77777777"/>
    <w:p w:rsidRPr="008406B0" w:rsidR="00F8754C" w:rsidP="00F8754C" w:rsidRDefault="00F8754C" w14:paraId="05078F47" w14:textId="77777777">
      <w:pPr>
        <w:pStyle w:val="WitregelW1bodytekst"/>
      </w:pPr>
      <w:r w:rsidRPr="008406B0">
        <w:t xml:space="preserve">  </w:t>
      </w:r>
    </w:p>
    <w:p w:rsidRPr="008406B0" w:rsidR="00F8754C" w:rsidP="00F8754C" w:rsidRDefault="00F8754C" w14:paraId="0E104939" w14:textId="77777777">
      <w:pPr>
        <w:pStyle w:val="Slotzin"/>
      </w:pPr>
      <w:r w:rsidRPr="008406B0">
        <w:t>Hoogachtend,</w:t>
      </w:r>
    </w:p>
    <w:p w:rsidRPr="008406B0" w:rsidR="00F8754C" w:rsidP="00F8754C" w:rsidRDefault="00F8754C" w14:paraId="21D5CC8D" w14:textId="77777777">
      <w:pPr>
        <w:pStyle w:val="OndertekeningArea1"/>
      </w:pPr>
      <w:r w:rsidRPr="008406B0">
        <w:t>DE STAATSSECRETARIS VAN INFRASTRUCTUUR EN WATERSTAAT,</w:t>
      </w:r>
    </w:p>
    <w:p w:rsidRPr="008406B0" w:rsidR="00F8754C" w:rsidP="00F8754C" w:rsidRDefault="00F8754C" w14:paraId="22150395" w14:textId="77777777"/>
    <w:p w:rsidRPr="008406B0" w:rsidR="00F8754C" w:rsidP="00F8754C" w:rsidRDefault="00F8754C" w14:paraId="1B37341D" w14:textId="77777777"/>
    <w:p w:rsidRPr="008406B0" w:rsidR="00F8754C" w:rsidP="00F8754C" w:rsidRDefault="00F8754C" w14:paraId="2FD6ECDD" w14:textId="77777777"/>
    <w:p w:rsidRPr="008406B0" w:rsidR="00F8754C" w:rsidP="00F8754C" w:rsidRDefault="00F8754C" w14:paraId="6349BA31" w14:textId="77777777"/>
    <w:p w:rsidRPr="008406B0" w:rsidR="00F8754C" w:rsidP="00F8754C" w:rsidRDefault="00F8754C" w14:paraId="1E78D6D3" w14:textId="77777777">
      <w:r w:rsidRPr="008406B0">
        <w:t>Annet Bertram</w:t>
      </w:r>
    </w:p>
    <w:p w:rsidRPr="008406B0" w:rsidR="00F8754C" w:rsidP="00F8754C" w:rsidRDefault="00F8754C" w14:paraId="1CD61B25" w14:textId="77777777"/>
    <w:p w:rsidRPr="008406B0" w:rsidR="00F8754C" w:rsidP="00F8754C" w:rsidRDefault="00F8754C" w14:paraId="5CDC20A6" w14:textId="77777777">
      <w:pPr>
        <w:spacing w:line="240" w:lineRule="auto"/>
      </w:pPr>
      <w:r w:rsidRPr="008406B0">
        <w:br w:type="page"/>
      </w:r>
    </w:p>
    <w:p w:rsidRPr="008406B0" w:rsidR="00F8754C" w:rsidP="00F8754C" w:rsidRDefault="00A14C06" w14:paraId="03DD61B7" w14:textId="657938CE">
      <w:pPr>
        <w:rPr>
          <w:b/>
          <w:bCs/>
        </w:rPr>
      </w:pPr>
      <w:r w:rsidRPr="00A14C06">
        <w:rPr>
          <w:b/>
          <w:bCs/>
        </w:rPr>
        <w:lastRenderedPageBreak/>
        <w:t>2026Z04235</w:t>
      </w:r>
      <w:r w:rsidRPr="008406B0" w:rsidR="00F8754C">
        <w:rPr>
          <w:b/>
          <w:bCs/>
        </w:rPr>
        <w:t xml:space="preserve"> </w:t>
      </w:r>
    </w:p>
    <w:p w:rsidRPr="008406B0" w:rsidR="00F8754C" w:rsidP="00F8754C" w:rsidRDefault="00F8754C" w14:paraId="5EFA620D" w14:textId="77777777">
      <w:r w:rsidRPr="008406B0">
        <w:t xml:space="preserve"> </w:t>
      </w:r>
    </w:p>
    <w:p w:rsidRPr="008406B0" w:rsidR="00F8754C" w:rsidP="00F8754C" w:rsidRDefault="00F8754C" w14:paraId="46906BE2" w14:textId="77777777">
      <w:pPr>
        <w:rPr>
          <w:b/>
          <w:bCs/>
        </w:rPr>
      </w:pPr>
      <w:r w:rsidRPr="008406B0">
        <w:t xml:space="preserve">                                     </w:t>
      </w:r>
    </w:p>
    <w:p w:rsidR="00F8754C" w:rsidP="00F8754C" w:rsidRDefault="00F8754C" w14:paraId="2D878ACE" w14:textId="3381DA95">
      <w:pPr>
        <w:rPr>
          <w:b/>
          <w:bCs/>
        </w:rPr>
      </w:pPr>
      <w:r w:rsidRPr="008406B0">
        <w:rPr>
          <w:b/>
          <w:bCs/>
        </w:rPr>
        <w:t xml:space="preserve">Vragen van de leden </w:t>
      </w:r>
      <w:r w:rsidR="00A14C06">
        <w:rPr>
          <w:b/>
          <w:bCs/>
        </w:rPr>
        <w:t>De Kort en Schutz (beiden VVD)</w:t>
      </w:r>
      <w:r w:rsidRPr="008406B0">
        <w:rPr>
          <w:b/>
          <w:bCs/>
        </w:rPr>
        <w:t xml:space="preserve"> </w:t>
      </w:r>
      <w:r w:rsidRPr="00A14C06" w:rsidR="00A14C06">
        <w:rPr>
          <w:b/>
          <w:bCs/>
        </w:rPr>
        <w:t>aan de Minister van</w:t>
      </w:r>
      <w:r w:rsidR="00A14C06">
        <w:rPr>
          <w:b/>
          <w:bCs/>
        </w:rPr>
        <w:t xml:space="preserve"> </w:t>
      </w:r>
      <w:r w:rsidRPr="00A14C06" w:rsidR="00A14C06">
        <w:rPr>
          <w:b/>
          <w:bCs/>
        </w:rPr>
        <w:t>Langdurige Zorg, Jeugd en Sport en de Staatssecretaris van Infrastructuur</w:t>
      </w:r>
      <w:r w:rsidR="00A14C06">
        <w:rPr>
          <w:b/>
          <w:bCs/>
        </w:rPr>
        <w:t xml:space="preserve"> en </w:t>
      </w:r>
      <w:r w:rsidRPr="00A14C06" w:rsidR="00A14C06">
        <w:rPr>
          <w:b/>
          <w:bCs/>
        </w:rPr>
        <w:t>Waterstaat</w:t>
      </w:r>
      <w:r w:rsidRPr="008406B0">
        <w:rPr>
          <w:b/>
          <w:bCs/>
        </w:rPr>
        <w:t xml:space="preserve"> over het artikel ‘Veel bushaltes niet toegankelijk voor mensen met een beperking’.</w:t>
      </w:r>
      <w:r w:rsidRPr="008406B0">
        <w:rPr>
          <w:b/>
          <w:bCs/>
        </w:rPr>
        <w:br/>
      </w:r>
    </w:p>
    <w:p w:rsidRPr="00741DF2" w:rsidR="00C161E2" w:rsidP="00C161E2" w:rsidRDefault="00C161E2" w14:paraId="5059C374" w14:textId="73ECF4BC">
      <w:pPr>
        <w:rPr>
          <w:b/>
          <w:bCs/>
        </w:rPr>
      </w:pPr>
      <w:r w:rsidRPr="00741DF2">
        <w:rPr>
          <w:b/>
          <w:bCs/>
        </w:rPr>
        <w:t>Vraag 1:</w:t>
      </w:r>
    </w:p>
    <w:p w:rsidR="00C161E2" w:rsidP="00C161E2" w:rsidRDefault="00C161E2" w14:paraId="1EAC1DC6" w14:textId="7A3BB626">
      <w:r>
        <w:t xml:space="preserve">Heeft u kennisgenomen van het bericht </w:t>
      </w:r>
      <w:r w:rsidR="00741DF2">
        <w:t>‘</w:t>
      </w:r>
      <w:r>
        <w:t>Veel bushaltes niet toegankelijk voormensen met een beperking</w:t>
      </w:r>
      <w:r w:rsidR="00741DF2">
        <w:t>’</w:t>
      </w:r>
      <w:r>
        <w:t>?</w:t>
      </w:r>
      <w:r w:rsidR="00741DF2">
        <w:rPr>
          <w:rStyle w:val="FootnoteReference"/>
        </w:rPr>
        <w:footnoteReference w:id="1"/>
      </w:r>
    </w:p>
    <w:p w:rsidR="00C161E2" w:rsidP="00C161E2" w:rsidRDefault="00C161E2" w14:paraId="43A86F16" w14:textId="77777777"/>
    <w:p w:rsidRPr="00741DF2" w:rsidR="00C161E2" w:rsidP="00C161E2" w:rsidRDefault="00C161E2" w14:paraId="16B59149" w14:textId="747FD925">
      <w:pPr>
        <w:rPr>
          <w:b/>
          <w:bCs/>
        </w:rPr>
      </w:pPr>
      <w:r w:rsidRPr="00741DF2">
        <w:rPr>
          <w:b/>
          <w:bCs/>
        </w:rPr>
        <w:t>Antwoord 1:</w:t>
      </w:r>
    </w:p>
    <w:p w:rsidR="00C161E2" w:rsidP="00741DF2" w:rsidRDefault="00741DF2" w14:paraId="04C2365F" w14:textId="63946725">
      <w:r>
        <w:t>Ja.</w:t>
      </w:r>
    </w:p>
    <w:p w:rsidR="00741DF2" w:rsidP="00741DF2" w:rsidRDefault="00741DF2" w14:paraId="419D09EF" w14:textId="77777777">
      <w:pPr>
        <w:ind w:firstLine="708"/>
      </w:pPr>
    </w:p>
    <w:p w:rsidRPr="00741DF2" w:rsidR="00C161E2" w:rsidP="00C161E2" w:rsidRDefault="00C161E2" w14:paraId="4BFEE63B" w14:textId="354B2434">
      <w:pPr>
        <w:rPr>
          <w:b/>
          <w:bCs/>
        </w:rPr>
      </w:pPr>
      <w:r w:rsidRPr="00741DF2">
        <w:rPr>
          <w:b/>
          <w:bCs/>
        </w:rPr>
        <w:t>Vraag 2:</w:t>
      </w:r>
    </w:p>
    <w:p w:rsidR="00C161E2" w:rsidP="00C161E2" w:rsidRDefault="00C161E2" w14:paraId="0CD35335" w14:textId="19A0392A">
      <w:r>
        <w:t>Deelt u de opvatting dat bushaltes voor iedereen toegankelijk moeten zijn,</w:t>
      </w:r>
      <w:r w:rsidR="00F20947">
        <w:t xml:space="preserve"> </w:t>
      </w:r>
      <w:r>
        <w:t>mede gelet op het feit dat Nederland tien jaar geleden het VN-verdrag inzake</w:t>
      </w:r>
      <w:r w:rsidR="00F20947">
        <w:t xml:space="preserve"> </w:t>
      </w:r>
      <w:r>
        <w:t>de rechten van personen met een handicap heeft geratificeerd?</w:t>
      </w:r>
    </w:p>
    <w:p w:rsidR="00C161E2" w:rsidP="00C161E2" w:rsidRDefault="00C161E2" w14:paraId="2227391E" w14:textId="77777777"/>
    <w:p w:rsidRPr="00741DF2" w:rsidR="00C161E2" w:rsidP="00C161E2" w:rsidRDefault="00C161E2" w14:paraId="4DE5D934" w14:textId="2E34D8AE">
      <w:pPr>
        <w:rPr>
          <w:b/>
          <w:bCs/>
        </w:rPr>
      </w:pPr>
      <w:r w:rsidRPr="00741DF2">
        <w:rPr>
          <w:b/>
          <w:bCs/>
        </w:rPr>
        <w:t>Antwoord 2:</w:t>
      </w:r>
    </w:p>
    <w:p w:rsidR="00C161E2" w:rsidP="00C161E2" w:rsidRDefault="00741DF2" w14:paraId="46366F61" w14:textId="0B60F950">
      <w:r>
        <w:t xml:space="preserve">Ja, </w:t>
      </w:r>
      <w:r w:rsidR="0035771C">
        <w:t>bushaltes zouden voor iedereen toegankelijk moeten zijn</w:t>
      </w:r>
      <w:r>
        <w:t>.</w:t>
      </w:r>
    </w:p>
    <w:p w:rsidR="00741DF2" w:rsidP="00C161E2" w:rsidRDefault="00741DF2" w14:paraId="45BB7BAA" w14:textId="77777777"/>
    <w:p w:rsidRPr="00741DF2" w:rsidR="00C161E2" w:rsidP="00C161E2" w:rsidRDefault="00C161E2" w14:paraId="222BCFB4" w14:textId="7F18BBEA">
      <w:pPr>
        <w:rPr>
          <w:b/>
          <w:bCs/>
        </w:rPr>
      </w:pPr>
      <w:r w:rsidRPr="00741DF2">
        <w:rPr>
          <w:b/>
          <w:bCs/>
        </w:rPr>
        <w:t>Vraag 3:</w:t>
      </w:r>
    </w:p>
    <w:p w:rsidR="00C161E2" w:rsidP="00C161E2" w:rsidRDefault="00C161E2" w14:paraId="05CBEFC1" w14:textId="3212D491">
      <w:r>
        <w:t>Bent u zich ervan bewust dat veel mensen met een beperking volledig</w:t>
      </w:r>
      <w:r w:rsidR="00F20947">
        <w:t xml:space="preserve"> </w:t>
      </w:r>
      <w:r>
        <w:t>afhankelijk zijn van het Openbaar vervoer en dat toegankelijke mobiliteit een</w:t>
      </w:r>
      <w:r w:rsidR="00F20947">
        <w:t xml:space="preserve"> </w:t>
      </w:r>
      <w:r>
        <w:t>essentiële voorwaarde vormt om volwaardig te kunnen deelnemen aan</w:t>
      </w:r>
      <w:r w:rsidR="00F20947">
        <w:t xml:space="preserve"> </w:t>
      </w:r>
      <w:r>
        <w:t>andere maatschappelijke domeinen, zoals onderwijs, werk en sport?</w:t>
      </w:r>
    </w:p>
    <w:p w:rsidR="00C161E2" w:rsidP="00C161E2" w:rsidRDefault="00C161E2" w14:paraId="4F2AAB8F" w14:textId="77777777"/>
    <w:p w:rsidRPr="00741DF2" w:rsidR="00C161E2" w:rsidP="00C161E2" w:rsidRDefault="00C161E2" w14:paraId="56CBE614" w14:textId="7E7E2B03">
      <w:pPr>
        <w:rPr>
          <w:b/>
          <w:bCs/>
        </w:rPr>
      </w:pPr>
      <w:r w:rsidRPr="00741DF2">
        <w:rPr>
          <w:b/>
          <w:bCs/>
        </w:rPr>
        <w:t>Antwoord 3:</w:t>
      </w:r>
    </w:p>
    <w:p w:rsidR="00C2084B" w:rsidP="00C161E2" w:rsidRDefault="00741DF2" w14:paraId="6123BA1A" w14:textId="6C2EE56C">
      <w:r>
        <w:t xml:space="preserve">Ja, </w:t>
      </w:r>
      <w:r w:rsidR="00C2084B">
        <w:t xml:space="preserve">toegankelijke mobiliteit is voor mensen met een beperking van groot belang om volwaardig te kunnen </w:t>
      </w:r>
      <w:r w:rsidR="003B378E">
        <w:t>deel</w:t>
      </w:r>
      <w:r w:rsidR="00C2084B">
        <w:t>nemen</w:t>
      </w:r>
      <w:r w:rsidR="00990770">
        <w:t xml:space="preserve"> aan de samenleving</w:t>
      </w:r>
      <w:r w:rsidR="00C2084B">
        <w:t xml:space="preserve">.   </w:t>
      </w:r>
    </w:p>
    <w:p w:rsidR="00C2084B" w:rsidP="00C161E2" w:rsidRDefault="00C2084B" w14:paraId="5B3EC8A7" w14:textId="77777777"/>
    <w:p w:rsidRPr="00741DF2" w:rsidR="00C161E2" w:rsidP="00C161E2" w:rsidRDefault="00C161E2" w14:paraId="7BB97DE6" w14:textId="350F562E">
      <w:pPr>
        <w:rPr>
          <w:b/>
          <w:bCs/>
        </w:rPr>
      </w:pPr>
      <w:r w:rsidRPr="00741DF2">
        <w:rPr>
          <w:b/>
          <w:bCs/>
        </w:rPr>
        <w:t>Vraag 4:</w:t>
      </w:r>
    </w:p>
    <w:p w:rsidR="00C161E2" w:rsidP="00C161E2" w:rsidRDefault="00C161E2" w14:paraId="161FE901" w14:textId="177183B0">
      <w:r>
        <w:t>Welke concrete maatregelen bent u bereid te nemen om de toegankelijkheid</w:t>
      </w:r>
      <w:r w:rsidR="00F20947">
        <w:t xml:space="preserve"> </w:t>
      </w:r>
      <w:r>
        <w:t>van het Openbaar vervoer te verbeteren, in het bijzonder voor mensen meteen visuele beperking en voor mensen met een mobiliteitsbeperking?</w:t>
      </w:r>
    </w:p>
    <w:p w:rsidR="00C161E2" w:rsidP="00C161E2" w:rsidRDefault="00C161E2" w14:paraId="49C8B1FD" w14:textId="77777777"/>
    <w:p w:rsidRPr="00741DF2" w:rsidR="00C161E2" w:rsidP="00C161E2" w:rsidRDefault="00C161E2" w14:paraId="704504B9" w14:textId="79461FB7">
      <w:pPr>
        <w:rPr>
          <w:b/>
          <w:bCs/>
        </w:rPr>
      </w:pPr>
      <w:r w:rsidRPr="00741DF2">
        <w:rPr>
          <w:b/>
          <w:bCs/>
        </w:rPr>
        <w:t>Antwoord 4:</w:t>
      </w:r>
    </w:p>
    <w:p w:rsidR="009D253F" w:rsidP="00C161E2" w:rsidRDefault="00C2084B" w14:paraId="314249AC" w14:textId="534C7180">
      <w:r>
        <w:t xml:space="preserve">Het Rijk heeft in 2022 het Bestuursakkoord Toegankelijkheid Openbaar Vervoer </w:t>
      </w:r>
      <w:r w:rsidR="00BE795E">
        <w:t xml:space="preserve">2022-2032 (verder te noemen Bestuursakkoord) </w:t>
      </w:r>
      <w:r>
        <w:t xml:space="preserve">gesloten met de decentrale ov-autoriteiten, dat zijn de provincies en vervoersregio’s, </w:t>
      </w:r>
      <w:r w:rsidR="0011547C">
        <w:t xml:space="preserve">ProRail, </w:t>
      </w:r>
      <w:r>
        <w:t>en vervoerders.</w:t>
      </w:r>
      <w:bookmarkStart w:name="_Hlk223681111" w:id="1"/>
      <w:r>
        <w:rPr>
          <w:rStyle w:val="FootnoteReference"/>
        </w:rPr>
        <w:footnoteReference w:id="2"/>
      </w:r>
      <w:bookmarkEnd w:id="1"/>
      <w:r>
        <w:t xml:space="preserve"> In het akkoord zijn afspraken gemaakt om de toegankelijkheid van het openbaar vervoer </w:t>
      </w:r>
      <w:r w:rsidR="00BE795E">
        <w:t xml:space="preserve">verder </w:t>
      </w:r>
      <w:r>
        <w:t xml:space="preserve">te verbeteren voor </w:t>
      </w:r>
      <w:r w:rsidR="00570F2E">
        <w:t>reizigers met een beperking</w:t>
      </w:r>
      <w:r>
        <w:t>. De afspraken hebben onder andere betrekking op de toegankelijkheid van reisinformatie, stations, v</w:t>
      </w:r>
      <w:r w:rsidR="00570F2E">
        <w:t>oertuigen</w:t>
      </w:r>
      <w:r>
        <w:t xml:space="preserve">, en bus- en tramhaltes. </w:t>
      </w:r>
      <w:r w:rsidR="00FA5C3A">
        <w:t xml:space="preserve">Alle partijen </w:t>
      </w:r>
      <w:r w:rsidRPr="00BF1502" w:rsidR="00FA5C3A">
        <w:rPr>
          <w:color w:val="auto"/>
        </w:rPr>
        <w:t xml:space="preserve">hebben een eigen rol in het realiseren hiervan. Het Rijk heeft € 30 miljoen beschikbaar gesteld voor de uitvoering van de afspraken en </w:t>
      </w:r>
      <w:r w:rsidR="00BE795E">
        <w:rPr>
          <w:color w:val="auto"/>
        </w:rPr>
        <w:t xml:space="preserve">volgt de </w:t>
      </w:r>
      <w:r w:rsidRPr="00BF1502" w:rsidR="00FA5C3A">
        <w:rPr>
          <w:color w:val="auto"/>
        </w:rPr>
        <w:t>uitvoering ervan.</w:t>
      </w:r>
    </w:p>
    <w:p w:rsidR="009D253F" w:rsidP="00C161E2" w:rsidRDefault="009D253F" w14:paraId="43A462EF" w14:textId="77777777"/>
    <w:p w:rsidRPr="009D253F" w:rsidR="00C161E2" w:rsidP="00C161E2" w:rsidRDefault="00C161E2" w14:paraId="613A75FF" w14:textId="57110973">
      <w:r w:rsidRPr="00741DF2">
        <w:rPr>
          <w:b/>
          <w:bCs/>
        </w:rPr>
        <w:t>Vraag 5:</w:t>
      </w:r>
    </w:p>
    <w:p w:rsidR="00C161E2" w:rsidP="00C161E2" w:rsidRDefault="00C161E2" w14:paraId="1ACD9F0A" w14:textId="39A3C2E9">
      <w:r>
        <w:t xml:space="preserve">Bent u van mening dat bij de aanbesteding </w:t>
      </w:r>
      <w:r w:rsidRPr="00D94002">
        <w:rPr>
          <w:color w:val="auto"/>
        </w:rPr>
        <w:t xml:space="preserve">van nieuwe Openbaarvervoerlocaties expliciete en afdwingbare toegankelijkheidseisen moeten </w:t>
      </w:r>
      <w:r>
        <w:t>worden</w:t>
      </w:r>
      <w:r w:rsidR="00F20947">
        <w:t xml:space="preserve"> </w:t>
      </w:r>
      <w:r>
        <w:t>opgenomen? Zo ja, op welke wijze? Zo nee, waarom niet?</w:t>
      </w:r>
    </w:p>
    <w:p w:rsidR="00C161E2" w:rsidP="00C161E2" w:rsidRDefault="00C161E2" w14:paraId="2C3FB945" w14:textId="77777777"/>
    <w:p w:rsidRPr="00741DF2" w:rsidR="00C161E2" w:rsidP="00C161E2" w:rsidRDefault="00C161E2" w14:paraId="48893C2B" w14:textId="141F0C75">
      <w:pPr>
        <w:rPr>
          <w:b/>
          <w:bCs/>
        </w:rPr>
      </w:pPr>
      <w:r w:rsidRPr="00741DF2">
        <w:rPr>
          <w:b/>
          <w:bCs/>
        </w:rPr>
        <w:t>Antwoord 5:</w:t>
      </w:r>
    </w:p>
    <w:p w:rsidR="00C161E2" w:rsidP="00C161E2" w:rsidRDefault="009D253F" w14:paraId="58ECC8EA" w14:textId="3FC6B318">
      <w:r>
        <w:t>Ja, i</w:t>
      </w:r>
      <w:r w:rsidRPr="00A51788" w:rsidR="00A51788">
        <w:t xml:space="preserve">n het Besluit toegankelijkheid van het openbaar vervoer is </w:t>
      </w:r>
      <w:r w:rsidR="008A748B">
        <w:t>bepaald</w:t>
      </w:r>
      <w:r w:rsidRPr="00A51788" w:rsidR="00A51788">
        <w:t xml:space="preserve"> dat alle nieuwe, vernieuwde en verbeterde haltes</w:t>
      </w:r>
      <w:r w:rsidR="003B378E">
        <w:t xml:space="preserve"> en </w:t>
      </w:r>
      <w:r w:rsidRPr="00A51788" w:rsidR="00A51788">
        <w:t>stations</w:t>
      </w:r>
      <w:r w:rsidR="00A51788">
        <w:t xml:space="preserve"> toegankelijk moet</w:t>
      </w:r>
      <w:r>
        <w:t>en</w:t>
      </w:r>
      <w:r w:rsidR="00A51788">
        <w:t xml:space="preserve"> zijn</w:t>
      </w:r>
      <w:r w:rsidRPr="00A51788" w:rsidR="00A51788">
        <w:t>.</w:t>
      </w:r>
      <w:r w:rsidR="00BE795E">
        <w:t xml:space="preserve"> </w:t>
      </w:r>
      <w:r w:rsidR="00CD7398">
        <w:t xml:space="preserve"> </w:t>
      </w:r>
    </w:p>
    <w:p w:rsidR="00BA477C" w:rsidP="00C161E2" w:rsidRDefault="00BA477C" w14:paraId="0ADF9334" w14:textId="77777777"/>
    <w:p w:rsidRPr="00741DF2" w:rsidR="00C161E2" w:rsidP="00C161E2" w:rsidRDefault="00C161E2" w14:paraId="5D5B0F95" w14:textId="7929956D">
      <w:pPr>
        <w:rPr>
          <w:b/>
          <w:bCs/>
        </w:rPr>
      </w:pPr>
      <w:r w:rsidRPr="00741DF2">
        <w:rPr>
          <w:b/>
          <w:bCs/>
        </w:rPr>
        <w:t>Vraag 6:</w:t>
      </w:r>
    </w:p>
    <w:p w:rsidRPr="008A58BE" w:rsidR="00566745" w:rsidP="00C161E2" w:rsidRDefault="00C161E2" w14:paraId="3ABF0F61" w14:textId="7847EDC0">
      <w:r>
        <w:t xml:space="preserve">Deelt u de opvatting dat bij renovatie of herinrichting </w:t>
      </w:r>
      <w:r w:rsidRPr="00D7796C">
        <w:rPr>
          <w:color w:val="auto"/>
        </w:rPr>
        <w:t>van bestaande</w:t>
      </w:r>
      <w:r w:rsidRPr="00D7796C" w:rsidR="00F20947">
        <w:rPr>
          <w:color w:val="auto"/>
        </w:rPr>
        <w:t xml:space="preserve"> </w:t>
      </w:r>
      <w:r w:rsidRPr="00D7796C">
        <w:rPr>
          <w:color w:val="auto"/>
        </w:rPr>
        <w:t xml:space="preserve">ov-locaties </w:t>
      </w:r>
      <w:r>
        <w:t>de toegankelijkheid aantoonbaar moet worden verbeterd? Zo ja,</w:t>
      </w:r>
      <w:r w:rsidR="00F20947">
        <w:t xml:space="preserve"> </w:t>
      </w:r>
      <w:r>
        <w:t>hoe gaat u dit waarborgen?</w:t>
      </w:r>
      <w:r w:rsidR="00566745">
        <w:t xml:space="preserve"> </w:t>
      </w:r>
    </w:p>
    <w:p w:rsidR="00C161E2" w:rsidP="00C161E2" w:rsidRDefault="00C161E2" w14:paraId="29C7152C" w14:textId="77777777"/>
    <w:p w:rsidRPr="00741DF2" w:rsidR="00C161E2" w:rsidP="00C161E2" w:rsidRDefault="00C161E2" w14:paraId="42C828E2" w14:textId="1EE72174">
      <w:pPr>
        <w:rPr>
          <w:b/>
          <w:bCs/>
        </w:rPr>
      </w:pPr>
      <w:r w:rsidRPr="00741DF2">
        <w:rPr>
          <w:b/>
          <w:bCs/>
        </w:rPr>
        <w:t>Antwoord 6:</w:t>
      </w:r>
    </w:p>
    <w:p w:rsidR="00335DBA" w:rsidP="00570F2E" w:rsidRDefault="009D253F" w14:paraId="0D614894" w14:textId="77777777">
      <w:r w:rsidRPr="009D253F">
        <w:t xml:space="preserve">Ja, </w:t>
      </w:r>
      <w:r>
        <w:t xml:space="preserve">de </w:t>
      </w:r>
      <w:r w:rsidR="003B378E">
        <w:t>regelgeving verplicht</w:t>
      </w:r>
      <w:r>
        <w:t xml:space="preserve"> </w:t>
      </w:r>
      <w:r w:rsidR="008A5494">
        <w:t xml:space="preserve">provincies en gemeentes als </w:t>
      </w:r>
      <w:r w:rsidRPr="00D7796C">
        <w:rPr>
          <w:color w:val="auto"/>
        </w:rPr>
        <w:t>wegbeheerders</w:t>
      </w:r>
      <w:r w:rsidR="00990770">
        <w:rPr>
          <w:color w:val="auto"/>
        </w:rPr>
        <w:t>,</w:t>
      </w:r>
      <w:r w:rsidRPr="00D7796C">
        <w:rPr>
          <w:color w:val="auto"/>
        </w:rPr>
        <w:t xml:space="preserve"> </w:t>
      </w:r>
      <w:r w:rsidRPr="00D7796C" w:rsidR="00D7796C">
        <w:rPr>
          <w:color w:val="auto"/>
        </w:rPr>
        <w:t>haltes die dat nog niet zijn</w:t>
      </w:r>
      <w:r w:rsidRPr="00D7796C">
        <w:rPr>
          <w:color w:val="auto"/>
        </w:rPr>
        <w:t xml:space="preserve"> toegankelijk </w:t>
      </w:r>
      <w:r w:rsidR="003B378E">
        <w:rPr>
          <w:color w:val="auto"/>
        </w:rPr>
        <w:t xml:space="preserve">te </w:t>
      </w:r>
      <w:r w:rsidRPr="00D7796C">
        <w:rPr>
          <w:color w:val="auto"/>
        </w:rPr>
        <w:t>maken wanneer er reconstructie of groot onderhoud</w:t>
      </w:r>
      <w:r w:rsidR="00D7796C">
        <w:rPr>
          <w:color w:val="auto"/>
        </w:rPr>
        <w:t xml:space="preserve"> </w:t>
      </w:r>
      <w:r>
        <w:t>plaatsvindt.</w:t>
      </w:r>
    </w:p>
    <w:p w:rsidR="00335DBA" w:rsidP="00570F2E" w:rsidRDefault="00335DBA" w14:paraId="30F63295" w14:textId="77777777"/>
    <w:p w:rsidR="00CD7398" w:rsidP="00570F2E" w:rsidRDefault="00CD7398" w14:paraId="786D82D0" w14:textId="1623C2F2">
      <w:r w:rsidRPr="00CD7398">
        <w:t xml:space="preserve">In lijn met de afspraken in het Bestuursakkoord hebben de decentrale ov-autoriteiten </w:t>
      </w:r>
      <w:r w:rsidRPr="00BF1502">
        <w:rPr>
          <w:color w:val="auto"/>
        </w:rPr>
        <w:t>uitvoeringsprogramma’s opgesteld waarin zij aangeven hoe zij uitvoering geven aan afspraken uit het akkoord</w:t>
      </w:r>
      <w:r w:rsidRPr="00BF1502" w:rsidR="00292959">
        <w:rPr>
          <w:color w:val="auto"/>
        </w:rPr>
        <w:t>, waaronder h</w:t>
      </w:r>
      <w:r w:rsidRPr="00BF1502">
        <w:rPr>
          <w:color w:val="auto"/>
        </w:rPr>
        <w:t>et toegankelijk maken van haltes. Het Rijk heeft € 28 miljoen beschikbaar gesteld voor de uitvoering van de programma</w:t>
      </w:r>
      <w:r w:rsidRPr="00BF1502" w:rsidR="00292959">
        <w:rPr>
          <w:color w:val="auto"/>
        </w:rPr>
        <w:t>’</w:t>
      </w:r>
      <w:r w:rsidRPr="00BF1502">
        <w:rPr>
          <w:color w:val="auto"/>
        </w:rPr>
        <w:t xml:space="preserve">s. Het ministerie van Infrastructuur en Waterstaat bewaakt de voortgang van de afspraken in het </w:t>
      </w:r>
      <w:r w:rsidRPr="00BF1502" w:rsidR="0030600E">
        <w:rPr>
          <w:color w:val="auto"/>
        </w:rPr>
        <w:t>B</w:t>
      </w:r>
      <w:r w:rsidRPr="00BF1502">
        <w:rPr>
          <w:color w:val="auto"/>
        </w:rPr>
        <w:t>estuursakkoord</w:t>
      </w:r>
      <w:r w:rsidRPr="00BF1502" w:rsidR="00292959">
        <w:rPr>
          <w:color w:val="auto"/>
        </w:rPr>
        <w:t xml:space="preserve"> </w:t>
      </w:r>
      <w:r w:rsidRPr="00BF1502">
        <w:rPr>
          <w:color w:val="auto"/>
        </w:rPr>
        <w:t>en bespreekt het periodiek met de decentrale ov-autoriteiten.</w:t>
      </w:r>
    </w:p>
    <w:p w:rsidR="00D7796C" w:rsidP="00570F2E" w:rsidRDefault="00D7796C" w14:paraId="40C42C82" w14:textId="77777777"/>
    <w:p w:rsidR="00292959" w:rsidP="00570F2E" w:rsidRDefault="00CD7398" w14:paraId="7A1E0077" w14:textId="486EEDE9">
      <w:r w:rsidRPr="00CD7398">
        <w:t>In het Bestuursakkoord is verder afgesproken dat het Rijk wegbeheerders stimuleert en motiveert om meer haltes toegankelijk te maken door kennisdeling te bevorderen, goede voorbeelden te delen en de samenhang te bevorderen met andere verbeteringen van toegankelijkheid in het fysieke domein.</w:t>
      </w:r>
      <w:r w:rsidR="00F66E3E">
        <w:t xml:space="preserve"> </w:t>
      </w:r>
      <w:r w:rsidR="0011547C">
        <w:t xml:space="preserve">In 2023 zijn de totale kosten voor het toegankelijk maken van de resterende bus- en tramhaltes geraamd op </w:t>
      </w:r>
      <w:r w:rsidR="00292959">
        <w:t xml:space="preserve">circa </w:t>
      </w:r>
      <w:r w:rsidRPr="00292959" w:rsidR="00292959">
        <w:t xml:space="preserve">€ </w:t>
      </w:r>
      <w:r w:rsidR="00292959">
        <w:t>76</w:t>
      </w:r>
      <w:r w:rsidRPr="00292959" w:rsidR="00292959">
        <w:t>0 miljoen</w:t>
      </w:r>
      <w:bookmarkStart w:name="_Hlk223681197" w:id="2"/>
      <w:r w:rsidR="0011547C">
        <w:t>.</w:t>
      </w:r>
      <w:r w:rsidRPr="008406B0" w:rsidR="00292959">
        <w:rPr>
          <w:rStyle w:val="FootnoteReference"/>
          <w:color w:val="auto"/>
        </w:rPr>
        <w:footnoteReference w:id="3"/>
      </w:r>
      <w:bookmarkEnd w:id="2"/>
      <w:r w:rsidR="0011547C">
        <w:t xml:space="preserve"> </w:t>
      </w:r>
      <w:r w:rsidRPr="00F66E3E" w:rsidR="00F66E3E">
        <w:t>Dit maakt het een lange termijnopgave.</w:t>
      </w:r>
      <w:r w:rsidR="0011547C">
        <w:t xml:space="preserve"> </w:t>
      </w:r>
      <w:r w:rsidR="00292959">
        <w:t xml:space="preserve"> </w:t>
      </w:r>
    </w:p>
    <w:p w:rsidR="00292959" w:rsidP="00570F2E" w:rsidRDefault="00292959" w14:paraId="0FF89B06" w14:textId="77777777"/>
    <w:p w:rsidR="00BA477C" w:rsidP="00570F2E" w:rsidRDefault="00D7796C" w14:paraId="3C2E9040" w14:textId="721EE7D8">
      <w:r>
        <w:t xml:space="preserve">Over de toegankelijkheid </w:t>
      </w:r>
      <w:r w:rsidR="00CD7398">
        <w:t xml:space="preserve">van </w:t>
      </w:r>
      <w:r>
        <w:t xml:space="preserve">treinstations heeft het Rijk afspraken </w:t>
      </w:r>
      <w:r w:rsidR="00721FD6">
        <w:t xml:space="preserve">gemaakt </w:t>
      </w:r>
      <w:r>
        <w:t xml:space="preserve">met </w:t>
      </w:r>
      <w:r w:rsidR="00CD7398">
        <w:t>ProRail</w:t>
      </w:r>
      <w:r>
        <w:t xml:space="preserve">. </w:t>
      </w:r>
      <w:r w:rsidR="00721FD6">
        <w:t xml:space="preserve">Via </w:t>
      </w:r>
      <w:r w:rsidR="00721FD6">
        <w:rPr>
          <w:color w:val="211D1F"/>
        </w:rPr>
        <w:t xml:space="preserve">het Implementatieplan Toegankelijkheid wordt gewerkt aan </w:t>
      </w:r>
      <w:r w:rsidR="00F66E3E">
        <w:rPr>
          <w:color w:val="211D1F"/>
        </w:rPr>
        <w:t xml:space="preserve">het </w:t>
      </w:r>
      <w:r w:rsidR="00721FD6">
        <w:rPr>
          <w:color w:val="211D1F"/>
        </w:rPr>
        <w:t xml:space="preserve">toegankelijk maken van treinstations. Daarnaast zijn er EU-verordeningen van toepassing op de toegankelijkheid van treinstations en rijdend treinmaterieel.  </w:t>
      </w:r>
    </w:p>
    <w:p w:rsidR="00F66E3E" w:rsidP="00C161E2" w:rsidRDefault="00F66E3E" w14:paraId="2C1D1B1E" w14:textId="77777777">
      <w:pPr>
        <w:rPr>
          <w:b/>
          <w:bCs/>
        </w:rPr>
      </w:pPr>
    </w:p>
    <w:p w:rsidRPr="00741DF2" w:rsidR="00C161E2" w:rsidP="00C161E2" w:rsidRDefault="00C161E2" w14:paraId="721594E5" w14:textId="3CF8B3F9">
      <w:pPr>
        <w:rPr>
          <w:b/>
          <w:bCs/>
        </w:rPr>
      </w:pPr>
      <w:r w:rsidRPr="00741DF2">
        <w:rPr>
          <w:b/>
          <w:bCs/>
        </w:rPr>
        <w:t>Vraag 7:</w:t>
      </w:r>
    </w:p>
    <w:p w:rsidR="00C161E2" w:rsidP="00C161E2" w:rsidRDefault="00C161E2" w14:paraId="40FDF7B9" w14:textId="7B9A51C3">
      <w:r>
        <w:t>Op welke wijze bent u voornemens ervaringsdeskundigen structureel te</w:t>
      </w:r>
      <w:r w:rsidR="00F20947">
        <w:t xml:space="preserve"> </w:t>
      </w:r>
      <w:r>
        <w:t>betrekken bij het verbeteren van de toegankelijkheid van bushaltes en andere</w:t>
      </w:r>
      <w:r w:rsidR="00F20947">
        <w:t xml:space="preserve"> </w:t>
      </w:r>
      <w:r w:rsidRPr="00D7796C">
        <w:rPr>
          <w:color w:val="auto"/>
        </w:rPr>
        <w:t>Openbaarvervoerlocaties?</w:t>
      </w:r>
    </w:p>
    <w:p w:rsidR="00C161E2" w:rsidP="00C161E2" w:rsidRDefault="00C161E2" w14:paraId="73CB34D9" w14:textId="77777777"/>
    <w:p w:rsidRPr="00741DF2" w:rsidR="00C161E2" w:rsidP="00C161E2" w:rsidRDefault="00C161E2" w14:paraId="4E6BB51F" w14:textId="720EA8AE">
      <w:pPr>
        <w:rPr>
          <w:b/>
          <w:bCs/>
        </w:rPr>
      </w:pPr>
      <w:r w:rsidRPr="00741DF2">
        <w:rPr>
          <w:b/>
          <w:bCs/>
        </w:rPr>
        <w:t>Antwoord 7:</w:t>
      </w:r>
    </w:p>
    <w:p w:rsidR="0077782B" w:rsidRDefault="008A748B" w14:paraId="4D341D79" w14:textId="28D32392">
      <w:pPr>
        <w:spacing w:line="240" w:lineRule="auto"/>
      </w:pPr>
      <w:r>
        <w:t xml:space="preserve">In de Wet Personenvervoer 2000 is bepaald dat </w:t>
      </w:r>
      <w:r w:rsidR="00D7796C">
        <w:t>concessieverleners, dat zijn het Rijk en decentrale ov-autoriteiten,</w:t>
      </w:r>
      <w:r w:rsidRPr="00D7796C">
        <w:rPr>
          <w:color w:val="FF0000"/>
        </w:rPr>
        <w:t xml:space="preserve"> </w:t>
      </w:r>
      <w:r>
        <w:t>consumentenorganisaties betrekken.</w:t>
      </w:r>
      <w:r w:rsidR="00D7796C">
        <w:t xml:space="preserve"> Dit gebeurt onder andere in het </w:t>
      </w:r>
      <w:r w:rsidRPr="00D7796C" w:rsidR="00D7796C">
        <w:t>Landelijk Overleg Consumentenbelangen Openbaar Vervoer</w:t>
      </w:r>
      <w:r w:rsidR="00D7796C">
        <w:t xml:space="preserve"> (LOCOV) en de Regionale Overleggen Consumentenorganisaties Openbaar Vervoer (ROCOV’s). </w:t>
      </w:r>
      <w:r>
        <w:t xml:space="preserve">Het ministerie van Infrastructuur en Waterstaat overlegt </w:t>
      </w:r>
      <w:r w:rsidR="00D7796C">
        <w:t xml:space="preserve">daarnaast </w:t>
      </w:r>
      <w:r>
        <w:t xml:space="preserve">regelmatig over de uitvoering van het </w:t>
      </w:r>
      <w:r w:rsidR="0030600E">
        <w:t>B</w:t>
      </w:r>
      <w:r>
        <w:t>estuursakkoord met consumentenorganisaties die over ervaringsdeskundigheid beschikken.</w:t>
      </w:r>
      <w:r w:rsidR="0068118D">
        <w:t xml:space="preserve"> </w:t>
      </w:r>
      <w:r w:rsidR="0077782B">
        <w:t>Ook wordt, in het kader van de motie Paulusma, met hen gesproken over de ondersteuning van ervaringsdeskundigen die betrokken zijn bij het realiseren van toegankelijk openbaar vervoer.</w:t>
      </w:r>
      <w:r w:rsidRPr="0059153A" w:rsidR="0059153A">
        <w:rPr>
          <w:rStyle w:val="FootnoteReference"/>
          <w:color w:val="auto"/>
        </w:rPr>
        <w:t xml:space="preserve"> </w:t>
      </w:r>
      <w:r w:rsidRPr="008406B0" w:rsidR="0059153A">
        <w:rPr>
          <w:rStyle w:val="FootnoteReference"/>
          <w:color w:val="auto"/>
        </w:rPr>
        <w:footnoteReference w:id="4"/>
      </w:r>
      <w:r w:rsidR="0077782B">
        <w:t xml:space="preserve">  </w:t>
      </w:r>
    </w:p>
    <w:p w:rsidR="00BA477C" w:rsidRDefault="00BA477C" w14:paraId="1E469831" w14:textId="77777777">
      <w:pPr>
        <w:spacing w:line="240" w:lineRule="auto"/>
      </w:pPr>
    </w:p>
    <w:p w:rsidRPr="00741DF2" w:rsidR="00C161E2" w:rsidP="00C161E2" w:rsidRDefault="00C161E2" w14:paraId="6A1548A6" w14:textId="147442B8">
      <w:pPr>
        <w:rPr>
          <w:b/>
          <w:bCs/>
        </w:rPr>
      </w:pPr>
      <w:r w:rsidRPr="00741DF2">
        <w:rPr>
          <w:b/>
          <w:bCs/>
        </w:rPr>
        <w:t>Vraag 8:</w:t>
      </w:r>
    </w:p>
    <w:p w:rsidR="00C161E2" w:rsidP="00C161E2" w:rsidRDefault="00C161E2" w14:paraId="4D90FD58" w14:textId="770CC8C8">
      <w:r>
        <w:t>Bent u bereid om in overleg te treden met het Interprovinciaal Overleg (IPO)</w:t>
      </w:r>
      <w:r w:rsidR="00165CEB">
        <w:t xml:space="preserve"> </w:t>
      </w:r>
      <w:r>
        <w:t>om provinciebesturen te bewegen bij de verlening en herziening van</w:t>
      </w:r>
      <w:r w:rsidR="00F20947">
        <w:t xml:space="preserve"> </w:t>
      </w:r>
      <w:r>
        <w:t>ov-concessies nadrukkelijker en bindender toegankelijkheidseisen op te</w:t>
      </w:r>
      <w:r w:rsidR="00F20947">
        <w:t xml:space="preserve"> </w:t>
      </w:r>
      <w:r>
        <w:t>nemen? Zo ja, op welke termijn en op welke wijze? Zo nee, waarom niet?</w:t>
      </w:r>
    </w:p>
    <w:p w:rsidR="00C161E2" w:rsidP="00C161E2" w:rsidRDefault="00C161E2" w14:paraId="765CA600" w14:textId="77777777"/>
    <w:p w:rsidRPr="00741DF2" w:rsidR="00C161E2" w:rsidP="00C161E2" w:rsidRDefault="00C161E2" w14:paraId="5CA319EC" w14:textId="7ABEF94B">
      <w:pPr>
        <w:rPr>
          <w:b/>
          <w:bCs/>
        </w:rPr>
      </w:pPr>
      <w:r w:rsidRPr="00741DF2">
        <w:rPr>
          <w:b/>
          <w:bCs/>
        </w:rPr>
        <w:t>Antwoord 8:</w:t>
      </w:r>
    </w:p>
    <w:p w:rsidRPr="00BF1502" w:rsidR="00165CEB" w:rsidP="0071193F" w:rsidRDefault="00165CEB" w14:paraId="1DE76BD7" w14:textId="4CE9039A">
      <w:pPr>
        <w:rPr>
          <w:color w:val="auto"/>
        </w:rPr>
      </w:pPr>
      <w:r>
        <w:t xml:space="preserve">Zoals gezegd is in het Besluit toegankelijkheid van het openbaar vervoer </w:t>
      </w:r>
      <w:r w:rsidR="008A748B">
        <w:t>bepaald</w:t>
      </w:r>
      <w:r>
        <w:t xml:space="preserve"> dat alle nieuwe, vernieuwde en verbeterde voertuigen, haltes, stations en reisinformatie toegankelijk moeten </w:t>
      </w:r>
      <w:r w:rsidRPr="00BF1502">
        <w:rPr>
          <w:color w:val="auto"/>
        </w:rPr>
        <w:t>zijn. De provincies en vervoersregio’s zijn hier</w:t>
      </w:r>
      <w:r w:rsidRPr="00BF1502" w:rsidR="00BF1502">
        <w:rPr>
          <w:color w:val="auto"/>
        </w:rPr>
        <w:t xml:space="preserve"> bij de verlenging en herziening van ov-concessies </w:t>
      </w:r>
      <w:r w:rsidRPr="00BF1502">
        <w:rPr>
          <w:color w:val="auto"/>
        </w:rPr>
        <w:t xml:space="preserve">aan gehouden. Met de ondertekening van het </w:t>
      </w:r>
      <w:r w:rsidRPr="00BF1502" w:rsidR="0030600E">
        <w:rPr>
          <w:color w:val="auto"/>
        </w:rPr>
        <w:t>B</w:t>
      </w:r>
      <w:r w:rsidRPr="00BF1502">
        <w:rPr>
          <w:color w:val="auto"/>
        </w:rPr>
        <w:t xml:space="preserve">estuursakkoord hebben zij het belang van toegankelijkheid opnieuw onderkend. </w:t>
      </w:r>
      <w:r w:rsidRPr="0071193F">
        <w:rPr>
          <w:color w:val="auto"/>
        </w:rPr>
        <w:t>Het ministerie van Infrastructuur en Waterstaat heeft periodiek overleg met</w:t>
      </w:r>
      <w:r w:rsidR="0071193F">
        <w:rPr>
          <w:color w:val="auto"/>
        </w:rPr>
        <w:t xml:space="preserve"> DOVA,</w:t>
      </w:r>
      <w:r w:rsidRPr="0071193F">
        <w:rPr>
          <w:color w:val="auto"/>
        </w:rPr>
        <w:t xml:space="preserve"> </w:t>
      </w:r>
      <w:r w:rsidR="0071193F">
        <w:rPr>
          <w:color w:val="auto"/>
        </w:rPr>
        <w:t>het samenwerkingsverband van decentrale ov-autoriteiten</w:t>
      </w:r>
      <w:r w:rsidR="00F66E3E">
        <w:rPr>
          <w:color w:val="auto"/>
        </w:rPr>
        <w:t>,</w:t>
      </w:r>
      <w:r w:rsidR="0071193F">
        <w:rPr>
          <w:color w:val="auto"/>
        </w:rPr>
        <w:t xml:space="preserve"> over de uitvoering van </w:t>
      </w:r>
      <w:r w:rsidRPr="0071193F">
        <w:rPr>
          <w:color w:val="auto"/>
        </w:rPr>
        <w:t xml:space="preserve">de afspraken in het </w:t>
      </w:r>
      <w:r w:rsidRPr="0071193F" w:rsidR="0030600E">
        <w:rPr>
          <w:color w:val="auto"/>
        </w:rPr>
        <w:t>B</w:t>
      </w:r>
      <w:r w:rsidRPr="0071193F">
        <w:rPr>
          <w:color w:val="auto"/>
        </w:rPr>
        <w:t>estuursakkoord.</w:t>
      </w:r>
      <w:r w:rsidRPr="00BF1502">
        <w:rPr>
          <w:color w:val="auto"/>
        </w:rPr>
        <w:t xml:space="preserve"> </w:t>
      </w:r>
    </w:p>
    <w:p w:rsidRPr="00BF1502" w:rsidR="00BA477C" w:rsidP="00C161E2" w:rsidRDefault="00BA477C" w14:paraId="2CC826E4" w14:textId="77777777">
      <w:pPr>
        <w:rPr>
          <w:b/>
          <w:bCs/>
          <w:color w:val="auto"/>
        </w:rPr>
      </w:pPr>
    </w:p>
    <w:p w:rsidRPr="00BF1502" w:rsidR="00C161E2" w:rsidP="00C161E2" w:rsidRDefault="00C161E2" w14:paraId="4E53E82B" w14:textId="7FE26EF8">
      <w:pPr>
        <w:rPr>
          <w:b/>
          <w:bCs/>
          <w:color w:val="auto"/>
        </w:rPr>
      </w:pPr>
      <w:r w:rsidRPr="00BF1502">
        <w:rPr>
          <w:b/>
          <w:bCs/>
          <w:color w:val="auto"/>
        </w:rPr>
        <w:t>Vraag 9:</w:t>
      </w:r>
    </w:p>
    <w:p w:rsidRPr="00BF1502" w:rsidR="00C70326" w:rsidP="00C161E2" w:rsidRDefault="00C161E2" w14:paraId="5729AD1B" w14:textId="5D27DE70">
      <w:pPr>
        <w:rPr>
          <w:color w:val="auto"/>
        </w:rPr>
      </w:pPr>
      <w:r w:rsidRPr="00BF1502">
        <w:rPr>
          <w:color w:val="auto"/>
        </w:rPr>
        <w:t>Gelet op het feit dat gemeenten verantwoordelijk zijn voor de inrichting van</w:t>
      </w:r>
      <w:r w:rsidRPr="00BF1502" w:rsidR="00F20947">
        <w:rPr>
          <w:color w:val="auto"/>
        </w:rPr>
        <w:t xml:space="preserve"> </w:t>
      </w:r>
      <w:r w:rsidRPr="00BF1502">
        <w:rPr>
          <w:color w:val="auto"/>
        </w:rPr>
        <w:t>bushaltes, bent u bereid om tevens in overleg te treden met de Vereniging</w:t>
      </w:r>
      <w:r w:rsidRPr="00BF1502" w:rsidR="00F20947">
        <w:rPr>
          <w:color w:val="auto"/>
        </w:rPr>
        <w:t xml:space="preserve"> </w:t>
      </w:r>
      <w:r w:rsidRPr="00BF1502">
        <w:rPr>
          <w:color w:val="auto"/>
        </w:rPr>
        <w:t>van Nederlandse Gemeenten (VNG) om te bevorderen dat bij aanleg,</w:t>
      </w:r>
      <w:r w:rsidRPr="00BF1502" w:rsidR="00F20947">
        <w:rPr>
          <w:color w:val="auto"/>
        </w:rPr>
        <w:t xml:space="preserve"> </w:t>
      </w:r>
      <w:r w:rsidRPr="00BF1502">
        <w:rPr>
          <w:color w:val="auto"/>
        </w:rPr>
        <w:t>herinrichting en onderhoud van bushaltes toegankelijkheid structureel wordt</w:t>
      </w:r>
      <w:r w:rsidRPr="00BF1502" w:rsidR="00F20947">
        <w:rPr>
          <w:color w:val="auto"/>
        </w:rPr>
        <w:t xml:space="preserve"> </w:t>
      </w:r>
      <w:r w:rsidRPr="00BF1502">
        <w:rPr>
          <w:color w:val="auto"/>
        </w:rPr>
        <w:t>verbeterd en conform het VN-verdrag handicap wordt geborgd? Zo ja, hoe</w:t>
      </w:r>
      <w:r w:rsidRPr="00BF1502" w:rsidR="00F20947">
        <w:rPr>
          <w:color w:val="auto"/>
        </w:rPr>
        <w:t xml:space="preserve"> </w:t>
      </w:r>
      <w:r w:rsidRPr="00BF1502">
        <w:rPr>
          <w:color w:val="auto"/>
        </w:rPr>
        <w:t>gaat u dit vormgeven?</w:t>
      </w:r>
    </w:p>
    <w:p w:rsidRPr="00BF1502" w:rsidR="00C70326" w:rsidRDefault="00C70326" w14:paraId="0B1DF927" w14:textId="77777777">
      <w:pPr>
        <w:rPr>
          <w:color w:val="auto"/>
        </w:rPr>
      </w:pPr>
    </w:p>
    <w:p w:rsidRPr="00BF1502" w:rsidR="00C161E2" w:rsidRDefault="00C161E2" w14:paraId="1EEB9C65" w14:textId="2D0F0226">
      <w:pPr>
        <w:rPr>
          <w:b/>
          <w:bCs/>
          <w:color w:val="auto"/>
        </w:rPr>
      </w:pPr>
      <w:r w:rsidRPr="00BF1502">
        <w:rPr>
          <w:b/>
          <w:bCs/>
          <w:color w:val="auto"/>
        </w:rPr>
        <w:t>Antwoord 9:</w:t>
      </w:r>
    </w:p>
    <w:p w:rsidRPr="00BF1502" w:rsidR="009D253F" w:rsidRDefault="009D253F" w14:paraId="12CDF82E" w14:textId="62A41796">
      <w:pPr>
        <w:rPr>
          <w:color w:val="auto"/>
        </w:rPr>
      </w:pPr>
      <w:r w:rsidRPr="00BF1502">
        <w:rPr>
          <w:color w:val="auto"/>
        </w:rPr>
        <w:t xml:space="preserve">In het </w:t>
      </w:r>
      <w:r w:rsidRPr="00BF1502" w:rsidR="0030600E">
        <w:rPr>
          <w:color w:val="auto"/>
        </w:rPr>
        <w:t>B</w:t>
      </w:r>
      <w:r w:rsidRPr="00BF1502">
        <w:rPr>
          <w:color w:val="auto"/>
        </w:rPr>
        <w:t xml:space="preserve">estuursakkoord is afgesproken dat de decentrale ov-autoriteiten met de wegbeheerders </w:t>
      </w:r>
      <w:r w:rsidRPr="00BF1502" w:rsidR="00165CEB">
        <w:rPr>
          <w:color w:val="auto"/>
        </w:rPr>
        <w:t>werken aan</w:t>
      </w:r>
      <w:r w:rsidRPr="00BF1502">
        <w:rPr>
          <w:color w:val="auto"/>
        </w:rPr>
        <w:t xml:space="preserve"> het verder toegankelijk maken van bushaltes. Zij bekijken samen in welk tempo en met welke prioritering haltes toegankelijk gemaakt kunnen worden, gegeven de daarvoor beschikbare middelen.</w:t>
      </w:r>
      <w:r w:rsidRPr="00BF1502" w:rsidR="00B939EC">
        <w:rPr>
          <w:color w:val="auto"/>
        </w:rPr>
        <w:t xml:space="preserve"> </w:t>
      </w:r>
      <w:r w:rsidRPr="00BF1502">
        <w:rPr>
          <w:color w:val="auto"/>
        </w:rPr>
        <w:t xml:space="preserve">Het </w:t>
      </w:r>
      <w:r w:rsidRPr="00BF1502" w:rsidR="00165CEB">
        <w:rPr>
          <w:color w:val="auto"/>
        </w:rPr>
        <w:t xml:space="preserve">ministerie </w:t>
      </w:r>
      <w:r w:rsidRPr="00BF1502">
        <w:rPr>
          <w:color w:val="auto"/>
        </w:rPr>
        <w:t xml:space="preserve">voert </w:t>
      </w:r>
      <w:r w:rsidRPr="00BF1502" w:rsidR="00165CEB">
        <w:rPr>
          <w:color w:val="auto"/>
        </w:rPr>
        <w:t>zoals gezegd</w:t>
      </w:r>
      <w:r w:rsidRPr="00BF1502">
        <w:rPr>
          <w:color w:val="auto"/>
        </w:rPr>
        <w:t xml:space="preserve"> periodiek overleg met </w:t>
      </w:r>
      <w:r w:rsidR="0071193F">
        <w:rPr>
          <w:color w:val="auto"/>
        </w:rPr>
        <w:t xml:space="preserve">het samenwerkingsverband van </w:t>
      </w:r>
      <w:r w:rsidRPr="00BF1502">
        <w:rPr>
          <w:color w:val="auto"/>
        </w:rPr>
        <w:t>decentrale ov-autoriteiten</w:t>
      </w:r>
      <w:r w:rsidR="0071193F">
        <w:rPr>
          <w:color w:val="auto"/>
        </w:rPr>
        <w:t xml:space="preserve"> waarbij ook wordt gesproken over </w:t>
      </w:r>
      <w:r w:rsidRPr="00BF1502" w:rsidR="00165CEB">
        <w:rPr>
          <w:color w:val="auto"/>
        </w:rPr>
        <w:t>het verder toegankelijk maken van bushaltes.</w:t>
      </w:r>
    </w:p>
    <w:sectPr w:rsidRPr="00BF1502" w:rsidR="009D253F">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E3499" w14:textId="77777777" w:rsidR="007E5963" w:rsidRDefault="007E5963">
      <w:pPr>
        <w:spacing w:line="240" w:lineRule="auto"/>
      </w:pPr>
      <w:r>
        <w:separator/>
      </w:r>
    </w:p>
  </w:endnote>
  <w:endnote w:type="continuationSeparator" w:id="0">
    <w:p w14:paraId="027CC4D4" w14:textId="77777777" w:rsidR="007E5963" w:rsidRDefault="007E5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57C3" w14:textId="77777777" w:rsidR="007E5963" w:rsidRDefault="007E5963">
      <w:pPr>
        <w:spacing w:line="240" w:lineRule="auto"/>
      </w:pPr>
      <w:r>
        <w:separator/>
      </w:r>
    </w:p>
  </w:footnote>
  <w:footnote w:type="continuationSeparator" w:id="0">
    <w:p w14:paraId="2C898405" w14:textId="77777777" w:rsidR="007E5963" w:rsidRDefault="007E5963">
      <w:pPr>
        <w:spacing w:line="240" w:lineRule="auto"/>
      </w:pPr>
      <w:r>
        <w:continuationSeparator/>
      </w:r>
    </w:p>
  </w:footnote>
  <w:footnote w:id="1">
    <w:p w14:paraId="5FC7BD0C" w14:textId="6504912E" w:rsidR="00741DF2" w:rsidRPr="00741DF2" w:rsidRDefault="00741DF2">
      <w:pPr>
        <w:pStyle w:val="FootnoteText"/>
        <w:rPr>
          <w:sz w:val="16"/>
          <w:szCs w:val="16"/>
        </w:rPr>
      </w:pPr>
      <w:r w:rsidRPr="00741DF2">
        <w:rPr>
          <w:rStyle w:val="FootnoteReference"/>
          <w:sz w:val="16"/>
          <w:szCs w:val="16"/>
        </w:rPr>
        <w:footnoteRef/>
      </w:r>
      <w:r w:rsidRPr="00741DF2">
        <w:rPr>
          <w:sz w:val="16"/>
          <w:szCs w:val="16"/>
        </w:rPr>
        <w:t xml:space="preserve"> NOS.nl, 24 februari 2026, </w:t>
      </w:r>
      <w:r>
        <w:rPr>
          <w:sz w:val="16"/>
          <w:szCs w:val="16"/>
        </w:rPr>
        <w:t>‘</w:t>
      </w:r>
      <w:r w:rsidRPr="00741DF2">
        <w:rPr>
          <w:sz w:val="16"/>
          <w:szCs w:val="16"/>
        </w:rPr>
        <w:t>Veel bushaltes niet toegankelijk voor mensen met een beperking</w:t>
      </w:r>
      <w:r>
        <w:rPr>
          <w:sz w:val="16"/>
          <w:szCs w:val="16"/>
        </w:rPr>
        <w:t xml:space="preserve">’ </w:t>
      </w:r>
      <w:r w:rsidRPr="00741DF2">
        <w:rPr>
          <w:sz w:val="16"/>
          <w:szCs w:val="16"/>
        </w:rPr>
        <w:t>(</w:t>
      </w:r>
      <w:hyperlink r:id="rId1" w:history="1">
        <w:r w:rsidRPr="009C0659">
          <w:rPr>
            <w:rStyle w:val="Hyperlink"/>
            <w:sz w:val="16"/>
            <w:szCs w:val="16"/>
          </w:rPr>
          <w:t>https://nos.nl/artikel/2603791-veel-bushaltes-niet-toegankelijk-voor-mensen-met-een-beperking</w:t>
        </w:r>
      </w:hyperlink>
      <w:r>
        <w:rPr>
          <w:sz w:val="16"/>
          <w:szCs w:val="16"/>
        </w:rPr>
        <w:t>)</w:t>
      </w:r>
    </w:p>
  </w:footnote>
  <w:footnote w:id="2">
    <w:p w14:paraId="17F259A4" w14:textId="77777777" w:rsidR="00C2084B" w:rsidRPr="003F0E07" w:rsidRDefault="00C2084B" w:rsidP="00C2084B">
      <w:pPr>
        <w:pStyle w:val="FootnoteText"/>
        <w:rPr>
          <w:sz w:val="16"/>
          <w:szCs w:val="16"/>
        </w:rPr>
      </w:pPr>
      <w:r w:rsidRPr="003F0E07">
        <w:rPr>
          <w:rStyle w:val="FootnoteReference"/>
          <w:sz w:val="16"/>
          <w:szCs w:val="16"/>
        </w:rPr>
        <w:footnoteRef/>
      </w:r>
      <w:r w:rsidRPr="003F0E07">
        <w:rPr>
          <w:sz w:val="16"/>
          <w:szCs w:val="16"/>
        </w:rPr>
        <w:t xml:space="preserve"> Kamerstukken II, 2022/2023, 23645, nr. 783.</w:t>
      </w:r>
    </w:p>
  </w:footnote>
  <w:footnote w:id="3">
    <w:p w14:paraId="51C652CB" w14:textId="77777777" w:rsidR="00292959" w:rsidRPr="00C50B15" w:rsidRDefault="00292959" w:rsidP="00292959">
      <w:pPr>
        <w:pStyle w:val="FootnoteText"/>
        <w:rPr>
          <w:sz w:val="16"/>
          <w:szCs w:val="16"/>
        </w:rPr>
      </w:pPr>
      <w:r w:rsidRPr="00C50B15">
        <w:rPr>
          <w:rStyle w:val="FootnoteReference"/>
          <w:sz w:val="16"/>
          <w:szCs w:val="16"/>
        </w:rPr>
        <w:footnoteRef/>
      </w:r>
      <w:r w:rsidRPr="00C50B15">
        <w:rPr>
          <w:sz w:val="16"/>
          <w:szCs w:val="16"/>
        </w:rPr>
        <w:t xml:space="preserve"> Kamerstukken II</w:t>
      </w:r>
      <w:r>
        <w:rPr>
          <w:sz w:val="16"/>
          <w:szCs w:val="16"/>
        </w:rPr>
        <w:t>,</w:t>
      </w:r>
      <w:r w:rsidRPr="00C50B15">
        <w:rPr>
          <w:sz w:val="16"/>
          <w:szCs w:val="16"/>
        </w:rPr>
        <w:t xml:space="preserve"> 2023/2024, 23645, nr. 812.</w:t>
      </w:r>
    </w:p>
  </w:footnote>
  <w:footnote w:id="4">
    <w:p w14:paraId="6F2951EC" w14:textId="5F46DF9A" w:rsidR="0059153A" w:rsidRPr="00C50B15" w:rsidRDefault="0059153A" w:rsidP="0059153A">
      <w:pPr>
        <w:pStyle w:val="FootnoteText"/>
        <w:rPr>
          <w:sz w:val="16"/>
          <w:szCs w:val="16"/>
        </w:rPr>
      </w:pPr>
      <w:r w:rsidRPr="00C50B15">
        <w:rPr>
          <w:rStyle w:val="FootnoteReference"/>
          <w:sz w:val="16"/>
          <w:szCs w:val="16"/>
        </w:rPr>
        <w:footnoteRef/>
      </w:r>
      <w:r w:rsidRPr="00C50B15">
        <w:rPr>
          <w:sz w:val="16"/>
          <w:szCs w:val="16"/>
        </w:rPr>
        <w:t xml:space="preserve"> Kamerstukken II</w:t>
      </w:r>
      <w:r>
        <w:rPr>
          <w:sz w:val="16"/>
          <w:szCs w:val="16"/>
        </w:rPr>
        <w:t>,</w:t>
      </w:r>
      <w:r w:rsidRPr="00C50B15">
        <w:rPr>
          <w:sz w:val="16"/>
          <w:szCs w:val="16"/>
        </w:rPr>
        <w:t xml:space="preserve"> 202</w:t>
      </w:r>
      <w:r>
        <w:rPr>
          <w:sz w:val="16"/>
          <w:szCs w:val="16"/>
        </w:rPr>
        <w:t>4</w:t>
      </w:r>
      <w:r w:rsidRPr="00C50B15">
        <w:rPr>
          <w:sz w:val="16"/>
          <w:szCs w:val="16"/>
        </w:rPr>
        <w:t>/202</w:t>
      </w:r>
      <w:r>
        <w:rPr>
          <w:sz w:val="16"/>
          <w:szCs w:val="16"/>
        </w:rPr>
        <w:t>5</w:t>
      </w:r>
      <w:r w:rsidRPr="00C50B15">
        <w:rPr>
          <w:sz w:val="16"/>
          <w:szCs w:val="16"/>
        </w:rPr>
        <w:t>, 2</w:t>
      </w:r>
      <w:r>
        <w:rPr>
          <w:sz w:val="16"/>
          <w:szCs w:val="16"/>
        </w:rPr>
        <w:t>4170</w:t>
      </w:r>
      <w:r w:rsidRPr="00C50B15">
        <w:rPr>
          <w:sz w:val="16"/>
          <w:szCs w:val="16"/>
        </w:rPr>
        <w:t xml:space="preserve">, nr. </w:t>
      </w:r>
      <w:r>
        <w:rPr>
          <w:sz w:val="16"/>
          <w:szCs w:val="16"/>
        </w:rPr>
        <w:t>345</w:t>
      </w:r>
      <w:r w:rsidRPr="00C50B1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0B3" w14:textId="77777777" w:rsidR="000D302B" w:rsidRDefault="00CA2687">
    <w:r>
      <w:rPr>
        <w:noProof/>
        <w:lang w:val="en-GB" w:eastAsia="en-GB"/>
      </w:rPr>
      <mc:AlternateContent>
        <mc:Choice Requires="wps">
          <w:drawing>
            <wp:anchor distT="0" distB="0" distL="0" distR="0" simplePos="0" relativeHeight="251651584" behindDoc="0" locked="1" layoutInCell="1" allowOverlap="1" wp14:anchorId="0CDE11C8" wp14:editId="3E5CE45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DE4C6DF" w14:textId="77777777" w:rsidR="000D302B" w:rsidRDefault="00CA2687">
                          <w:pPr>
                            <w:pStyle w:val="AfzendgegevensKop0"/>
                          </w:pPr>
                          <w:r>
                            <w:t>Ministerie van Infrastructuur en Waterstaat</w:t>
                          </w:r>
                        </w:p>
                        <w:p w14:paraId="330FBC34" w14:textId="77777777" w:rsidR="0011786E" w:rsidRDefault="0011786E" w:rsidP="0011786E"/>
                        <w:p w14:paraId="7259FBF7" w14:textId="77777777" w:rsidR="0011786E" w:rsidRDefault="0011786E" w:rsidP="0011786E">
                          <w:pPr>
                            <w:pStyle w:val="Referentiegegevenskop"/>
                          </w:pPr>
                          <w:r>
                            <w:t>Ons kenmerk</w:t>
                          </w:r>
                        </w:p>
                        <w:p w14:paraId="01242EBE" w14:textId="77777777" w:rsidR="0011786E" w:rsidRDefault="0011786E" w:rsidP="0011786E">
                          <w:pPr>
                            <w:rPr>
                              <w:sz w:val="13"/>
                              <w:szCs w:val="13"/>
                            </w:rPr>
                          </w:pPr>
                          <w:r w:rsidRPr="009F6305">
                            <w:rPr>
                              <w:sz w:val="13"/>
                              <w:szCs w:val="13"/>
                            </w:rPr>
                            <w:t>IENW/BSK-2026/</w:t>
                          </w:r>
                          <w:r>
                            <w:rPr>
                              <w:sz w:val="13"/>
                              <w:szCs w:val="13"/>
                            </w:rPr>
                            <w:t>48703</w:t>
                          </w:r>
                        </w:p>
                        <w:p w14:paraId="79CE171F" w14:textId="77777777" w:rsidR="0011786E" w:rsidRPr="0011786E" w:rsidRDefault="0011786E" w:rsidP="0011786E"/>
                      </w:txbxContent>
                    </wps:txbx>
                    <wps:bodyPr vert="horz" wrap="square" lIns="0" tIns="0" rIns="0" bIns="0" anchor="t" anchorCtr="0"/>
                  </wps:wsp>
                </a:graphicData>
              </a:graphic>
            </wp:anchor>
          </w:drawing>
        </mc:Choice>
        <mc:Fallback>
          <w:pict>
            <v:shapetype w14:anchorId="0CDE11C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DE4C6DF" w14:textId="77777777" w:rsidR="000D302B" w:rsidRDefault="00CA2687">
                    <w:pPr>
                      <w:pStyle w:val="AfzendgegevensKop0"/>
                    </w:pPr>
                    <w:r>
                      <w:t>Ministerie van Infrastructuur en Waterstaat</w:t>
                    </w:r>
                  </w:p>
                  <w:p w14:paraId="330FBC34" w14:textId="77777777" w:rsidR="0011786E" w:rsidRDefault="0011786E" w:rsidP="0011786E"/>
                  <w:p w14:paraId="7259FBF7" w14:textId="77777777" w:rsidR="0011786E" w:rsidRDefault="0011786E" w:rsidP="0011786E">
                    <w:pPr>
                      <w:pStyle w:val="Referentiegegevenskop"/>
                    </w:pPr>
                    <w:r>
                      <w:t>Ons kenmerk</w:t>
                    </w:r>
                  </w:p>
                  <w:p w14:paraId="01242EBE" w14:textId="77777777" w:rsidR="0011786E" w:rsidRDefault="0011786E" w:rsidP="0011786E">
                    <w:pPr>
                      <w:rPr>
                        <w:sz w:val="13"/>
                        <w:szCs w:val="13"/>
                      </w:rPr>
                    </w:pPr>
                    <w:r w:rsidRPr="009F6305">
                      <w:rPr>
                        <w:sz w:val="13"/>
                        <w:szCs w:val="13"/>
                      </w:rPr>
                      <w:t>IENW/BSK-2026/</w:t>
                    </w:r>
                    <w:r>
                      <w:rPr>
                        <w:sz w:val="13"/>
                        <w:szCs w:val="13"/>
                      </w:rPr>
                      <w:t>48703</w:t>
                    </w:r>
                  </w:p>
                  <w:p w14:paraId="79CE171F" w14:textId="77777777" w:rsidR="0011786E" w:rsidRPr="0011786E" w:rsidRDefault="0011786E" w:rsidP="0011786E"/>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CB1EBA1" wp14:editId="20A92E2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03A2C9" w14:textId="77777777" w:rsidR="000D302B" w:rsidRDefault="00CA2687">
                          <w:pPr>
                            <w:pStyle w:val="Referentiegegevens"/>
                          </w:pPr>
                          <w:r>
                            <w:t xml:space="preserve">Page </w:t>
                          </w:r>
                          <w:r>
                            <w:fldChar w:fldCharType="begin"/>
                          </w:r>
                          <w:r>
                            <w:instrText>PAGE</w:instrText>
                          </w:r>
                          <w:r>
                            <w:fldChar w:fldCharType="separate"/>
                          </w:r>
                          <w:r w:rsidR="0045185D">
                            <w:rPr>
                              <w:noProof/>
                            </w:rPr>
                            <w:t>1</w:t>
                          </w:r>
                          <w:r>
                            <w:fldChar w:fldCharType="end"/>
                          </w:r>
                          <w:r>
                            <w:t xml:space="preserve"> of </w:t>
                          </w:r>
                          <w:r>
                            <w:fldChar w:fldCharType="begin"/>
                          </w:r>
                          <w:r>
                            <w:instrText>NUMPAGES</w:instrText>
                          </w:r>
                          <w:r>
                            <w:fldChar w:fldCharType="separate"/>
                          </w:r>
                          <w:r w:rsidR="0045185D">
                            <w:rPr>
                              <w:noProof/>
                            </w:rPr>
                            <w:t>1</w:t>
                          </w:r>
                          <w:r>
                            <w:fldChar w:fldCharType="end"/>
                          </w:r>
                        </w:p>
                      </w:txbxContent>
                    </wps:txbx>
                    <wps:bodyPr vert="horz" wrap="square" lIns="0" tIns="0" rIns="0" bIns="0" anchor="t" anchorCtr="0"/>
                  </wps:wsp>
                </a:graphicData>
              </a:graphic>
            </wp:anchor>
          </w:drawing>
        </mc:Choice>
        <mc:Fallback>
          <w:pict>
            <v:shape w14:anchorId="0CB1EBA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03A2C9" w14:textId="77777777" w:rsidR="000D302B" w:rsidRDefault="00CA2687">
                    <w:pPr>
                      <w:pStyle w:val="Referentiegegevens"/>
                    </w:pPr>
                    <w:r>
                      <w:t xml:space="preserve">Page </w:t>
                    </w:r>
                    <w:r>
                      <w:fldChar w:fldCharType="begin"/>
                    </w:r>
                    <w:r>
                      <w:instrText>PAGE</w:instrText>
                    </w:r>
                    <w:r>
                      <w:fldChar w:fldCharType="separate"/>
                    </w:r>
                    <w:r w:rsidR="0045185D">
                      <w:rPr>
                        <w:noProof/>
                      </w:rPr>
                      <w:t>1</w:t>
                    </w:r>
                    <w:r>
                      <w:fldChar w:fldCharType="end"/>
                    </w:r>
                    <w:r>
                      <w:t xml:space="preserve"> of </w:t>
                    </w:r>
                    <w:r>
                      <w:fldChar w:fldCharType="begin"/>
                    </w:r>
                    <w:r>
                      <w:instrText>NUMPAGES</w:instrText>
                    </w:r>
                    <w:r>
                      <w:fldChar w:fldCharType="separate"/>
                    </w:r>
                    <w:r w:rsidR="0045185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55D07AF" wp14:editId="2CFC72C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27F26F" w14:textId="77777777" w:rsidR="00913460" w:rsidRDefault="00913460"/>
                      </w:txbxContent>
                    </wps:txbx>
                    <wps:bodyPr vert="horz" wrap="square" lIns="0" tIns="0" rIns="0" bIns="0" anchor="t" anchorCtr="0"/>
                  </wps:wsp>
                </a:graphicData>
              </a:graphic>
            </wp:anchor>
          </w:drawing>
        </mc:Choice>
        <mc:Fallback>
          <w:pict>
            <v:shape w14:anchorId="155D07A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27F26F" w14:textId="77777777" w:rsidR="00913460" w:rsidRDefault="0091346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BCD2572" wp14:editId="382273B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980BB8" w14:textId="77777777" w:rsidR="00913460" w:rsidRDefault="00913460"/>
                      </w:txbxContent>
                    </wps:txbx>
                    <wps:bodyPr vert="horz" wrap="square" lIns="0" tIns="0" rIns="0" bIns="0" anchor="t" anchorCtr="0"/>
                  </wps:wsp>
                </a:graphicData>
              </a:graphic>
            </wp:anchor>
          </w:drawing>
        </mc:Choice>
        <mc:Fallback>
          <w:pict>
            <v:shape w14:anchorId="6BCD257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980BB8" w14:textId="77777777" w:rsidR="00913460" w:rsidRDefault="00913460"/>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DEB6" w14:textId="77777777" w:rsidR="000D302B" w:rsidRDefault="00CA268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CBECDBD" wp14:editId="5EE7885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0114D5" w14:textId="77777777" w:rsidR="00913460" w:rsidRDefault="00913460"/>
                      </w:txbxContent>
                    </wps:txbx>
                    <wps:bodyPr vert="horz" wrap="square" lIns="0" tIns="0" rIns="0" bIns="0" anchor="t" anchorCtr="0"/>
                  </wps:wsp>
                </a:graphicData>
              </a:graphic>
            </wp:anchor>
          </w:drawing>
        </mc:Choice>
        <mc:Fallback>
          <w:pict>
            <v:shapetype w14:anchorId="1CBECDB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B0114D5" w14:textId="77777777" w:rsidR="00913460" w:rsidRDefault="0091346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366C37A" wp14:editId="486616E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C871E9" w14:textId="1CF8ABE9" w:rsidR="000D302B" w:rsidRDefault="00CA2687">
                          <w:pPr>
                            <w:pStyle w:val="Referentiegegevens"/>
                          </w:pPr>
                          <w:r>
                            <w:t xml:space="preserve">Page </w:t>
                          </w:r>
                          <w:r>
                            <w:fldChar w:fldCharType="begin"/>
                          </w:r>
                          <w:r>
                            <w:instrText>PAGE</w:instrText>
                          </w:r>
                          <w:r>
                            <w:fldChar w:fldCharType="separate"/>
                          </w:r>
                          <w:r w:rsidR="00247E88">
                            <w:rPr>
                              <w:noProof/>
                            </w:rPr>
                            <w:t>1</w:t>
                          </w:r>
                          <w:r>
                            <w:fldChar w:fldCharType="end"/>
                          </w:r>
                          <w:r>
                            <w:t xml:space="preserve"> of </w:t>
                          </w:r>
                          <w:r>
                            <w:fldChar w:fldCharType="begin"/>
                          </w:r>
                          <w:r>
                            <w:instrText>NUMPAGES</w:instrText>
                          </w:r>
                          <w:r>
                            <w:fldChar w:fldCharType="separate"/>
                          </w:r>
                          <w:r w:rsidR="00247E88">
                            <w:rPr>
                              <w:noProof/>
                            </w:rPr>
                            <w:t>1</w:t>
                          </w:r>
                          <w:r>
                            <w:fldChar w:fldCharType="end"/>
                          </w:r>
                        </w:p>
                      </w:txbxContent>
                    </wps:txbx>
                    <wps:bodyPr vert="horz" wrap="square" lIns="0" tIns="0" rIns="0" bIns="0" anchor="t" anchorCtr="0"/>
                  </wps:wsp>
                </a:graphicData>
              </a:graphic>
            </wp:anchor>
          </w:drawing>
        </mc:Choice>
        <mc:Fallback>
          <w:pict>
            <v:shape w14:anchorId="7366C37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EC871E9" w14:textId="1CF8ABE9" w:rsidR="000D302B" w:rsidRDefault="00CA2687">
                    <w:pPr>
                      <w:pStyle w:val="Referentiegegevens"/>
                    </w:pPr>
                    <w:r>
                      <w:t xml:space="preserve">Page </w:t>
                    </w:r>
                    <w:r>
                      <w:fldChar w:fldCharType="begin"/>
                    </w:r>
                    <w:r>
                      <w:instrText>PAGE</w:instrText>
                    </w:r>
                    <w:r>
                      <w:fldChar w:fldCharType="separate"/>
                    </w:r>
                    <w:r w:rsidR="00247E88">
                      <w:rPr>
                        <w:noProof/>
                      </w:rPr>
                      <w:t>1</w:t>
                    </w:r>
                    <w:r>
                      <w:fldChar w:fldCharType="end"/>
                    </w:r>
                    <w:r>
                      <w:t xml:space="preserve"> of </w:t>
                    </w:r>
                    <w:r>
                      <w:fldChar w:fldCharType="begin"/>
                    </w:r>
                    <w:r>
                      <w:instrText>NUMPAGES</w:instrText>
                    </w:r>
                    <w:r>
                      <w:fldChar w:fldCharType="separate"/>
                    </w:r>
                    <w:r w:rsidR="00247E8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F89983A" wp14:editId="2CA1A9A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DAEE28" w14:textId="77777777" w:rsidR="000D302B" w:rsidRDefault="00CA2687">
                          <w:pPr>
                            <w:pStyle w:val="AfzendgegevensKop0"/>
                          </w:pPr>
                          <w:r>
                            <w:t>Ministerie van Infrastructuur en Waterstaat</w:t>
                          </w:r>
                        </w:p>
                        <w:p w14:paraId="11EF5C89" w14:textId="77777777" w:rsidR="000D302B" w:rsidRDefault="000D302B">
                          <w:pPr>
                            <w:pStyle w:val="WitregelW1"/>
                          </w:pPr>
                        </w:p>
                        <w:p w14:paraId="26BDABBE" w14:textId="77777777" w:rsidR="000D302B" w:rsidRDefault="00CA2687">
                          <w:pPr>
                            <w:pStyle w:val="Afzendgegevens"/>
                          </w:pPr>
                          <w:r>
                            <w:t>Rijnstraat 8</w:t>
                          </w:r>
                        </w:p>
                        <w:p w14:paraId="557265CC" w14:textId="77777777" w:rsidR="000D302B" w:rsidRPr="0045185D" w:rsidRDefault="00CA2687">
                          <w:pPr>
                            <w:pStyle w:val="Afzendgegevens"/>
                            <w:rPr>
                              <w:lang w:val="de-DE"/>
                            </w:rPr>
                          </w:pPr>
                          <w:r w:rsidRPr="0045185D">
                            <w:rPr>
                              <w:lang w:val="de-DE"/>
                            </w:rPr>
                            <w:t>2515 XP  Den Haag</w:t>
                          </w:r>
                        </w:p>
                        <w:p w14:paraId="20B831C8" w14:textId="77777777" w:rsidR="000D302B" w:rsidRPr="0045185D" w:rsidRDefault="00CA2687">
                          <w:pPr>
                            <w:pStyle w:val="Afzendgegevens"/>
                            <w:rPr>
                              <w:lang w:val="de-DE"/>
                            </w:rPr>
                          </w:pPr>
                          <w:r w:rsidRPr="0045185D">
                            <w:rPr>
                              <w:lang w:val="de-DE"/>
                            </w:rPr>
                            <w:t>Postbus 20901</w:t>
                          </w:r>
                        </w:p>
                        <w:p w14:paraId="555A83FF" w14:textId="77777777" w:rsidR="000D302B" w:rsidRPr="0045185D" w:rsidRDefault="00CA2687">
                          <w:pPr>
                            <w:pStyle w:val="Afzendgegevens"/>
                            <w:rPr>
                              <w:lang w:val="de-DE"/>
                            </w:rPr>
                          </w:pPr>
                          <w:r w:rsidRPr="0045185D">
                            <w:rPr>
                              <w:lang w:val="de-DE"/>
                            </w:rPr>
                            <w:t>2500 EX Den Haag</w:t>
                          </w:r>
                        </w:p>
                        <w:p w14:paraId="0C86AC46" w14:textId="77777777" w:rsidR="000D302B" w:rsidRPr="0045185D" w:rsidRDefault="000D302B">
                          <w:pPr>
                            <w:pStyle w:val="WitregelW1"/>
                            <w:rPr>
                              <w:lang w:val="de-DE"/>
                            </w:rPr>
                          </w:pPr>
                        </w:p>
                        <w:p w14:paraId="258BBCB8" w14:textId="77777777" w:rsidR="000D302B" w:rsidRPr="0045185D" w:rsidRDefault="00CA2687">
                          <w:pPr>
                            <w:pStyle w:val="Afzendgegevens"/>
                            <w:rPr>
                              <w:lang w:val="de-DE"/>
                            </w:rPr>
                          </w:pPr>
                          <w:r w:rsidRPr="0045185D">
                            <w:rPr>
                              <w:lang w:val="de-DE"/>
                            </w:rPr>
                            <w:t>T   070-456 0000</w:t>
                          </w:r>
                        </w:p>
                        <w:p w14:paraId="7CD396A9" w14:textId="77777777" w:rsidR="000D302B" w:rsidRDefault="00CA2687">
                          <w:pPr>
                            <w:pStyle w:val="Afzendgegevens"/>
                          </w:pPr>
                          <w:r>
                            <w:t>F   070-456 1111</w:t>
                          </w:r>
                        </w:p>
                        <w:p w14:paraId="5C47DDF5" w14:textId="77777777" w:rsidR="000D302B" w:rsidRDefault="000D302B">
                          <w:pPr>
                            <w:pStyle w:val="WitregelW2"/>
                          </w:pPr>
                        </w:p>
                        <w:p w14:paraId="09DCAD3D" w14:textId="73035D42" w:rsidR="0045185D" w:rsidRDefault="0045185D" w:rsidP="000A2A91">
                          <w:pPr>
                            <w:pStyle w:val="Referentiegegevenskop"/>
                            <w:spacing w:line="276" w:lineRule="auto"/>
                          </w:pPr>
                          <w:r>
                            <w:t>Ons kenmerk</w:t>
                          </w:r>
                        </w:p>
                        <w:p w14:paraId="1263BCFF" w14:textId="1C8CA44A" w:rsidR="0045185D" w:rsidRDefault="009F6305" w:rsidP="000A2A91">
                          <w:pPr>
                            <w:spacing w:line="276" w:lineRule="auto"/>
                            <w:rPr>
                              <w:sz w:val="13"/>
                              <w:szCs w:val="13"/>
                            </w:rPr>
                          </w:pPr>
                          <w:r w:rsidRPr="009F6305">
                            <w:rPr>
                              <w:sz w:val="13"/>
                              <w:szCs w:val="13"/>
                            </w:rPr>
                            <w:t>IENW/BSK-2026/</w:t>
                          </w:r>
                          <w:r w:rsidR="00541553">
                            <w:rPr>
                              <w:sz w:val="13"/>
                              <w:szCs w:val="13"/>
                            </w:rPr>
                            <w:t>48703</w:t>
                          </w:r>
                        </w:p>
                        <w:p w14:paraId="2DC22B45" w14:textId="77777777" w:rsidR="009F6305" w:rsidRPr="009F6305" w:rsidRDefault="009F6305" w:rsidP="000A2A91">
                          <w:pPr>
                            <w:spacing w:line="276" w:lineRule="auto"/>
                            <w:rPr>
                              <w:sz w:val="13"/>
                              <w:szCs w:val="13"/>
                            </w:rPr>
                          </w:pPr>
                        </w:p>
                        <w:p w14:paraId="5C84E191" w14:textId="79E4B72A" w:rsidR="0045185D" w:rsidRDefault="0045185D" w:rsidP="000A2A91">
                          <w:pPr>
                            <w:pStyle w:val="Referentiegegevenskop"/>
                            <w:spacing w:line="276" w:lineRule="auto"/>
                          </w:pPr>
                          <w:r>
                            <w:t>Uw kenmerk</w:t>
                          </w:r>
                        </w:p>
                        <w:p w14:paraId="1C4BD2B9" w14:textId="6569E1DE" w:rsidR="0045185D" w:rsidRPr="0045185D" w:rsidRDefault="0045185D" w:rsidP="000A2A91">
                          <w:pPr>
                            <w:spacing w:line="276" w:lineRule="auto"/>
                            <w:rPr>
                              <w:sz w:val="13"/>
                              <w:szCs w:val="13"/>
                            </w:rPr>
                          </w:pPr>
                          <w:r w:rsidRPr="0045185D">
                            <w:rPr>
                              <w:sz w:val="13"/>
                              <w:szCs w:val="13"/>
                            </w:rPr>
                            <w:t>2026Z0</w:t>
                          </w:r>
                          <w:r w:rsidR="00FA4EC8">
                            <w:rPr>
                              <w:sz w:val="13"/>
                              <w:szCs w:val="13"/>
                            </w:rPr>
                            <w:t>4235</w:t>
                          </w:r>
                        </w:p>
                        <w:p w14:paraId="5D5570DC" w14:textId="77777777" w:rsidR="0045185D" w:rsidRPr="0045185D" w:rsidRDefault="0045185D" w:rsidP="0045185D"/>
                        <w:p w14:paraId="4C1AF6EA" w14:textId="77777777" w:rsidR="000D302B" w:rsidRDefault="00CA2687">
                          <w:pPr>
                            <w:pStyle w:val="Referentiegegevenskop"/>
                          </w:pPr>
                          <w:r>
                            <w:t>Bijlage(n)</w:t>
                          </w:r>
                        </w:p>
                        <w:p w14:paraId="417F52F6" w14:textId="7FCF2258" w:rsidR="000D302B" w:rsidRDefault="00FA4EC8">
                          <w:pPr>
                            <w:pStyle w:val="Referentiegegevens"/>
                          </w:pPr>
                          <w:r>
                            <w:t>1</w:t>
                          </w:r>
                        </w:p>
                      </w:txbxContent>
                    </wps:txbx>
                    <wps:bodyPr vert="horz" wrap="square" lIns="0" tIns="0" rIns="0" bIns="0" anchor="t" anchorCtr="0"/>
                  </wps:wsp>
                </a:graphicData>
              </a:graphic>
            </wp:anchor>
          </w:drawing>
        </mc:Choice>
        <mc:Fallback>
          <w:pict>
            <v:shape w14:anchorId="0F89983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DAEE28" w14:textId="77777777" w:rsidR="000D302B" w:rsidRDefault="00CA2687">
                    <w:pPr>
                      <w:pStyle w:val="AfzendgegevensKop0"/>
                    </w:pPr>
                    <w:r>
                      <w:t>Ministerie van Infrastructuur en Waterstaat</w:t>
                    </w:r>
                  </w:p>
                  <w:p w14:paraId="11EF5C89" w14:textId="77777777" w:rsidR="000D302B" w:rsidRDefault="000D302B">
                    <w:pPr>
                      <w:pStyle w:val="WitregelW1"/>
                    </w:pPr>
                  </w:p>
                  <w:p w14:paraId="26BDABBE" w14:textId="77777777" w:rsidR="000D302B" w:rsidRDefault="00CA2687">
                    <w:pPr>
                      <w:pStyle w:val="Afzendgegevens"/>
                    </w:pPr>
                    <w:r>
                      <w:t>Rijnstraat 8</w:t>
                    </w:r>
                  </w:p>
                  <w:p w14:paraId="557265CC" w14:textId="77777777" w:rsidR="000D302B" w:rsidRPr="0045185D" w:rsidRDefault="00CA2687">
                    <w:pPr>
                      <w:pStyle w:val="Afzendgegevens"/>
                      <w:rPr>
                        <w:lang w:val="de-DE"/>
                      </w:rPr>
                    </w:pPr>
                    <w:r w:rsidRPr="0045185D">
                      <w:rPr>
                        <w:lang w:val="de-DE"/>
                      </w:rPr>
                      <w:t>2515 XP  Den Haag</w:t>
                    </w:r>
                  </w:p>
                  <w:p w14:paraId="20B831C8" w14:textId="77777777" w:rsidR="000D302B" w:rsidRPr="0045185D" w:rsidRDefault="00CA2687">
                    <w:pPr>
                      <w:pStyle w:val="Afzendgegevens"/>
                      <w:rPr>
                        <w:lang w:val="de-DE"/>
                      </w:rPr>
                    </w:pPr>
                    <w:r w:rsidRPr="0045185D">
                      <w:rPr>
                        <w:lang w:val="de-DE"/>
                      </w:rPr>
                      <w:t>Postbus 20901</w:t>
                    </w:r>
                  </w:p>
                  <w:p w14:paraId="555A83FF" w14:textId="77777777" w:rsidR="000D302B" w:rsidRPr="0045185D" w:rsidRDefault="00CA2687">
                    <w:pPr>
                      <w:pStyle w:val="Afzendgegevens"/>
                      <w:rPr>
                        <w:lang w:val="de-DE"/>
                      </w:rPr>
                    </w:pPr>
                    <w:r w:rsidRPr="0045185D">
                      <w:rPr>
                        <w:lang w:val="de-DE"/>
                      </w:rPr>
                      <w:t>2500 EX Den Haag</w:t>
                    </w:r>
                  </w:p>
                  <w:p w14:paraId="0C86AC46" w14:textId="77777777" w:rsidR="000D302B" w:rsidRPr="0045185D" w:rsidRDefault="000D302B">
                    <w:pPr>
                      <w:pStyle w:val="WitregelW1"/>
                      <w:rPr>
                        <w:lang w:val="de-DE"/>
                      </w:rPr>
                    </w:pPr>
                  </w:p>
                  <w:p w14:paraId="258BBCB8" w14:textId="77777777" w:rsidR="000D302B" w:rsidRPr="0045185D" w:rsidRDefault="00CA2687">
                    <w:pPr>
                      <w:pStyle w:val="Afzendgegevens"/>
                      <w:rPr>
                        <w:lang w:val="de-DE"/>
                      </w:rPr>
                    </w:pPr>
                    <w:r w:rsidRPr="0045185D">
                      <w:rPr>
                        <w:lang w:val="de-DE"/>
                      </w:rPr>
                      <w:t>T   070-456 0000</w:t>
                    </w:r>
                  </w:p>
                  <w:p w14:paraId="7CD396A9" w14:textId="77777777" w:rsidR="000D302B" w:rsidRDefault="00CA2687">
                    <w:pPr>
                      <w:pStyle w:val="Afzendgegevens"/>
                    </w:pPr>
                    <w:r>
                      <w:t>F   070-456 1111</w:t>
                    </w:r>
                  </w:p>
                  <w:p w14:paraId="5C47DDF5" w14:textId="77777777" w:rsidR="000D302B" w:rsidRDefault="000D302B">
                    <w:pPr>
                      <w:pStyle w:val="WitregelW2"/>
                    </w:pPr>
                  </w:p>
                  <w:p w14:paraId="09DCAD3D" w14:textId="73035D42" w:rsidR="0045185D" w:rsidRDefault="0045185D" w:rsidP="000A2A91">
                    <w:pPr>
                      <w:pStyle w:val="Referentiegegevenskop"/>
                      <w:spacing w:line="276" w:lineRule="auto"/>
                    </w:pPr>
                    <w:r>
                      <w:t>Ons kenmerk</w:t>
                    </w:r>
                  </w:p>
                  <w:p w14:paraId="1263BCFF" w14:textId="1C8CA44A" w:rsidR="0045185D" w:rsidRDefault="009F6305" w:rsidP="000A2A91">
                    <w:pPr>
                      <w:spacing w:line="276" w:lineRule="auto"/>
                      <w:rPr>
                        <w:sz w:val="13"/>
                        <w:szCs w:val="13"/>
                      </w:rPr>
                    </w:pPr>
                    <w:r w:rsidRPr="009F6305">
                      <w:rPr>
                        <w:sz w:val="13"/>
                        <w:szCs w:val="13"/>
                      </w:rPr>
                      <w:t>IENW/BSK-2026/</w:t>
                    </w:r>
                    <w:r w:rsidR="00541553">
                      <w:rPr>
                        <w:sz w:val="13"/>
                        <w:szCs w:val="13"/>
                      </w:rPr>
                      <w:t>48703</w:t>
                    </w:r>
                  </w:p>
                  <w:p w14:paraId="2DC22B45" w14:textId="77777777" w:rsidR="009F6305" w:rsidRPr="009F6305" w:rsidRDefault="009F6305" w:rsidP="000A2A91">
                    <w:pPr>
                      <w:spacing w:line="276" w:lineRule="auto"/>
                      <w:rPr>
                        <w:sz w:val="13"/>
                        <w:szCs w:val="13"/>
                      </w:rPr>
                    </w:pPr>
                  </w:p>
                  <w:p w14:paraId="5C84E191" w14:textId="79E4B72A" w:rsidR="0045185D" w:rsidRDefault="0045185D" w:rsidP="000A2A91">
                    <w:pPr>
                      <w:pStyle w:val="Referentiegegevenskop"/>
                      <w:spacing w:line="276" w:lineRule="auto"/>
                    </w:pPr>
                    <w:r>
                      <w:t>Uw kenmerk</w:t>
                    </w:r>
                  </w:p>
                  <w:p w14:paraId="1C4BD2B9" w14:textId="6569E1DE" w:rsidR="0045185D" w:rsidRPr="0045185D" w:rsidRDefault="0045185D" w:rsidP="000A2A91">
                    <w:pPr>
                      <w:spacing w:line="276" w:lineRule="auto"/>
                      <w:rPr>
                        <w:sz w:val="13"/>
                        <w:szCs w:val="13"/>
                      </w:rPr>
                    </w:pPr>
                    <w:r w:rsidRPr="0045185D">
                      <w:rPr>
                        <w:sz w:val="13"/>
                        <w:szCs w:val="13"/>
                      </w:rPr>
                      <w:t>2026Z0</w:t>
                    </w:r>
                    <w:r w:rsidR="00FA4EC8">
                      <w:rPr>
                        <w:sz w:val="13"/>
                        <w:szCs w:val="13"/>
                      </w:rPr>
                      <w:t>4235</w:t>
                    </w:r>
                  </w:p>
                  <w:p w14:paraId="5D5570DC" w14:textId="77777777" w:rsidR="0045185D" w:rsidRPr="0045185D" w:rsidRDefault="0045185D" w:rsidP="0045185D"/>
                  <w:p w14:paraId="4C1AF6EA" w14:textId="77777777" w:rsidR="000D302B" w:rsidRDefault="00CA2687">
                    <w:pPr>
                      <w:pStyle w:val="Referentiegegevenskop"/>
                    </w:pPr>
                    <w:r>
                      <w:t>Bijlage(n)</w:t>
                    </w:r>
                  </w:p>
                  <w:p w14:paraId="417F52F6" w14:textId="7FCF2258" w:rsidR="000D302B" w:rsidRDefault="00FA4EC8">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0F681E6" wp14:editId="1BE235A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95CB7D" w14:textId="77777777" w:rsidR="000D302B" w:rsidRDefault="00CA2687">
                          <w:pPr>
                            <w:spacing w:line="240" w:lineRule="auto"/>
                          </w:pPr>
                          <w:r>
                            <w:rPr>
                              <w:noProof/>
                              <w:lang w:val="en-GB" w:eastAsia="en-GB"/>
                            </w:rPr>
                            <w:drawing>
                              <wp:inline distT="0" distB="0" distL="0" distR="0" wp14:anchorId="41C8A825" wp14:editId="49E75FF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F681E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95CB7D" w14:textId="77777777" w:rsidR="000D302B" w:rsidRDefault="00CA2687">
                    <w:pPr>
                      <w:spacing w:line="240" w:lineRule="auto"/>
                    </w:pPr>
                    <w:r>
                      <w:rPr>
                        <w:noProof/>
                        <w:lang w:val="en-GB" w:eastAsia="en-GB"/>
                      </w:rPr>
                      <w:drawing>
                        <wp:inline distT="0" distB="0" distL="0" distR="0" wp14:anchorId="41C8A825" wp14:editId="49E75FF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0317DD1" wp14:editId="15B4AA9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FA9C0" w14:textId="77777777" w:rsidR="000D302B" w:rsidRDefault="00CA2687">
                          <w:pPr>
                            <w:spacing w:line="240" w:lineRule="auto"/>
                          </w:pPr>
                          <w:r>
                            <w:rPr>
                              <w:noProof/>
                              <w:lang w:val="en-GB" w:eastAsia="en-GB"/>
                            </w:rPr>
                            <w:drawing>
                              <wp:inline distT="0" distB="0" distL="0" distR="0" wp14:anchorId="4C588BD9" wp14:editId="7BF9E1D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317D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DFFA9C0" w14:textId="77777777" w:rsidR="000D302B" w:rsidRDefault="00CA2687">
                    <w:pPr>
                      <w:spacing w:line="240" w:lineRule="auto"/>
                    </w:pPr>
                    <w:r>
                      <w:rPr>
                        <w:noProof/>
                        <w:lang w:val="en-GB" w:eastAsia="en-GB"/>
                      </w:rPr>
                      <w:drawing>
                        <wp:inline distT="0" distB="0" distL="0" distR="0" wp14:anchorId="4C588BD9" wp14:editId="7BF9E1D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F006F3E" wp14:editId="5EB86CF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664B2F" w14:textId="77777777" w:rsidR="000D302B" w:rsidRDefault="00CA268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F006F3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7664B2F" w14:textId="77777777" w:rsidR="000D302B" w:rsidRDefault="00CA268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4386E6E" wp14:editId="63F16F1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0EAF68" w14:textId="77777777" w:rsidR="000D302B" w:rsidRDefault="00CA268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4386E6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0EAF68" w14:textId="77777777" w:rsidR="000D302B" w:rsidRDefault="00CA268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3FAC3B" wp14:editId="3B0DB72C">
              <wp:simplePos x="0" y="0"/>
              <wp:positionH relativeFrom="page">
                <wp:posOffset>1009650</wp:posOffset>
              </wp:positionH>
              <wp:positionV relativeFrom="paragraph">
                <wp:posOffset>3637915</wp:posOffset>
              </wp:positionV>
              <wp:extent cx="4105275" cy="7715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15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D302B" w14:paraId="65C0245A" w14:textId="77777777">
                            <w:trPr>
                              <w:trHeight w:val="200"/>
                            </w:trPr>
                            <w:tc>
                              <w:tcPr>
                                <w:tcW w:w="1140" w:type="dxa"/>
                              </w:tcPr>
                              <w:p w14:paraId="05E11D1C" w14:textId="77777777" w:rsidR="000D302B" w:rsidRDefault="000D302B"/>
                            </w:tc>
                            <w:tc>
                              <w:tcPr>
                                <w:tcW w:w="5400" w:type="dxa"/>
                              </w:tcPr>
                              <w:p w14:paraId="282670BF" w14:textId="77777777" w:rsidR="000D302B" w:rsidRDefault="000D302B"/>
                            </w:tc>
                          </w:tr>
                          <w:tr w:rsidR="000D302B" w14:paraId="4F90FC8D" w14:textId="77777777">
                            <w:trPr>
                              <w:trHeight w:val="240"/>
                            </w:trPr>
                            <w:tc>
                              <w:tcPr>
                                <w:tcW w:w="1140" w:type="dxa"/>
                              </w:tcPr>
                              <w:p w14:paraId="173F9027" w14:textId="77777777" w:rsidR="000D302B" w:rsidRDefault="00CA2687">
                                <w:r>
                                  <w:t>Datum</w:t>
                                </w:r>
                              </w:p>
                            </w:tc>
                            <w:tc>
                              <w:tcPr>
                                <w:tcW w:w="5400" w:type="dxa"/>
                              </w:tcPr>
                              <w:p w14:paraId="7C89DA84" w14:textId="32FF9799" w:rsidR="000D302B" w:rsidRDefault="000A2A91">
                                <w:r>
                                  <w:t>26 maart 2026</w:t>
                                </w:r>
                              </w:p>
                            </w:tc>
                          </w:tr>
                          <w:tr w:rsidR="000D302B" w14:paraId="0E39CEC4" w14:textId="77777777">
                            <w:trPr>
                              <w:trHeight w:val="240"/>
                            </w:trPr>
                            <w:tc>
                              <w:tcPr>
                                <w:tcW w:w="1140" w:type="dxa"/>
                              </w:tcPr>
                              <w:p w14:paraId="08359E25" w14:textId="77777777" w:rsidR="000D302B" w:rsidRDefault="00CA2687">
                                <w:r>
                                  <w:t>Betreft</w:t>
                                </w:r>
                              </w:p>
                            </w:tc>
                            <w:tc>
                              <w:tcPr>
                                <w:tcW w:w="5400" w:type="dxa"/>
                              </w:tcPr>
                              <w:p w14:paraId="0C009AA8" w14:textId="782B6F9F" w:rsidR="000D302B" w:rsidRDefault="00CA2687">
                                <w:r>
                                  <w:t xml:space="preserve">Beantwoording Kamervragen leden </w:t>
                                </w:r>
                                <w:r w:rsidR="00FA4EC8">
                                  <w:t>De Kort en Schutz (</w:t>
                                </w:r>
                                <w:r w:rsidR="00C161E2">
                                  <w:t xml:space="preserve">beiden </w:t>
                                </w:r>
                                <w:r w:rsidR="00FA4EC8">
                                  <w:t>VVD)</w:t>
                                </w:r>
                                <w:r>
                                  <w:t xml:space="preserve"> over de toegankelijkheid van bushaltes</w:t>
                                </w:r>
                              </w:p>
                            </w:tc>
                          </w:tr>
                          <w:tr w:rsidR="000D302B" w14:paraId="3E023E00" w14:textId="77777777">
                            <w:trPr>
                              <w:trHeight w:val="200"/>
                            </w:trPr>
                            <w:tc>
                              <w:tcPr>
                                <w:tcW w:w="1140" w:type="dxa"/>
                              </w:tcPr>
                              <w:p w14:paraId="5ABDDD5D" w14:textId="77777777" w:rsidR="000D302B" w:rsidRDefault="000D302B"/>
                            </w:tc>
                            <w:tc>
                              <w:tcPr>
                                <w:tcW w:w="5400" w:type="dxa"/>
                              </w:tcPr>
                              <w:p w14:paraId="40E22069" w14:textId="77777777" w:rsidR="000D302B" w:rsidRDefault="000D302B"/>
                            </w:tc>
                          </w:tr>
                        </w:tbl>
                        <w:p w14:paraId="77116861" w14:textId="77777777" w:rsidR="00913460" w:rsidRDefault="0091346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3FAC3B" id="7266255e-823c-11ee-8554-0242ac120003" o:spid="_x0000_s1037" type="#_x0000_t202" style="position:absolute;margin-left:79.5pt;margin-top:286.45pt;width:323.25pt;height:60.7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EtygEAAG8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0D302B" w14:paraId="65C0245A" w14:textId="77777777">
                      <w:trPr>
                        <w:trHeight w:val="200"/>
                      </w:trPr>
                      <w:tc>
                        <w:tcPr>
                          <w:tcW w:w="1140" w:type="dxa"/>
                        </w:tcPr>
                        <w:p w14:paraId="05E11D1C" w14:textId="77777777" w:rsidR="000D302B" w:rsidRDefault="000D302B"/>
                      </w:tc>
                      <w:tc>
                        <w:tcPr>
                          <w:tcW w:w="5400" w:type="dxa"/>
                        </w:tcPr>
                        <w:p w14:paraId="282670BF" w14:textId="77777777" w:rsidR="000D302B" w:rsidRDefault="000D302B"/>
                      </w:tc>
                    </w:tr>
                    <w:tr w:rsidR="000D302B" w14:paraId="4F90FC8D" w14:textId="77777777">
                      <w:trPr>
                        <w:trHeight w:val="240"/>
                      </w:trPr>
                      <w:tc>
                        <w:tcPr>
                          <w:tcW w:w="1140" w:type="dxa"/>
                        </w:tcPr>
                        <w:p w14:paraId="173F9027" w14:textId="77777777" w:rsidR="000D302B" w:rsidRDefault="00CA2687">
                          <w:r>
                            <w:t>Datum</w:t>
                          </w:r>
                        </w:p>
                      </w:tc>
                      <w:tc>
                        <w:tcPr>
                          <w:tcW w:w="5400" w:type="dxa"/>
                        </w:tcPr>
                        <w:p w14:paraId="7C89DA84" w14:textId="32FF9799" w:rsidR="000D302B" w:rsidRDefault="000A2A91">
                          <w:r>
                            <w:t>26 maart 2026</w:t>
                          </w:r>
                        </w:p>
                      </w:tc>
                    </w:tr>
                    <w:tr w:rsidR="000D302B" w14:paraId="0E39CEC4" w14:textId="77777777">
                      <w:trPr>
                        <w:trHeight w:val="240"/>
                      </w:trPr>
                      <w:tc>
                        <w:tcPr>
                          <w:tcW w:w="1140" w:type="dxa"/>
                        </w:tcPr>
                        <w:p w14:paraId="08359E25" w14:textId="77777777" w:rsidR="000D302B" w:rsidRDefault="00CA2687">
                          <w:r>
                            <w:t>Betreft</w:t>
                          </w:r>
                        </w:p>
                      </w:tc>
                      <w:tc>
                        <w:tcPr>
                          <w:tcW w:w="5400" w:type="dxa"/>
                        </w:tcPr>
                        <w:p w14:paraId="0C009AA8" w14:textId="782B6F9F" w:rsidR="000D302B" w:rsidRDefault="00CA2687">
                          <w:r>
                            <w:t xml:space="preserve">Beantwoording Kamervragen leden </w:t>
                          </w:r>
                          <w:r w:rsidR="00FA4EC8">
                            <w:t>De Kort en Schutz (</w:t>
                          </w:r>
                          <w:r w:rsidR="00C161E2">
                            <w:t xml:space="preserve">beiden </w:t>
                          </w:r>
                          <w:r w:rsidR="00FA4EC8">
                            <w:t>VVD)</w:t>
                          </w:r>
                          <w:r>
                            <w:t xml:space="preserve"> over de toegankelijkheid van bushaltes</w:t>
                          </w:r>
                        </w:p>
                      </w:tc>
                    </w:tr>
                    <w:tr w:rsidR="000D302B" w14:paraId="3E023E00" w14:textId="77777777">
                      <w:trPr>
                        <w:trHeight w:val="200"/>
                      </w:trPr>
                      <w:tc>
                        <w:tcPr>
                          <w:tcW w:w="1140" w:type="dxa"/>
                        </w:tcPr>
                        <w:p w14:paraId="5ABDDD5D" w14:textId="77777777" w:rsidR="000D302B" w:rsidRDefault="000D302B"/>
                      </w:tc>
                      <w:tc>
                        <w:tcPr>
                          <w:tcW w:w="5400" w:type="dxa"/>
                        </w:tcPr>
                        <w:p w14:paraId="40E22069" w14:textId="77777777" w:rsidR="000D302B" w:rsidRDefault="000D302B"/>
                      </w:tc>
                    </w:tr>
                  </w:tbl>
                  <w:p w14:paraId="77116861" w14:textId="77777777" w:rsidR="00913460" w:rsidRDefault="0091346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47A6E1B" wp14:editId="17DEEAD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FEAF37" w14:textId="77777777" w:rsidR="00913460" w:rsidRDefault="00913460"/>
                      </w:txbxContent>
                    </wps:txbx>
                    <wps:bodyPr vert="horz" wrap="square" lIns="0" tIns="0" rIns="0" bIns="0" anchor="t" anchorCtr="0"/>
                  </wps:wsp>
                </a:graphicData>
              </a:graphic>
            </wp:anchor>
          </w:drawing>
        </mc:Choice>
        <mc:Fallback>
          <w:pict>
            <v:shape w14:anchorId="747A6E1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FEAF37" w14:textId="77777777" w:rsidR="00913460" w:rsidRDefault="0091346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0834C"/>
    <w:multiLevelType w:val="multilevel"/>
    <w:tmpl w:val="4EC33A5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87BAF6"/>
    <w:multiLevelType w:val="multilevel"/>
    <w:tmpl w:val="70D35D7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283502"/>
    <w:multiLevelType w:val="multilevel"/>
    <w:tmpl w:val="44BA80F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D79768"/>
    <w:multiLevelType w:val="multilevel"/>
    <w:tmpl w:val="9F55FA8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A138AA"/>
    <w:multiLevelType w:val="multilevel"/>
    <w:tmpl w:val="B5EACD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DFC0F2"/>
    <w:multiLevelType w:val="multilevel"/>
    <w:tmpl w:val="E85A873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E91C26"/>
    <w:multiLevelType w:val="multilevel"/>
    <w:tmpl w:val="6EB892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C02EA98C"/>
    <w:multiLevelType w:val="multilevel"/>
    <w:tmpl w:val="544B3C3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9EEFD0"/>
    <w:multiLevelType w:val="multilevel"/>
    <w:tmpl w:val="808E98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39B8991"/>
    <w:multiLevelType w:val="multilevel"/>
    <w:tmpl w:val="0B48B0C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347818"/>
    <w:multiLevelType w:val="multilevel"/>
    <w:tmpl w:val="AEF7A2B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824068"/>
    <w:multiLevelType w:val="multilevel"/>
    <w:tmpl w:val="E5EA365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71E8CA"/>
    <w:multiLevelType w:val="multilevel"/>
    <w:tmpl w:val="A140030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0769BA"/>
    <w:multiLevelType w:val="multilevel"/>
    <w:tmpl w:val="BA9CF7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7ECE69"/>
    <w:multiLevelType w:val="multilevel"/>
    <w:tmpl w:val="B3615C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BC2ECE"/>
    <w:multiLevelType w:val="multilevel"/>
    <w:tmpl w:val="358996F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967D14"/>
    <w:multiLevelType w:val="multilevel"/>
    <w:tmpl w:val="35C1DE9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FB36BA"/>
    <w:multiLevelType w:val="hybridMultilevel"/>
    <w:tmpl w:val="7C5A0EC2"/>
    <w:lvl w:ilvl="0" w:tplc="9F68D918">
      <w:start w:val="1"/>
      <w:numFmt w:val="decimal"/>
      <w:lvlText w:val="%1."/>
      <w:lvlJc w:val="left"/>
      <w:pPr>
        <w:ind w:left="720" w:hanging="360"/>
      </w:pPr>
    </w:lvl>
    <w:lvl w:ilvl="1" w:tplc="FAD4441A">
      <w:start w:val="1"/>
      <w:numFmt w:val="lowerLetter"/>
      <w:lvlText w:val="%2."/>
      <w:lvlJc w:val="left"/>
      <w:pPr>
        <w:ind w:left="1440" w:hanging="360"/>
      </w:pPr>
    </w:lvl>
    <w:lvl w:ilvl="2" w:tplc="0B225634">
      <w:start w:val="1"/>
      <w:numFmt w:val="lowerRoman"/>
      <w:lvlText w:val="%3."/>
      <w:lvlJc w:val="right"/>
      <w:pPr>
        <w:ind w:left="2160" w:hanging="180"/>
      </w:pPr>
    </w:lvl>
    <w:lvl w:ilvl="3" w:tplc="6554A4CA">
      <w:start w:val="1"/>
      <w:numFmt w:val="decimal"/>
      <w:lvlText w:val="%4."/>
      <w:lvlJc w:val="left"/>
      <w:pPr>
        <w:ind w:left="2880" w:hanging="360"/>
      </w:pPr>
    </w:lvl>
    <w:lvl w:ilvl="4" w:tplc="711CBA68">
      <w:start w:val="1"/>
      <w:numFmt w:val="lowerLetter"/>
      <w:lvlText w:val="%5."/>
      <w:lvlJc w:val="left"/>
      <w:pPr>
        <w:ind w:left="3600" w:hanging="360"/>
      </w:pPr>
    </w:lvl>
    <w:lvl w:ilvl="5" w:tplc="98F6B136">
      <w:start w:val="1"/>
      <w:numFmt w:val="lowerRoman"/>
      <w:lvlText w:val="%6."/>
      <w:lvlJc w:val="right"/>
      <w:pPr>
        <w:ind w:left="4320" w:hanging="180"/>
      </w:pPr>
    </w:lvl>
    <w:lvl w:ilvl="6" w:tplc="DBBA225C">
      <w:start w:val="1"/>
      <w:numFmt w:val="decimal"/>
      <w:lvlText w:val="%7."/>
      <w:lvlJc w:val="left"/>
      <w:pPr>
        <w:ind w:left="5040" w:hanging="360"/>
      </w:pPr>
    </w:lvl>
    <w:lvl w:ilvl="7" w:tplc="A86A65B0">
      <w:start w:val="1"/>
      <w:numFmt w:val="lowerLetter"/>
      <w:lvlText w:val="%8."/>
      <w:lvlJc w:val="left"/>
      <w:pPr>
        <w:ind w:left="5760" w:hanging="360"/>
      </w:pPr>
    </w:lvl>
    <w:lvl w:ilvl="8" w:tplc="908A9A8E">
      <w:start w:val="1"/>
      <w:numFmt w:val="lowerRoman"/>
      <w:lvlText w:val="%9."/>
      <w:lvlJc w:val="right"/>
      <w:pPr>
        <w:ind w:left="6480" w:hanging="180"/>
      </w:pPr>
    </w:lvl>
  </w:abstractNum>
  <w:abstractNum w:abstractNumId="18" w15:restartNumberingAfterBreak="0">
    <w:nsid w:val="33CD7C4B"/>
    <w:multiLevelType w:val="multilevel"/>
    <w:tmpl w:val="EC22CF0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33D750"/>
    <w:multiLevelType w:val="multilevel"/>
    <w:tmpl w:val="AD5C692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DF19EE"/>
    <w:multiLevelType w:val="multilevel"/>
    <w:tmpl w:val="6487556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4A1482"/>
    <w:multiLevelType w:val="multilevel"/>
    <w:tmpl w:val="44217A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551F11"/>
    <w:multiLevelType w:val="multilevel"/>
    <w:tmpl w:val="BA7EAEF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AA33F3"/>
    <w:multiLevelType w:val="multilevel"/>
    <w:tmpl w:val="AA434C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4"/>
  </w:num>
  <w:num w:numId="4">
    <w:abstractNumId w:val="9"/>
  </w:num>
  <w:num w:numId="5">
    <w:abstractNumId w:val="8"/>
  </w:num>
  <w:num w:numId="6">
    <w:abstractNumId w:val="15"/>
  </w:num>
  <w:num w:numId="7">
    <w:abstractNumId w:val="13"/>
  </w:num>
  <w:num w:numId="8">
    <w:abstractNumId w:val="10"/>
  </w:num>
  <w:num w:numId="9">
    <w:abstractNumId w:val="20"/>
  </w:num>
  <w:num w:numId="10">
    <w:abstractNumId w:val="12"/>
  </w:num>
  <w:num w:numId="11">
    <w:abstractNumId w:val="7"/>
  </w:num>
  <w:num w:numId="12">
    <w:abstractNumId w:val="6"/>
  </w:num>
  <w:num w:numId="13">
    <w:abstractNumId w:val="22"/>
  </w:num>
  <w:num w:numId="14">
    <w:abstractNumId w:val="19"/>
  </w:num>
  <w:num w:numId="15">
    <w:abstractNumId w:val="21"/>
  </w:num>
  <w:num w:numId="16">
    <w:abstractNumId w:val="5"/>
  </w:num>
  <w:num w:numId="17">
    <w:abstractNumId w:val="16"/>
  </w:num>
  <w:num w:numId="18">
    <w:abstractNumId w:val="3"/>
  </w:num>
  <w:num w:numId="19">
    <w:abstractNumId w:val="1"/>
  </w:num>
  <w:num w:numId="20">
    <w:abstractNumId w:val="23"/>
  </w:num>
  <w:num w:numId="21">
    <w:abstractNumId w:val="2"/>
  </w:num>
  <w:num w:numId="22">
    <w:abstractNumId w:val="4"/>
  </w:num>
  <w:num w:numId="23">
    <w:abstractNumId w:val="1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5D"/>
    <w:rsid w:val="000033B6"/>
    <w:rsid w:val="0001227D"/>
    <w:rsid w:val="00042990"/>
    <w:rsid w:val="00062A7C"/>
    <w:rsid w:val="0006652C"/>
    <w:rsid w:val="0007251A"/>
    <w:rsid w:val="000A2A91"/>
    <w:rsid w:val="000C6817"/>
    <w:rsid w:val="000D06E7"/>
    <w:rsid w:val="000D302B"/>
    <w:rsid w:val="00110A65"/>
    <w:rsid w:val="0011547C"/>
    <w:rsid w:val="0011786E"/>
    <w:rsid w:val="00163200"/>
    <w:rsid w:val="001655EE"/>
    <w:rsid w:val="00165CEB"/>
    <w:rsid w:val="00177609"/>
    <w:rsid w:val="00185B83"/>
    <w:rsid w:val="001879C8"/>
    <w:rsid w:val="001F631A"/>
    <w:rsid w:val="001F6C29"/>
    <w:rsid w:val="00220AA2"/>
    <w:rsid w:val="0024171B"/>
    <w:rsid w:val="002456BB"/>
    <w:rsid w:val="00247E88"/>
    <w:rsid w:val="00272FE5"/>
    <w:rsid w:val="002919A4"/>
    <w:rsid w:val="00292959"/>
    <w:rsid w:val="002A1488"/>
    <w:rsid w:val="002A7EC1"/>
    <w:rsid w:val="002F54DD"/>
    <w:rsid w:val="0030600E"/>
    <w:rsid w:val="00335DBA"/>
    <w:rsid w:val="0035771C"/>
    <w:rsid w:val="00360F41"/>
    <w:rsid w:val="00361397"/>
    <w:rsid w:val="00395414"/>
    <w:rsid w:val="003B378E"/>
    <w:rsid w:val="003F4195"/>
    <w:rsid w:val="00444A96"/>
    <w:rsid w:val="00446824"/>
    <w:rsid w:val="0045185D"/>
    <w:rsid w:val="004577B6"/>
    <w:rsid w:val="00486388"/>
    <w:rsid w:val="004A328A"/>
    <w:rsid w:val="004B3451"/>
    <w:rsid w:val="004C5559"/>
    <w:rsid w:val="004D2F27"/>
    <w:rsid w:val="00530CA7"/>
    <w:rsid w:val="00533B57"/>
    <w:rsid w:val="00541553"/>
    <w:rsid w:val="00557CCB"/>
    <w:rsid w:val="00560A44"/>
    <w:rsid w:val="00566062"/>
    <w:rsid w:val="00566745"/>
    <w:rsid w:val="00570728"/>
    <w:rsid w:val="00570F2E"/>
    <w:rsid w:val="00570FF3"/>
    <w:rsid w:val="00581BE6"/>
    <w:rsid w:val="0059153A"/>
    <w:rsid w:val="005A1C73"/>
    <w:rsid w:val="005D5D46"/>
    <w:rsid w:val="00642E2D"/>
    <w:rsid w:val="0064500F"/>
    <w:rsid w:val="00653C13"/>
    <w:rsid w:val="006559A4"/>
    <w:rsid w:val="00670BDF"/>
    <w:rsid w:val="0068118D"/>
    <w:rsid w:val="00681665"/>
    <w:rsid w:val="00685E55"/>
    <w:rsid w:val="00707797"/>
    <w:rsid w:val="0071193F"/>
    <w:rsid w:val="0071306F"/>
    <w:rsid w:val="00721FD6"/>
    <w:rsid w:val="00741DF2"/>
    <w:rsid w:val="0077782B"/>
    <w:rsid w:val="007855EE"/>
    <w:rsid w:val="007C0386"/>
    <w:rsid w:val="007E5963"/>
    <w:rsid w:val="00807B67"/>
    <w:rsid w:val="00820A56"/>
    <w:rsid w:val="00853B39"/>
    <w:rsid w:val="00871649"/>
    <w:rsid w:val="0089072F"/>
    <w:rsid w:val="00897002"/>
    <w:rsid w:val="008A4D7A"/>
    <w:rsid w:val="008A5494"/>
    <w:rsid w:val="008A58BE"/>
    <w:rsid w:val="008A748B"/>
    <w:rsid w:val="008B3F10"/>
    <w:rsid w:val="008C092D"/>
    <w:rsid w:val="008F0A7A"/>
    <w:rsid w:val="009122C3"/>
    <w:rsid w:val="00913460"/>
    <w:rsid w:val="00917508"/>
    <w:rsid w:val="009231D5"/>
    <w:rsid w:val="00990770"/>
    <w:rsid w:val="009A659D"/>
    <w:rsid w:val="009C62B8"/>
    <w:rsid w:val="009D253F"/>
    <w:rsid w:val="009E49B5"/>
    <w:rsid w:val="009E6314"/>
    <w:rsid w:val="009F6305"/>
    <w:rsid w:val="00A14C06"/>
    <w:rsid w:val="00A20E1C"/>
    <w:rsid w:val="00A457C8"/>
    <w:rsid w:val="00A51788"/>
    <w:rsid w:val="00A51AA9"/>
    <w:rsid w:val="00A93F53"/>
    <w:rsid w:val="00B0044B"/>
    <w:rsid w:val="00B07A96"/>
    <w:rsid w:val="00B3582A"/>
    <w:rsid w:val="00B404B9"/>
    <w:rsid w:val="00B65A92"/>
    <w:rsid w:val="00B7762D"/>
    <w:rsid w:val="00B939EC"/>
    <w:rsid w:val="00BA477C"/>
    <w:rsid w:val="00BE795E"/>
    <w:rsid w:val="00BF1502"/>
    <w:rsid w:val="00C0277E"/>
    <w:rsid w:val="00C161E2"/>
    <w:rsid w:val="00C2084B"/>
    <w:rsid w:val="00C217C3"/>
    <w:rsid w:val="00C27C3F"/>
    <w:rsid w:val="00C4047F"/>
    <w:rsid w:val="00C43C5E"/>
    <w:rsid w:val="00C50B15"/>
    <w:rsid w:val="00C51803"/>
    <w:rsid w:val="00C57D99"/>
    <w:rsid w:val="00C70326"/>
    <w:rsid w:val="00C96A14"/>
    <w:rsid w:val="00CA2687"/>
    <w:rsid w:val="00CD7398"/>
    <w:rsid w:val="00D12169"/>
    <w:rsid w:val="00D27A04"/>
    <w:rsid w:val="00D3357A"/>
    <w:rsid w:val="00D546C3"/>
    <w:rsid w:val="00D7796C"/>
    <w:rsid w:val="00D94002"/>
    <w:rsid w:val="00DB522A"/>
    <w:rsid w:val="00DC4A7B"/>
    <w:rsid w:val="00DE3026"/>
    <w:rsid w:val="00E16A25"/>
    <w:rsid w:val="00E35766"/>
    <w:rsid w:val="00E90E32"/>
    <w:rsid w:val="00F05911"/>
    <w:rsid w:val="00F1744D"/>
    <w:rsid w:val="00F20947"/>
    <w:rsid w:val="00F66E3E"/>
    <w:rsid w:val="00F8754C"/>
    <w:rsid w:val="00F94215"/>
    <w:rsid w:val="00FA4EC8"/>
    <w:rsid w:val="00FA5C3A"/>
    <w:rsid w:val="00FA5FAE"/>
    <w:rsid w:val="00FB4DC5"/>
    <w:rsid w:val="00FB7283"/>
    <w:rsid w:val="00FC6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8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85D"/>
    <w:pPr>
      <w:tabs>
        <w:tab w:val="center" w:pos="4536"/>
        <w:tab w:val="right" w:pos="9072"/>
      </w:tabs>
      <w:spacing w:line="240" w:lineRule="auto"/>
    </w:pPr>
  </w:style>
  <w:style w:type="character" w:customStyle="1" w:styleId="HeaderChar">
    <w:name w:val="Header Char"/>
    <w:basedOn w:val="DefaultParagraphFont"/>
    <w:link w:val="Header"/>
    <w:uiPriority w:val="99"/>
    <w:rsid w:val="0045185D"/>
    <w:rPr>
      <w:rFonts w:ascii="Verdana" w:hAnsi="Verdana"/>
      <w:color w:val="000000"/>
      <w:sz w:val="18"/>
      <w:szCs w:val="18"/>
    </w:rPr>
  </w:style>
  <w:style w:type="paragraph" w:styleId="Footer">
    <w:name w:val="footer"/>
    <w:basedOn w:val="Normal"/>
    <w:link w:val="FooterChar"/>
    <w:uiPriority w:val="99"/>
    <w:unhideWhenUsed/>
    <w:rsid w:val="0045185D"/>
    <w:pPr>
      <w:tabs>
        <w:tab w:val="center" w:pos="4536"/>
        <w:tab w:val="right" w:pos="9072"/>
      </w:tabs>
      <w:spacing w:line="240" w:lineRule="auto"/>
    </w:pPr>
  </w:style>
  <w:style w:type="character" w:customStyle="1" w:styleId="FooterChar">
    <w:name w:val="Footer Char"/>
    <w:basedOn w:val="DefaultParagraphFont"/>
    <w:link w:val="Footer"/>
    <w:uiPriority w:val="99"/>
    <w:rsid w:val="0045185D"/>
    <w:rPr>
      <w:rFonts w:ascii="Verdana" w:hAnsi="Verdana"/>
      <w:color w:val="000000"/>
      <w:sz w:val="18"/>
      <w:szCs w:val="18"/>
    </w:rPr>
  </w:style>
  <w:style w:type="paragraph" w:styleId="FootnoteText">
    <w:name w:val="footnote text"/>
    <w:basedOn w:val="Normal"/>
    <w:link w:val="FootnoteTextChar"/>
    <w:uiPriority w:val="99"/>
    <w:semiHidden/>
    <w:unhideWhenUsed/>
    <w:rsid w:val="00C70326"/>
    <w:pPr>
      <w:spacing w:line="240" w:lineRule="auto"/>
    </w:pPr>
    <w:rPr>
      <w:sz w:val="20"/>
      <w:szCs w:val="20"/>
    </w:rPr>
  </w:style>
  <w:style w:type="character" w:customStyle="1" w:styleId="FootnoteTextChar">
    <w:name w:val="Footnote Text Char"/>
    <w:basedOn w:val="DefaultParagraphFont"/>
    <w:link w:val="FootnoteText"/>
    <w:uiPriority w:val="99"/>
    <w:semiHidden/>
    <w:rsid w:val="00C70326"/>
    <w:rPr>
      <w:rFonts w:ascii="Verdana" w:hAnsi="Verdana"/>
      <w:color w:val="000000"/>
    </w:rPr>
  </w:style>
  <w:style w:type="character" w:styleId="FootnoteReference">
    <w:name w:val="footnote reference"/>
    <w:basedOn w:val="DefaultParagraphFont"/>
    <w:uiPriority w:val="99"/>
    <w:semiHidden/>
    <w:unhideWhenUsed/>
    <w:rsid w:val="00C70326"/>
    <w:rPr>
      <w:vertAlign w:val="superscript"/>
    </w:rPr>
  </w:style>
  <w:style w:type="character" w:customStyle="1" w:styleId="UnresolvedMention">
    <w:name w:val="Unresolved Mention"/>
    <w:basedOn w:val="DefaultParagraphFont"/>
    <w:uiPriority w:val="99"/>
    <w:semiHidden/>
    <w:unhideWhenUsed/>
    <w:rsid w:val="008A58BE"/>
    <w:rPr>
      <w:color w:val="605E5C"/>
      <w:shd w:val="clear" w:color="auto" w:fill="E1DFDD"/>
    </w:rPr>
  </w:style>
  <w:style w:type="character" w:styleId="CommentReference">
    <w:name w:val="annotation reference"/>
    <w:basedOn w:val="DefaultParagraphFont"/>
    <w:uiPriority w:val="99"/>
    <w:semiHidden/>
    <w:unhideWhenUsed/>
    <w:rsid w:val="00FA5FAE"/>
    <w:rPr>
      <w:sz w:val="16"/>
      <w:szCs w:val="16"/>
    </w:rPr>
  </w:style>
  <w:style w:type="paragraph" w:styleId="CommentText">
    <w:name w:val="annotation text"/>
    <w:basedOn w:val="Normal"/>
    <w:link w:val="CommentTextChar"/>
    <w:uiPriority w:val="99"/>
    <w:unhideWhenUsed/>
    <w:rsid w:val="00FA5FAE"/>
    <w:pPr>
      <w:spacing w:line="240" w:lineRule="auto"/>
    </w:pPr>
    <w:rPr>
      <w:sz w:val="20"/>
      <w:szCs w:val="20"/>
    </w:rPr>
  </w:style>
  <w:style w:type="character" w:customStyle="1" w:styleId="CommentTextChar">
    <w:name w:val="Comment Text Char"/>
    <w:basedOn w:val="DefaultParagraphFont"/>
    <w:link w:val="CommentText"/>
    <w:uiPriority w:val="99"/>
    <w:rsid w:val="00FA5FA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A5FAE"/>
    <w:rPr>
      <w:b/>
      <w:bCs/>
    </w:rPr>
  </w:style>
  <w:style w:type="character" w:customStyle="1" w:styleId="CommentSubjectChar">
    <w:name w:val="Comment Subject Char"/>
    <w:basedOn w:val="CommentTextChar"/>
    <w:link w:val="CommentSubject"/>
    <w:uiPriority w:val="99"/>
    <w:semiHidden/>
    <w:rsid w:val="00FA5FAE"/>
    <w:rPr>
      <w:rFonts w:ascii="Verdana" w:hAnsi="Verdana"/>
      <w:b/>
      <w:bCs/>
      <w:color w:val="000000"/>
    </w:rPr>
  </w:style>
  <w:style w:type="paragraph" w:styleId="Revision">
    <w:name w:val="Revision"/>
    <w:hidden/>
    <w:uiPriority w:val="99"/>
    <w:semiHidden/>
    <w:rsid w:val="00110A6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2449">
      <w:bodyDiv w:val="1"/>
      <w:marLeft w:val="0"/>
      <w:marRight w:val="0"/>
      <w:marTop w:val="0"/>
      <w:marBottom w:val="0"/>
      <w:divBdr>
        <w:top w:val="none" w:sz="0" w:space="0" w:color="auto"/>
        <w:left w:val="none" w:sz="0" w:space="0" w:color="auto"/>
        <w:bottom w:val="none" w:sz="0" w:space="0" w:color="auto"/>
        <w:right w:val="none" w:sz="0" w:space="0" w:color="auto"/>
      </w:divBdr>
    </w:div>
    <w:div w:id="467431976">
      <w:bodyDiv w:val="1"/>
      <w:marLeft w:val="0"/>
      <w:marRight w:val="0"/>
      <w:marTop w:val="0"/>
      <w:marBottom w:val="0"/>
      <w:divBdr>
        <w:top w:val="none" w:sz="0" w:space="0" w:color="auto"/>
        <w:left w:val="none" w:sz="0" w:space="0" w:color="auto"/>
        <w:bottom w:val="none" w:sz="0" w:space="0" w:color="auto"/>
        <w:right w:val="none" w:sz="0" w:space="0" w:color="auto"/>
      </w:divBdr>
    </w:div>
    <w:div w:id="524054825">
      <w:bodyDiv w:val="1"/>
      <w:marLeft w:val="0"/>
      <w:marRight w:val="0"/>
      <w:marTop w:val="0"/>
      <w:marBottom w:val="0"/>
      <w:divBdr>
        <w:top w:val="none" w:sz="0" w:space="0" w:color="auto"/>
        <w:left w:val="none" w:sz="0" w:space="0" w:color="auto"/>
        <w:bottom w:val="none" w:sz="0" w:space="0" w:color="auto"/>
        <w:right w:val="none" w:sz="0" w:space="0" w:color="auto"/>
      </w:divBdr>
    </w:div>
    <w:div w:id="576014174">
      <w:bodyDiv w:val="1"/>
      <w:marLeft w:val="0"/>
      <w:marRight w:val="0"/>
      <w:marTop w:val="0"/>
      <w:marBottom w:val="0"/>
      <w:divBdr>
        <w:top w:val="none" w:sz="0" w:space="0" w:color="auto"/>
        <w:left w:val="none" w:sz="0" w:space="0" w:color="auto"/>
        <w:bottom w:val="none" w:sz="0" w:space="0" w:color="auto"/>
        <w:right w:val="none" w:sz="0" w:space="0" w:color="auto"/>
      </w:divBdr>
    </w:div>
    <w:div w:id="929318312">
      <w:bodyDiv w:val="1"/>
      <w:marLeft w:val="0"/>
      <w:marRight w:val="0"/>
      <w:marTop w:val="0"/>
      <w:marBottom w:val="0"/>
      <w:divBdr>
        <w:top w:val="none" w:sz="0" w:space="0" w:color="auto"/>
        <w:left w:val="none" w:sz="0" w:space="0" w:color="auto"/>
        <w:bottom w:val="none" w:sz="0" w:space="0" w:color="auto"/>
        <w:right w:val="none" w:sz="0" w:space="0" w:color="auto"/>
      </w:divBdr>
    </w:div>
    <w:div w:id="1017344269">
      <w:bodyDiv w:val="1"/>
      <w:marLeft w:val="0"/>
      <w:marRight w:val="0"/>
      <w:marTop w:val="0"/>
      <w:marBottom w:val="0"/>
      <w:divBdr>
        <w:top w:val="none" w:sz="0" w:space="0" w:color="auto"/>
        <w:left w:val="none" w:sz="0" w:space="0" w:color="auto"/>
        <w:bottom w:val="none" w:sz="0" w:space="0" w:color="auto"/>
        <w:right w:val="none" w:sz="0" w:space="0" w:color="auto"/>
      </w:divBdr>
    </w:div>
    <w:div w:id="1151365511">
      <w:bodyDiv w:val="1"/>
      <w:marLeft w:val="0"/>
      <w:marRight w:val="0"/>
      <w:marTop w:val="0"/>
      <w:marBottom w:val="0"/>
      <w:divBdr>
        <w:top w:val="none" w:sz="0" w:space="0" w:color="auto"/>
        <w:left w:val="none" w:sz="0" w:space="0" w:color="auto"/>
        <w:bottom w:val="none" w:sz="0" w:space="0" w:color="auto"/>
        <w:right w:val="none" w:sz="0" w:space="0" w:color="auto"/>
      </w:divBdr>
    </w:div>
    <w:div w:id="1177497636">
      <w:bodyDiv w:val="1"/>
      <w:marLeft w:val="0"/>
      <w:marRight w:val="0"/>
      <w:marTop w:val="0"/>
      <w:marBottom w:val="0"/>
      <w:divBdr>
        <w:top w:val="none" w:sz="0" w:space="0" w:color="auto"/>
        <w:left w:val="none" w:sz="0" w:space="0" w:color="auto"/>
        <w:bottom w:val="none" w:sz="0" w:space="0" w:color="auto"/>
        <w:right w:val="none" w:sz="0" w:space="0" w:color="auto"/>
      </w:divBdr>
    </w:div>
    <w:div w:id="1347748277">
      <w:bodyDiv w:val="1"/>
      <w:marLeft w:val="0"/>
      <w:marRight w:val="0"/>
      <w:marTop w:val="0"/>
      <w:marBottom w:val="0"/>
      <w:divBdr>
        <w:top w:val="none" w:sz="0" w:space="0" w:color="auto"/>
        <w:left w:val="none" w:sz="0" w:space="0" w:color="auto"/>
        <w:bottom w:val="none" w:sz="0" w:space="0" w:color="auto"/>
        <w:right w:val="none" w:sz="0" w:space="0" w:color="auto"/>
      </w:divBdr>
    </w:div>
    <w:div w:id="1616907006">
      <w:bodyDiv w:val="1"/>
      <w:marLeft w:val="0"/>
      <w:marRight w:val="0"/>
      <w:marTop w:val="0"/>
      <w:marBottom w:val="0"/>
      <w:divBdr>
        <w:top w:val="none" w:sz="0" w:space="0" w:color="auto"/>
        <w:left w:val="none" w:sz="0" w:space="0" w:color="auto"/>
        <w:bottom w:val="none" w:sz="0" w:space="0" w:color="auto"/>
        <w:right w:val="none" w:sz="0" w:space="0" w:color="auto"/>
      </w:divBdr>
    </w:div>
    <w:div w:id="1701589825">
      <w:bodyDiv w:val="1"/>
      <w:marLeft w:val="0"/>
      <w:marRight w:val="0"/>
      <w:marTop w:val="0"/>
      <w:marBottom w:val="0"/>
      <w:divBdr>
        <w:top w:val="none" w:sz="0" w:space="0" w:color="auto"/>
        <w:left w:val="none" w:sz="0" w:space="0" w:color="auto"/>
        <w:bottom w:val="none" w:sz="0" w:space="0" w:color="auto"/>
        <w:right w:val="none" w:sz="0" w:space="0" w:color="auto"/>
      </w:divBdr>
    </w:div>
    <w:div w:id="1746027751">
      <w:bodyDiv w:val="1"/>
      <w:marLeft w:val="0"/>
      <w:marRight w:val="0"/>
      <w:marTop w:val="0"/>
      <w:marBottom w:val="0"/>
      <w:divBdr>
        <w:top w:val="none" w:sz="0" w:space="0" w:color="auto"/>
        <w:left w:val="none" w:sz="0" w:space="0" w:color="auto"/>
        <w:bottom w:val="none" w:sz="0" w:space="0" w:color="auto"/>
        <w:right w:val="none" w:sz="0" w:space="0" w:color="auto"/>
      </w:divBdr>
    </w:div>
    <w:div w:id="1754350169">
      <w:bodyDiv w:val="1"/>
      <w:marLeft w:val="0"/>
      <w:marRight w:val="0"/>
      <w:marTop w:val="0"/>
      <w:marBottom w:val="0"/>
      <w:divBdr>
        <w:top w:val="none" w:sz="0" w:space="0" w:color="auto"/>
        <w:left w:val="none" w:sz="0" w:space="0" w:color="auto"/>
        <w:bottom w:val="none" w:sz="0" w:space="0" w:color="auto"/>
        <w:right w:val="none" w:sz="0" w:space="0" w:color="auto"/>
      </w:divBdr>
    </w:div>
    <w:div w:id="1796483994">
      <w:bodyDiv w:val="1"/>
      <w:marLeft w:val="0"/>
      <w:marRight w:val="0"/>
      <w:marTop w:val="0"/>
      <w:marBottom w:val="0"/>
      <w:divBdr>
        <w:top w:val="none" w:sz="0" w:space="0" w:color="auto"/>
        <w:left w:val="none" w:sz="0" w:space="0" w:color="auto"/>
        <w:bottom w:val="none" w:sz="0" w:space="0" w:color="auto"/>
        <w:right w:val="none" w:sz="0" w:space="0" w:color="auto"/>
      </w:divBdr>
    </w:div>
    <w:div w:id="1833643135">
      <w:bodyDiv w:val="1"/>
      <w:marLeft w:val="0"/>
      <w:marRight w:val="0"/>
      <w:marTop w:val="0"/>
      <w:marBottom w:val="0"/>
      <w:divBdr>
        <w:top w:val="none" w:sz="0" w:space="0" w:color="auto"/>
        <w:left w:val="none" w:sz="0" w:space="0" w:color="auto"/>
        <w:bottom w:val="none" w:sz="0" w:space="0" w:color="auto"/>
        <w:right w:val="none" w:sz="0" w:space="0" w:color="auto"/>
      </w:divBdr>
    </w:div>
    <w:div w:id="2006320207">
      <w:bodyDiv w:val="1"/>
      <w:marLeft w:val="0"/>
      <w:marRight w:val="0"/>
      <w:marTop w:val="0"/>
      <w:marBottom w:val="0"/>
      <w:divBdr>
        <w:top w:val="none" w:sz="0" w:space="0" w:color="auto"/>
        <w:left w:val="none" w:sz="0" w:space="0" w:color="auto"/>
        <w:bottom w:val="none" w:sz="0" w:space="0" w:color="auto"/>
        <w:right w:val="none" w:sz="0" w:space="0" w:color="auto"/>
      </w:divBdr>
    </w:div>
    <w:div w:id="202894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03791-veel-bushaltes-niet-toegankelijk-voor-mensen-met-een-beperk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1073</ap:Words>
  <ap:Characters>6117</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leden Huidekooper (D66) en de Hoop (Groenlinks-PvdA) over de toegankelijkheid van bushaltes</vt:lpstr>
    </vt:vector>
  </ap:TitlesOfParts>
  <ap:LinksUpToDate>false</ap:LinksUpToDate>
  <ap:CharactersWithSpaces>7176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2026-03-26T10:26:00.0000000Z</dcterms:created>
  <dcterms:modified xsi:type="dcterms:W3CDTF">2026-03-26T10:26:00.0000000Z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leden Huidekooper (D66) en de Hoop (Groenlinks-PvdA) over de toegankelijkheid van bushaltes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E.A. Fain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