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457CB0" w14:textId="77777777">
        <w:tc>
          <w:tcPr>
            <w:tcW w:w="6379" w:type="dxa"/>
            <w:gridSpan w:val="2"/>
            <w:tcBorders>
              <w:top w:val="nil"/>
              <w:left w:val="nil"/>
              <w:bottom w:val="nil"/>
              <w:right w:val="nil"/>
            </w:tcBorders>
            <w:vAlign w:val="center"/>
          </w:tcPr>
          <w:p w:rsidR="004330ED" w:rsidP="00EA1CE4" w:rsidRDefault="004330ED" w14:paraId="425C0B2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2598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DE21C5" w14:textId="77777777">
        <w:trPr>
          <w:cantSplit/>
        </w:trPr>
        <w:tc>
          <w:tcPr>
            <w:tcW w:w="10348" w:type="dxa"/>
            <w:gridSpan w:val="3"/>
            <w:tcBorders>
              <w:top w:val="single" w:color="auto" w:sz="4" w:space="0"/>
              <w:left w:val="nil"/>
              <w:bottom w:val="nil"/>
              <w:right w:val="nil"/>
            </w:tcBorders>
          </w:tcPr>
          <w:p w:rsidR="004330ED" w:rsidP="004A1E29" w:rsidRDefault="004330ED" w14:paraId="0DCD3E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350C6B" w14:textId="77777777">
        <w:trPr>
          <w:cantSplit/>
        </w:trPr>
        <w:tc>
          <w:tcPr>
            <w:tcW w:w="10348" w:type="dxa"/>
            <w:gridSpan w:val="3"/>
            <w:tcBorders>
              <w:top w:val="nil"/>
              <w:left w:val="nil"/>
              <w:bottom w:val="nil"/>
              <w:right w:val="nil"/>
            </w:tcBorders>
          </w:tcPr>
          <w:p w:rsidR="004330ED" w:rsidP="00BF623B" w:rsidRDefault="004330ED" w14:paraId="05C24DF3" w14:textId="77777777">
            <w:pPr>
              <w:pStyle w:val="Amendement"/>
              <w:tabs>
                <w:tab w:val="clear" w:pos="3310"/>
                <w:tab w:val="clear" w:pos="3600"/>
              </w:tabs>
              <w:rPr>
                <w:rFonts w:ascii="Times New Roman" w:hAnsi="Times New Roman"/>
                <w:b w:val="0"/>
              </w:rPr>
            </w:pPr>
          </w:p>
        </w:tc>
      </w:tr>
      <w:tr w:rsidR="004330ED" w:rsidTr="00EA1CE4" w14:paraId="5859D27F" w14:textId="77777777">
        <w:trPr>
          <w:cantSplit/>
        </w:trPr>
        <w:tc>
          <w:tcPr>
            <w:tcW w:w="10348" w:type="dxa"/>
            <w:gridSpan w:val="3"/>
            <w:tcBorders>
              <w:top w:val="nil"/>
              <w:left w:val="nil"/>
              <w:bottom w:val="single" w:color="auto" w:sz="4" w:space="0"/>
              <w:right w:val="nil"/>
            </w:tcBorders>
          </w:tcPr>
          <w:p w:rsidR="004330ED" w:rsidP="00BF623B" w:rsidRDefault="004330ED" w14:paraId="302A0DA2" w14:textId="77777777">
            <w:pPr>
              <w:pStyle w:val="Amendement"/>
              <w:tabs>
                <w:tab w:val="clear" w:pos="3310"/>
                <w:tab w:val="clear" w:pos="3600"/>
              </w:tabs>
              <w:rPr>
                <w:rFonts w:ascii="Times New Roman" w:hAnsi="Times New Roman"/>
              </w:rPr>
            </w:pPr>
          </w:p>
        </w:tc>
      </w:tr>
      <w:tr w:rsidR="004330ED" w:rsidTr="00EA1CE4" w14:paraId="3E45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ED39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BF7059" w14:textId="77777777">
            <w:pPr>
              <w:suppressAutoHyphens/>
              <w:ind w:left="-70"/>
              <w:rPr>
                <w:b/>
              </w:rPr>
            </w:pPr>
          </w:p>
        </w:tc>
      </w:tr>
      <w:tr w:rsidR="003C21AC" w:rsidTr="00EA1CE4" w14:paraId="4AA60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7798" w14:paraId="12947BC8" w14:textId="1A6B25F5">
            <w:pPr>
              <w:pStyle w:val="Amendement"/>
              <w:tabs>
                <w:tab w:val="clear" w:pos="3310"/>
                <w:tab w:val="clear" w:pos="3600"/>
              </w:tabs>
              <w:rPr>
                <w:rFonts w:ascii="Times New Roman" w:hAnsi="Times New Roman"/>
              </w:rPr>
            </w:pPr>
            <w:r>
              <w:rPr>
                <w:rFonts w:ascii="Times New Roman" w:hAnsi="Times New Roman"/>
              </w:rPr>
              <w:t>36 663</w:t>
            </w:r>
          </w:p>
        </w:tc>
        <w:tc>
          <w:tcPr>
            <w:tcW w:w="7371" w:type="dxa"/>
            <w:gridSpan w:val="2"/>
          </w:tcPr>
          <w:p w:rsidRPr="00E97798" w:rsidR="00E97798" w:rsidP="00A832CD" w:rsidRDefault="00E97798" w14:paraId="38BE038C" w14:textId="77777777">
            <w:pPr>
              <w:rPr>
                <w:b/>
              </w:rPr>
            </w:pPr>
            <w:r w:rsidRPr="00E97798">
              <w:rPr>
                <w:b/>
              </w:rPr>
              <w:t xml:space="preserve">Wijziging van de Leerplichtwet 1969 en enige andere onderwijswetten in verband met het voorkomen en het terugdringen van verzuim in het funderend onderwijs en het beroepsonderwijs (Wet terugdringen schoolverzuim) </w:t>
            </w:r>
          </w:p>
          <w:p w:rsidRPr="00783215" w:rsidR="003C21AC" w:rsidP="006E0971" w:rsidRDefault="003C21AC" w14:paraId="655D62D9" w14:textId="1B9BF70E">
            <w:pPr>
              <w:ind w:left="-70"/>
              <w:rPr>
                <w:b/>
              </w:rPr>
            </w:pPr>
          </w:p>
        </w:tc>
      </w:tr>
      <w:tr w:rsidR="003C21AC" w:rsidTr="00EA1CE4" w14:paraId="412D0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1BCF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CD826" w14:textId="77777777">
            <w:pPr>
              <w:pStyle w:val="Amendement"/>
              <w:tabs>
                <w:tab w:val="clear" w:pos="3310"/>
                <w:tab w:val="clear" w:pos="3600"/>
              </w:tabs>
              <w:ind w:left="-70"/>
              <w:rPr>
                <w:rFonts w:ascii="Times New Roman" w:hAnsi="Times New Roman"/>
              </w:rPr>
            </w:pPr>
          </w:p>
        </w:tc>
      </w:tr>
      <w:tr w:rsidR="003C21AC" w:rsidTr="00EA1CE4" w14:paraId="3006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F736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FFDE79" w14:textId="77777777">
            <w:pPr>
              <w:pStyle w:val="Amendement"/>
              <w:tabs>
                <w:tab w:val="clear" w:pos="3310"/>
                <w:tab w:val="clear" w:pos="3600"/>
              </w:tabs>
              <w:ind w:left="-70"/>
              <w:rPr>
                <w:rFonts w:ascii="Times New Roman" w:hAnsi="Times New Roman"/>
              </w:rPr>
            </w:pPr>
          </w:p>
        </w:tc>
      </w:tr>
      <w:tr w:rsidR="003C21AC" w:rsidTr="00EA1CE4" w14:paraId="3D47C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839FD" w14:textId="388AA634">
            <w:pPr>
              <w:pStyle w:val="Amendement"/>
              <w:tabs>
                <w:tab w:val="clear" w:pos="3310"/>
                <w:tab w:val="clear" w:pos="3600"/>
              </w:tabs>
              <w:rPr>
                <w:rFonts w:ascii="Times New Roman" w:hAnsi="Times New Roman"/>
              </w:rPr>
            </w:pPr>
            <w:r w:rsidRPr="00C035D4">
              <w:rPr>
                <w:rFonts w:ascii="Times New Roman" w:hAnsi="Times New Roman"/>
              </w:rPr>
              <w:t xml:space="preserve">Nr. </w:t>
            </w:r>
            <w:r w:rsidR="00EB72EF">
              <w:rPr>
                <w:rFonts w:ascii="Times New Roman" w:hAnsi="Times New Roman"/>
                <w:caps/>
              </w:rPr>
              <w:t>17</w:t>
            </w:r>
          </w:p>
        </w:tc>
        <w:tc>
          <w:tcPr>
            <w:tcW w:w="7371" w:type="dxa"/>
            <w:gridSpan w:val="2"/>
          </w:tcPr>
          <w:p w:rsidRPr="00C035D4" w:rsidR="003C21AC" w:rsidP="006E0971" w:rsidRDefault="003C21AC" w14:paraId="5E35493E" w14:textId="3C2D16E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70F4">
              <w:rPr>
                <w:rFonts w:ascii="Times New Roman" w:hAnsi="Times New Roman"/>
                <w:caps/>
              </w:rPr>
              <w:t>Stoffer</w:t>
            </w:r>
          </w:p>
        </w:tc>
      </w:tr>
      <w:tr w:rsidR="003C21AC" w:rsidTr="00EA1CE4" w14:paraId="1B3BC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D3DCF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CFF6CC" w14:textId="3976E6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B72EF">
              <w:rPr>
                <w:rFonts w:ascii="Times New Roman" w:hAnsi="Times New Roman"/>
                <w:b w:val="0"/>
              </w:rPr>
              <w:t>26</w:t>
            </w:r>
            <w:r w:rsidR="00006593">
              <w:rPr>
                <w:rFonts w:ascii="Times New Roman" w:hAnsi="Times New Roman"/>
                <w:b w:val="0"/>
              </w:rPr>
              <w:t xml:space="preserve"> maart 2026</w:t>
            </w:r>
          </w:p>
        </w:tc>
      </w:tr>
      <w:tr w:rsidR="00B01BA6" w:rsidTr="00EA1CE4" w14:paraId="4FC4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C80C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B83F112" w14:textId="77777777">
            <w:pPr>
              <w:pStyle w:val="Amendement"/>
              <w:tabs>
                <w:tab w:val="clear" w:pos="3310"/>
                <w:tab w:val="clear" w:pos="3600"/>
              </w:tabs>
              <w:ind w:left="-70"/>
              <w:rPr>
                <w:rFonts w:ascii="Times New Roman" w:hAnsi="Times New Roman"/>
                <w:b w:val="0"/>
              </w:rPr>
            </w:pPr>
          </w:p>
        </w:tc>
      </w:tr>
      <w:tr w:rsidRPr="00EA69AC" w:rsidR="00B01BA6" w:rsidTr="00EA1CE4" w14:paraId="1FD3E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3C995A" w14:textId="77777777">
            <w:pPr>
              <w:ind w:firstLine="284"/>
            </w:pPr>
            <w:r w:rsidRPr="00EA69AC">
              <w:t>De ondergetekende stelt het volgende amendement voor:</w:t>
            </w:r>
          </w:p>
        </w:tc>
      </w:tr>
    </w:tbl>
    <w:p w:rsidR="005B1DCC" w:rsidP="00BF623B" w:rsidRDefault="005B1DCC" w14:paraId="744F9BA2" w14:textId="66F7C689"/>
    <w:p w:rsidR="00813F20" w:rsidP="00BF623B" w:rsidRDefault="00813F20" w14:paraId="2A698112" w14:textId="2C8969D4">
      <w:r>
        <w:t>I</w:t>
      </w:r>
    </w:p>
    <w:p w:rsidR="00813F20" w:rsidP="00BF623B" w:rsidRDefault="00813F20" w14:paraId="5A8A6260" w14:textId="77777777"/>
    <w:p w:rsidR="00205118" w:rsidP="00BF623B" w:rsidRDefault="0078687E" w14:paraId="09568F1A" w14:textId="77777777">
      <w:r>
        <w:tab/>
        <w:t>In artikel I, onderdeel D, wordt het voorgestelde artikel 7</w:t>
      </w:r>
      <w:r w:rsidR="00205118">
        <w:t xml:space="preserve"> als volgt gewijzigd:</w:t>
      </w:r>
    </w:p>
    <w:p w:rsidR="00205118" w:rsidP="00BF623B" w:rsidRDefault="00205118" w14:paraId="540E9161" w14:textId="77777777"/>
    <w:p w:rsidR="00A27284" w:rsidP="00205118" w:rsidRDefault="00205118" w14:paraId="0FE87A49" w14:textId="3A1520C1">
      <w:pPr>
        <w:ind w:firstLine="284"/>
      </w:pPr>
      <w:r>
        <w:t xml:space="preserve">1. </w:t>
      </w:r>
      <w:r w:rsidR="00231D8A">
        <w:t>Aan h</w:t>
      </w:r>
      <w:r>
        <w:t>et</w:t>
      </w:r>
      <w:r w:rsidR="0078687E">
        <w:t xml:space="preserve"> tweede lid</w:t>
      </w:r>
      <w:r>
        <w:t xml:space="preserve"> wordt </w:t>
      </w:r>
      <w:r w:rsidR="00A27284">
        <w:t xml:space="preserve">toegevoegd “die is ingeschreven in </w:t>
      </w:r>
      <w:r w:rsidR="007A3A49">
        <w:t>het</w:t>
      </w:r>
      <w:r w:rsidR="00A27284">
        <w:t xml:space="preserve"> register</w:t>
      </w:r>
      <w:r w:rsidR="007A3A49">
        <w:t>,</w:t>
      </w:r>
      <w:r w:rsidR="00A27284">
        <w:t xml:space="preserve"> bedoeld in lid 2a</w:t>
      </w:r>
      <w:r w:rsidR="00E2316C">
        <w:t>, op grond van het beschikken over specifieke bekwaamheid ter zake</w:t>
      </w:r>
      <w:r w:rsidR="00A27284">
        <w:t xml:space="preserve">”. </w:t>
      </w:r>
    </w:p>
    <w:p w:rsidR="00A27284" w:rsidP="00205118" w:rsidRDefault="00A27284" w14:paraId="1B8F3510" w14:textId="77777777">
      <w:pPr>
        <w:ind w:firstLine="284"/>
      </w:pPr>
    </w:p>
    <w:p w:rsidR="003B6A4F" w:rsidP="00205118" w:rsidRDefault="003B6A4F" w14:paraId="5E0F3BAF" w14:textId="45C4B3BE">
      <w:pPr>
        <w:ind w:firstLine="284"/>
      </w:pPr>
      <w:r>
        <w:t xml:space="preserve">2. Na het tweede lid wordt een lid </w:t>
      </w:r>
      <w:r w:rsidR="00231D8A">
        <w:t>in</w:t>
      </w:r>
      <w:r>
        <w:t>gevoegd, luidende:</w:t>
      </w:r>
    </w:p>
    <w:p w:rsidRPr="00B1778A" w:rsidR="00B1778A" w:rsidP="00D82A19" w:rsidRDefault="003B6A4F" w14:paraId="2E516716" w14:textId="3A6417CB">
      <w:pPr>
        <w:ind w:firstLine="284"/>
      </w:pPr>
      <w:r>
        <w:t>2a</w:t>
      </w:r>
      <w:r w:rsidR="00DB13C5">
        <w:t>.</w:t>
      </w:r>
      <w:r w:rsidRPr="00DB13C5" w:rsidR="00DB13C5">
        <w:t xml:space="preserve"> </w:t>
      </w:r>
      <w:r w:rsidR="00231D8A">
        <w:t xml:space="preserve">Onze Minister draagt er zorg voor dat er </w:t>
      </w:r>
      <w:r w:rsidR="007A3A49">
        <w:t xml:space="preserve">een register </w:t>
      </w:r>
      <w:r w:rsidR="00231D8A">
        <w:t xml:space="preserve">is waarin </w:t>
      </w:r>
      <w:r w:rsidR="005B0E7C">
        <w:t xml:space="preserve">artsen, pedagogen en psychologen </w:t>
      </w:r>
      <w:r w:rsidR="00D60743">
        <w:t xml:space="preserve">staan geregistreerd </w:t>
      </w:r>
      <w:r w:rsidR="0064181F">
        <w:t>met</w:t>
      </w:r>
      <w:r w:rsidR="00EF0F31">
        <w:t xml:space="preserve"> specifieke bekwaamheid </w:t>
      </w:r>
      <w:r w:rsidR="00D60743">
        <w:t>ter zake van de beoordeling bedoeld in het eerste lid</w:t>
      </w:r>
      <w:r w:rsidR="00191416">
        <w:t xml:space="preserve">. </w:t>
      </w:r>
      <w:r w:rsidRPr="00B1778A" w:rsidR="00B1778A">
        <w:t xml:space="preserve">Bij of krachtens </w:t>
      </w:r>
      <w:r w:rsidR="007A3A49">
        <w:t xml:space="preserve">algemene maatregel van bestuur </w:t>
      </w:r>
      <w:r w:rsidRPr="00B1778A" w:rsidR="00B1778A">
        <w:t>kunnen nadere regels worden gesteld over dat register. Deze regels hebben in ieder geval betrekking op:</w:t>
      </w:r>
    </w:p>
    <w:p w:rsidRPr="00B1778A" w:rsidR="00B1778A" w:rsidP="00D82A19" w:rsidRDefault="00B1778A" w14:paraId="03EC891F" w14:textId="5CCE1052">
      <w:pPr>
        <w:ind w:firstLine="284"/>
      </w:pPr>
      <w:r w:rsidRPr="00B1778A">
        <w:t>a.</w:t>
      </w:r>
      <w:r w:rsidR="00D82A19">
        <w:t xml:space="preserve"> </w:t>
      </w:r>
      <w:r w:rsidRPr="00B1778A">
        <w:t>de vorm van het register;</w:t>
      </w:r>
    </w:p>
    <w:p w:rsidRPr="00B1778A" w:rsidR="00B1778A" w:rsidP="00D82A19" w:rsidRDefault="00B1778A" w14:paraId="24551160" w14:textId="685510C6">
      <w:pPr>
        <w:ind w:firstLine="284"/>
      </w:pPr>
      <w:r w:rsidRPr="00B1778A">
        <w:t>b.</w:t>
      </w:r>
      <w:r w:rsidR="00D82A19">
        <w:t xml:space="preserve"> </w:t>
      </w:r>
      <w:r w:rsidRPr="00B1778A">
        <w:t>de in het register op te nemen gegevens;</w:t>
      </w:r>
    </w:p>
    <w:p w:rsidRPr="00B1778A" w:rsidR="00B1778A" w:rsidP="00D82A19" w:rsidRDefault="00B1778A" w14:paraId="6E8862AB" w14:textId="227166DB">
      <w:pPr>
        <w:ind w:firstLine="284"/>
      </w:pPr>
      <w:r w:rsidRPr="00B1778A">
        <w:t>c.</w:t>
      </w:r>
      <w:r w:rsidR="00D82A19">
        <w:t xml:space="preserve"> </w:t>
      </w:r>
      <w:r w:rsidRPr="00B1778A">
        <w:t>de vastlegging van gegevens in het register en de verwijdering van gegevens daaruit;</w:t>
      </w:r>
    </w:p>
    <w:p w:rsidRPr="00B1778A" w:rsidR="00B1778A" w:rsidP="00D82A19" w:rsidRDefault="00B1778A" w14:paraId="013E2F50" w14:textId="73839AC0">
      <w:pPr>
        <w:ind w:firstLine="284"/>
      </w:pPr>
      <w:r w:rsidRPr="00B1778A">
        <w:t>d.</w:t>
      </w:r>
      <w:r w:rsidR="00D82A19">
        <w:t xml:space="preserve"> </w:t>
      </w:r>
      <w:r w:rsidRPr="00B1778A">
        <w:t>de wijze waarop verbetering van onjuistheden in het register plaatsvindt;</w:t>
      </w:r>
    </w:p>
    <w:p w:rsidRPr="00B1778A" w:rsidR="00B1778A" w:rsidP="00D82A19" w:rsidRDefault="00B1778A" w14:paraId="49A9C6D6" w14:textId="1AD4A4A0">
      <w:pPr>
        <w:ind w:firstLine="284"/>
      </w:pPr>
      <w:r w:rsidRPr="00B1778A">
        <w:t>e.</w:t>
      </w:r>
      <w:r w:rsidR="00D82A19">
        <w:t xml:space="preserve"> </w:t>
      </w:r>
      <w:r w:rsidRPr="00B1778A">
        <w:t>de verstrekking van gegevens;</w:t>
      </w:r>
    </w:p>
    <w:p w:rsidRPr="00B1778A" w:rsidR="00B1778A" w:rsidP="00D82A19" w:rsidRDefault="00B1778A" w14:paraId="113DD11E" w14:textId="43CA58BC">
      <w:pPr>
        <w:ind w:firstLine="284"/>
      </w:pPr>
      <w:r w:rsidRPr="00B1778A">
        <w:t>f.</w:t>
      </w:r>
      <w:r w:rsidR="00D82A19">
        <w:t xml:space="preserve"> </w:t>
      </w:r>
      <w:r w:rsidRPr="00B1778A">
        <w:t xml:space="preserve">de openbaarheid van gegevens, </w:t>
      </w:r>
    </w:p>
    <w:p w:rsidR="00D96825" w:rsidP="00D82A19" w:rsidRDefault="00B1778A" w14:paraId="255EEC42" w14:textId="35744C52">
      <w:pPr>
        <w:ind w:firstLine="284"/>
      </w:pPr>
      <w:r w:rsidRPr="00B1778A">
        <w:t>g.</w:t>
      </w:r>
      <w:r w:rsidR="00D82A19">
        <w:t xml:space="preserve"> </w:t>
      </w:r>
      <w:r w:rsidRPr="00B1778A">
        <w:t>de verantwoordelijkheden van degenen die gegevens aanleveren ten behoeve van het register</w:t>
      </w:r>
      <w:r w:rsidR="00D96825">
        <w:t>, en</w:t>
      </w:r>
    </w:p>
    <w:p w:rsidRPr="00B1778A" w:rsidR="00B1778A" w:rsidP="00D96825" w:rsidRDefault="00D96825" w14:paraId="0B8C34E2" w14:textId="7DB1C23C">
      <w:pPr>
        <w:ind w:firstLine="284"/>
      </w:pPr>
      <w:r>
        <w:t xml:space="preserve">h. de voorwaarden </w:t>
      </w:r>
      <w:r w:rsidR="006D4987">
        <w:t>voor het verkrijgen en behouden van de registratie</w:t>
      </w:r>
      <w:r w:rsidRPr="00B1778A" w:rsidR="00B1778A">
        <w:t>.</w:t>
      </w:r>
    </w:p>
    <w:p w:rsidR="003B6A4F" w:rsidP="00205118" w:rsidRDefault="003B6A4F" w14:paraId="6CE641B5" w14:textId="33C009BC">
      <w:pPr>
        <w:ind w:firstLine="284"/>
      </w:pPr>
    </w:p>
    <w:p w:rsidR="0078687E" w:rsidP="00BF623B" w:rsidRDefault="00813F20" w14:paraId="02F2DF65" w14:textId="624E6A1A">
      <w:r>
        <w:t>II</w:t>
      </w:r>
    </w:p>
    <w:p w:rsidR="00813F20" w:rsidP="00BF623B" w:rsidRDefault="00813F20" w14:paraId="18BEA3A6" w14:textId="77777777"/>
    <w:p w:rsidR="00813F20" w:rsidP="00BF623B" w:rsidRDefault="00813F20" w14:paraId="55492516" w14:textId="23496C66">
      <w:r>
        <w:tab/>
        <w:t xml:space="preserve">In artikel II, onderdeel </w:t>
      </w:r>
      <w:r w:rsidR="00FD1A3A">
        <w:t xml:space="preserve">D, wordt het voorgestelde artikel </w:t>
      </w:r>
      <w:r w:rsidR="00722ED3">
        <w:t>16</w:t>
      </w:r>
      <w:r w:rsidR="00FD1A3A">
        <w:t xml:space="preserve"> als volgt gewijzigd</w:t>
      </w:r>
      <w:r w:rsidR="00722ED3">
        <w:t>:</w:t>
      </w:r>
    </w:p>
    <w:p w:rsidR="00722ED3" w:rsidP="00BF623B" w:rsidRDefault="00722ED3" w14:paraId="1D65596B" w14:textId="77777777"/>
    <w:p w:rsidR="00722ED3" w:rsidP="00231D8A" w:rsidRDefault="00722ED3" w14:paraId="52D7A14F" w14:textId="623227DE">
      <w:pPr>
        <w:ind w:firstLine="284"/>
      </w:pPr>
      <w:r>
        <w:t xml:space="preserve">1. </w:t>
      </w:r>
      <w:r w:rsidR="00231D8A">
        <w:t xml:space="preserve">Aan het </w:t>
      </w:r>
      <w:r>
        <w:t>tweede lid wordt toegevoegd “die is ingeschreven in het register, bedoeld in lid 2a</w:t>
      </w:r>
      <w:r w:rsidR="00231D8A">
        <w:t>, op grond van het beschikken over specifieke bekwaamheid ter zake</w:t>
      </w:r>
      <w:r>
        <w:t xml:space="preserve">”. </w:t>
      </w:r>
    </w:p>
    <w:p w:rsidR="00722ED3" w:rsidP="00722ED3" w:rsidRDefault="00722ED3" w14:paraId="355426B9" w14:textId="77777777">
      <w:pPr>
        <w:ind w:firstLine="284"/>
      </w:pPr>
    </w:p>
    <w:p w:rsidR="00722ED3" w:rsidP="00722ED3" w:rsidRDefault="00722ED3" w14:paraId="79036CFE" w14:textId="5AF948D9">
      <w:pPr>
        <w:ind w:firstLine="284"/>
      </w:pPr>
      <w:r>
        <w:t xml:space="preserve">2. Na het tweede lid wordt een lid </w:t>
      </w:r>
      <w:r w:rsidR="00231D8A">
        <w:t>in</w:t>
      </w:r>
      <w:r>
        <w:t>gevoegd, luidende:</w:t>
      </w:r>
    </w:p>
    <w:p w:rsidRPr="00B1778A" w:rsidR="00231D8A" w:rsidP="00231D8A" w:rsidRDefault="00231D8A" w14:paraId="6CB5B841" w14:textId="0F1B3167">
      <w:pPr>
        <w:ind w:firstLine="284"/>
      </w:pPr>
      <w:r>
        <w:t>2a.</w:t>
      </w:r>
      <w:r w:rsidRPr="00DB13C5">
        <w:t xml:space="preserve"> </w:t>
      </w:r>
      <w:r>
        <w:t xml:space="preserve">Onze Minister draagt er zorg voor dat er een register is waarin artsen, pedagogen en psychologen </w:t>
      </w:r>
      <w:r w:rsidR="00D36F07">
        <w:t>staan geregistreerd met specifieke bekwaamheid ter zake van de beoordeling bedoeld in het eerste lid</w:t>
      </w:r>
      <w:r>
        <w:t xml:space="preserve">. </w:t>
      </w:r>
      <w:r w:rsidRPr="00B1778A">
        <w:t xml:space="preserve">Bij of krachtens </w:t>
      </w:r>
      <w:r>
        <w:t xml:space="preserve">algemene maatregel van bestuur </w:t>
      </w:r>
      <w:r w:rsidRPr="00B1778A">
        <w:t>kunnen nadere regels worden gesteld over dat register. Deze regels hebben in ieder geval betrekking op:</w:t>
      </w:r>
    </w:p>
    <w:p w:rsidRPr="00B1778A" w:rsidR="00722ED3" w:rsidP="00722ED3" w:rsidRDefault="00722ED3" w14:paraId="2BBA8136" w14:textId="77777777">
      <w:pPr>
        <w:ind w:firstLine="284"/>
      </w:pPr>
      <w:r w:rsidRPr="00B1778A">
        <w:t>a.</w:t>
      </w:r>
      <w:r>
        <w:t xml:space="preserve"> </w:t>
      </w:r>
      <w:r w:rsidRPr="00B1778A">
        <w:t>de vorm van het register;</w:t>
      </w:r>
    </w:p>
    <w:p w:rsidRPr="00B1778A" w:rsidR="00722ED3" w:rsidP="00722ED3" w:rsidRDefault="00722ED3" w14:paraId="2CFBACD1" w14:textId="77777777">
      <w:pPr>
        <w:ind w:firstLine="284"/>
      </w:pPr>
      <w:r w:rsidRPr="00B1778A">
        <w:lastRenderedPageBreak/>
        <w:t>b.</w:t>
      </w:r>
      <w:r>
        <w:t xml:space="preserve"> </w:t>
      </w:r>
      <w:r w:rsidRPr="00B1778A">
        <w:t>de in het register op te nemen gegevens;</w:t>
      </w:r>
    </w:p>
    <w:p w:rsidRPr="00B1778A" w:rsidR="00722ED3" w:rsidP="00722ED3" w:rsidRDefault="00722ED3" w14:paraId="4E218A3E" w14:textId="77777777">
      <w:pPr>
        <w:ind w:firstLine="284"/>
      </w:pPr>
      <w:r w:rsidRPr="00B1778A">
        <w:t>c.</w:t>
      </w:r>
      <w:r>
        <w:t xml:space="preserve"> </w:t>
      </w:r>
      <w:r w:rsidRPr="00B1778A">
        <w:t>de vastlegging van gegevens in het register en de verwijdering van gegevens daaruit;</w:t>
      </w:r>
    </w:p>
    <w:p w:rsidRPr="00B1778A" w:rsidR="00722ED3" w:rsidP="00722ED3" w:rsidRDefault="00722ED3" w14:paraId="77C14ED4" w14:textId="77777777">
      <w:pPr>
        <w:ind w:firstLine="284"/>
      </w:pPr>
      <w:r w:rsidRPr="00B1778A">
        <w:t>d.</w:t>
      </w:r>
      <w:r>
        <w:t xml:space="preserve"> </w:t>
      </w:r>
      <w:r w:rsidRPr="00B1778A">
        <w:t>de wijze waarop verbetering van onjuistheden in het register plaatsvindt;</w:t>
      </w:r>
    </w:p>
    <w:p w:rsidRPr="00B1778A" w:rsidR="00722ED3" w:rsidP="00722ED3" w:rsidRDefault="00722ED3" w14:paraId="4DFA00D8" w14:textId="77777777">
      <w:pPr>
        <w:ind w:firstLine="284"/>
      </w:pPr>
      <w:r w:rsidRPr="00B1778A">
        <w:t>e.</w:t>
      </w:r>
      <w:r>
        <w:t xml:space="preserve"> </w:t>
      </w:r>
      <w:r w:rsidRPr="00B1778A">
        <w:t>de verstrekking van gegevens;</w:t>
      </w:r>
    </w:p>
    <w:p w:rsidRPr="00B1778A" w:rsidR="00722ED3" w:rsidP="00722ED3" w:rsidRDefault="00722ED3" w14:paraId="0AFF329E" w14:textId="77777777">
      <w:pPr>
        <w:ind w:firstLine="284"/>
      </w:pPr>
      <w:r w:rsidRPr="00B1778A">
        <w:t>f.</w:t>
      </w:r>
      <w:r>
        <w:t xml:space="preserve"> </w:t>
      </w:r>
      <w:r w:rsidRPr="00B1778A">
        <w:t>de openbaarheid van gegevens, en</w:t>
      </w:r>
    </w:p>
    <w:p w:rsidR="00231D8A" w:rsidP="00722ED3" w:rsidRDefault="00722ED3" w14:paraId="7180F559" w14:textId="77777777">
      <w:pPr>
        <w:ind w:firstLine="284"/>
      </w:pPr>
      <w:r w:rsidRPr="00B1778A">
        <w:t>g.</w:t>
      </w:r>
      <w:r>
        <w:t xml:space="preserve"> </w:t>
      </w:r>
      <w:r w:rsidRPr="00B1778A">
        <w:t>de verantwoordelijkheden van degenen die gegevens aanleveren ten behoeve van het register</w:t>
      </w:r>
      <w:r w:rsidR="00231D8A">
        <w:t>;</w:t>
      </w:r>
    </w:p>
    <w:p w:rsidRPr="00B1778A" w:rsidR="00231D8A" w:rsidP="00231D8A" w:rsidRDefault="00231D8A" w14:paraId="04442C4E" w14:textId="77777777">
      <w:pPr>
        <w:ind w:firstLine="284"/>
      </w:pPr>
      <w:r>
        <w:t>h. de voorwaarden voor het verkrijgen en behouden van de registratie</w:t>
      </w:r>
      <w:r w:rsidRPr="00B1778A">
        <w:t>.</w:t>
      </w:r>
    </w:p>
    <w:p w:rsidR="00E97798" w:rsidP="0088452C" w:rsidRDefault="00E97798" w14:paraId="3B7E431D" w14:textId="77777777">
      <w:pPr>
        <w:ind w:firstLine="284"/>
      </w:pPr>
    </w:p>
    <w:p w:rsidRPr="00EA69AC" w:rsidR="003C21AC" w:rsidP="00EA1CE4" w:rsidRDefault="003C21AC" w14:paraId="2D040B30" w14:textId="77777777">
      <w:pPr>
        <w:rPr>
          <w:b/>
        </w:rPr>
      </w:pPr>
      <w:r w:rsidRPr="00EA69AC">
        <w:rPr>
          <w:b/>
        </w:rPr>
        <w:t>Toelichting</w:t>
      </w:r>
    </w:p>
    <w:p w:rsidR="003C21AC" w:rsidP="00BF623B" w:rsidRDefault="003C21AC" w14:paraId="0F2E0256" w14:textId="77777777"/>
    <w:p w:rsidR="00101B8F" w:rsidP="00101B8F" w:rsidRDefault="00101B8F" w14:paraId="2C83B22E" w14:textId="2A1266C3">
      <w:r>
        <w:t xml:space="preserve">Gelet op het fundamentele karakter van de leerplicht en het recht op onderwijs van het kind dient de vrijstelling van de leerplicht met de hoogste zorgvuldigheid omgeven te zijn. Het is daarom wenselijk dat de deskundigen die een oordeel moeten vellen over de vrijstelling wegens lichamelijke of psychische redenen specifieke bekwaamheid hebben om te oordelen over de situatie van het kind en vertrouwd zijn met de mogelijkheden die binnen het onderwijs redelijkerwijs geboden kunnen worden. Deze specifieke bekwaamheid en affiniteit kunnen niet zonder meer verondersteld worden aanwezig te zijn bij elke arts, pedagoog of psycholoog. </w:t>
      </w:r>
      <w:r w:rsidR="00D96825">
        <w:t xml:space="preserve">Ook het advies van het samenwerkingsverband is niet op voorhand toereikend, aangezien het samenwerkingsverband zelf belanghebbende is. </w:t>
      </w:r>
      <w:r>
        <w:t>Ondergetekende meent dat het wetsvoorstel nog onvoldoende waarborgen biedt om zorgvuldige beoordeling te verzekeren.</w:t>
      </w:r>
    </w:p>
    <w:p w:rsidR="00FA6D5E" w:rsidP="00101B8F" w:rsidRDefault="00FA6D5E" w14:paraId="7E61B246" w14:textId="77777777"/>
    <w:p w:rsidR="00101B8F" w:rsidP="00101B8F" w:rsidRDefault="00101B8F" w14:paraId="535756A4" w14:textId="2F55571B">
      <w:r>
        <w:t>Dit amendement bepaalt dat de door het college aan te wijzen arts, pedagoog of psycholoog geregistreerd dient te zijn in een</w:t>
      </w:r>
      <w:r w:rsidR="00231D8A">
        <w:t xml:space="preserve"> </w:t>
      </w:r>
      <w:r>
        <w:t xml:space="preserve">door de minister in stand te houden register. </w:t>
      </w:r>
      <w:r w:rsidR="00231D8A">
        <w:t xml:space="preserve">De formulering ‘draagt er zorg voor’ laat ook ruimte </w:t>
      </w:r>
      <w:r w:rsidR="00473986">
        <w:t xml:space="preserve">om aan te sluiten bij een bestaand register, als dat register voldoet aan de voorwaarden. </w:t>
      </w:r>
      <w:r>
        <w:t xml:space="preserve">Aan </w:t>
      </w:r>
      <w:r w:rsidR="006D4987">
        <w:t xml:space="preserve">het verkrijgen en behouden van </w:t>
      </w:r>
      <w:r>
        <w:t xml:space="preserve">deze registratie kunnen bepaalde voorwaarden worden gesteld, die bij algemene maatregel van bestuur worden vastgelegd. De minister kan in samenwerking met het veld afspreken dat bijvoorbeeld het volgen van bepaalde activiteiten of scholing vereist is om als deskundige geregistreerd te </w:t>
      </w:r>
      <w:r w:rsidR="006D4987">
        <w:t xml:space="preserve">(blijven) </w:t>
      </w:r>
      <w:r>
        <w:t>staan. Op deze wijze wordt verzekerd dat deskundigen beschikken over de minimaal vereiste kennis en informatie om een oordeel te kunnen vellen in hoeverre het kind mogelijkheden heeft onderwijs te volgen.</w:t>
      </w:r>
    </w:p>
    <w:p w:rsidR="00B1487E" w:rsidP="00101B8F" w:rsidRDefault="00B1487E" w14:paraId="11039602" w14:textId="77777777"/>
    <w:p w:rsidR="00101B8F" w:rsidP="00101B8F" w:rsidRDefault="00101B8F" w14:paraId="58A3B9CD" w14:textId="03FF4EF3">
      <w:r>
        <w:t>Ondergetekende beseft dat de uitwerking van een registratieplicht enige tijd kan vergen. De mogelijkheid van gefaseerde inwerkingtreding van onderdelen van het wetsvoorstel biedt de ruimte om op zorgvuldige wijze toe te werken naar de invoering van een regist</w:t>
      </w:r>
      <w:r w:rsidR="0011751A">
        <w:t>ratieplicht</w:t>
      </w:r>
      <w:r>
        <w:t>.</w:t>
      </w:r>
    </w:p>
    <w:p w:rsidR="00FA6D5E" w:rsidP="00101B8F" w:rsidRDefault="00FA6D5E" w14:paraId="213BF04E" w14:textId="77777777"/>
    <w:p w:rsidR="00101B8F" w:rsidP="00101B8F" w:rsidRDefault="00101B8F" w14:paraId="1C1BE0B7" w14:textId="77777777">
      <w:r>
        <w:t>Stoffer</w:t>
      </w:r>
    </w:p>
    <w:p w:rsidRPr="00EA69AC" w:rsidR="00101B8F" w:rsidP="00BF623B" w:rsidRDefault="00101B8F" w14:paraId="13D909D4" w14:textId="77777777"/>
    <w:sectPr w:rsidRPr="00EA69AC" w:rsidR="00101B8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50FD" w14:textId="77777777" w:rsidR="00296F10" w:rsidRDefault="00296F10">
      <w:pPr>
        <w:spacing w:line="20" w:lineRule="exact"/>
      </w:pPr>
    </w:p>
  </w:endnote>
  <w:endnote w:type="continuationSeparator" w:id="0">
    <w:p w14:paraId="3798006C" w14:textId="77777777" w:rsidR="00296F10" w:rsidRDefault="00296F10">
      <w:pPr>
        <w:pStyle w:val="Amendement"/>
      </w:pPr>
      <w:r>
        <w:rPr>
          <w:b w:val="0"/>
        </w:rPr>
        <w:t xml:space="preserve"> </w:t>
      </w:r>
    </w:p>
  </w:endnote>
  <w:endnote w:type="continuationNotice" w:id="1">
    <w:p w14:paraId="20082992" w14:textId="77777777" w:rsidR="00296F10" w:rsidRDefault="00296F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A91F" w14:textId="77777777" w:rsidR="00296F10" w:rsidRDefault="00296F10">
      <w:pPr>
        <w:pStyle w:val="Amendement"/>
      </w:pPr>
      <w:r>
        <w:rPr>
          <w:b w:val="0"/>
        </w:rPr>
        <w:separator/>
      </w:r>
    </w:p>
  </w:footnote>
  <w:footnote w:type="continuationSeparator" w:id="0">
    <w:p w14:paraId="676551FC" w14:textId="77777777" w:rsidR="00296F10" w:rsidRDefault="00296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63AF9"/>
    <w:multiLevelType w:val="hybridMultilevel"/>
    <w:tmpl w:val="306E7474"/>
    <w:lvl w:ilvl="0" w:tplc="F61C49CC">
      <w:start w:val="1"/>
      <w:numFmt w:val="decimal"/>
      <w:lvlText w:val="%1)"/>
      <w:lvlJc w:val="left"/>
      <w:pPr>
        <w:ind w:left="1160" w:hanging="360"/>
      </w:pPr>
    </w:lvl>
    <w:lvl w:ilvl="1" w:tplc="79D8D496">
      <w:start w:val="1"/>
      <w:numFmt w:val="decimal"/>
      <w:lvlText w:val="%2)"/>
      <w:lvlJc w:val="left"/>
      <w:pPr>
        <w:ind w:left="1160" w:hanging="360"/>
      </w:pPr>
    </w:lvl>
    <w:lvl w:ilvl="2" w:tplc="1966DE0A">
      <w:start w:val="1"/>
      <w:numFmt w:val="decimal"/>
      <w:lvlText w:val="%3)"/>
      <w:lvlJc w:val="left"/>
      <w:pPr>
        <w:ind w:left="1160" w:hanging="360"/>
      </w:pPr>
    </w:lvl>
    <w:lvl w:ilvl="3" w:tplc="B680DF4A">
      <w:start w:val="1"/>
      <w:numFmt w:val="decimal"/>
      <w:lvlText w:val="%4)"/>
      <w:lvlJc w:val="left"/>
      <w:pPr>
        <w:ind w:left="1160" w:hanging="360"/>
      </w:pPr>
    </w:lvl>
    <w:lvl w:ilvl="4" w:tplc="BC7EADC8">
      <w:start w:val="1"/>
      <w:numFmt w:val="decimal"/>
      <w:lvlText w:val="%5)"/>
      <w:lvlJc w:val="left"/>
      <w:pPr>
        <w:ind w:left="1160" w:hanging="360"/>
      </w:pPr>
    </w:lvl>
    <w:lvl w:ilvl="5" w:tplc="65E0CB52">
      <w:start w:val="1"/>
      <w:numFmt w:val="decimal"/>
      <w:lvlText w:val="%6)"/>
      <w:lvlJc w:val="left"/>
      <w:pPr>
        <w:ind w:left="1160" w:hanging="360"/>
      </w:pPr>
    </w:lvl>
    <w:lvl w:ilvl="6" w:tplc="7CECED8C">
      <w:start w:val="1"/>
      <w:numFmt w:val="decimal"/>
      <w:lvlText w:val="%7)"/>
      <w:lvlJc w:val="left"/>
      <w:pPr>
        <w:ind w:left="1160" w:hanging="360"/>
      </w:pPr>
    </w:lvl>
    <w:lvl w:ilvl="7" w:tplc="B0842DC2">
      <w:start w:val="1"/>
      <w:numFmt w:val="decimal"/>
      <w:lvlText w:val="%8)"/>
      <w:lvlJc w:val="left"/>
      <w:pPr>
        <w:ind w:left="1160" w:hanging="360"/>
      </w:pPr>
    </w:lvl>
    <w:lvl w:ilvl="8" w:tplc="D494C3E6">
      <w:start w:val="1"/>
      <w:numFmt w:val="decimal"/>
      <w:lvlText w:val="%9)"/>
      <w:lvlJc w:val="left"/>
      <w:pPr>
        <w:ind w:left="1160" w:hanging="360"/>
      </w:pPr>
    </w:lvl>
  </w:abstractNum>
  <w:abstractNum w:abstractNumId="1" w15:restartNumberingAfterBreak="0">
    <w:nsid w:val="48B76A1C"/>
    <w:multiLevelType w:val="hybridMultilevel"/>
    <w:tmpl w:val="05A04594"/>
    <w:lvl w:ilvl="0" w:tplc="A3489422">
      <w:start w:val="1"/>
      <w:numFmt w:val="bullet"/>
      <w:lvlText w:val=""/>
      <w:lvlJc w:val="left"/>
      <w:pPr>
        <w:ind w:left="1020" w:hanging="360"/>
      </w:pPr>
      <w:rPr>
        <w:rFonts w:ascii="Symbol" w:hAnsi="Symbol"/>
      </w:rPr>
    </w:lvl>
    <w:lvl w:ilvl="1" w:tplc="5D44802A">
      <w:start w:val="1"/>
      <w:numFmt w:val="bullet"/>
      <w:lvlText w:val=""/>
      <w:lvlJc w:val="left"/>
      <w:pPr>
        <w:ind w:left="1020" w:hanging="360"/>
      </w:pPr>
      <w:rPr>
        <w:rFonts w:ascii="Symbol" w:hAnsi="Symbol"/>
      </w:rPr>
    </w:lvl>
    <w:lvl w:ilvl="2" w:tplc="51D49EF4">
      <w:start w:val="1"/>
      <w:numFmt w:val="bullet"/>
      <w:lvlText w:val=""/>
      <w:lvlJc w:val="left"/>
      <w:pPr>
        <w:ind w:left="1020" w:hanging="360"/>
      </w:pPr>
      <w:rPr>
        <w:rFonts w:ascii="Symbol" w:hAnsi="Symbol"/>
      </w:rPr>
    </w:lvl>
    <w:lvl w:ilvl="3" w:tplc="66787D4E">
      <w:start w:val="1"/>
      <w:numFmt w:val="bullet"/>
      <w:lvlText w:val=""/>
      <w:lvlJc w:val="left"/>
      <w:pPr>
        <w:ind w:left="1020" w:hanging="360"/>
      </w:pPr>
      <w:rPr>
        <w:rFonts w:ascii="Symbol" w:hAnsi="Symbol"/>
      </w:rPr>
    </w:lvl>
    <w:lvl w:ilvl="4" w:tplc="86DC358C">
      <w:start w:val="1"/>
      <w:numFmt w:val="bullet"/>
      <w:lvlText w:val=""/>
      <w:lvlJc w:val="left"/>
      <w:pPr>
        <w:ind w:left="1020" w:hanging="360"/>
      </w:pPr>
      <w:rPr>
        <w:rFonts w:ascii="Symbol" w:hAnsi="Symbol"/>
      </w:rPr>
    </w:lvl>
    <w:lvl w:ilvl="5" w:tplc="BFAE1A56">
      <w:start w:val="1"/>
      <w:numFmt w:val="bullet"/>
      <w:lvlText w:val=""/>
      <w:lvlJc w:val="left"/>
      <w:pPr>
        <w:ind w:left="1020" w:hanging="360"/>
      </w:pPr>
      <w:rPr>
        <w:rFonts w:ascii="Symbol" w:hAnsi="Symbol"/>
      </w:rPr>
    </w:lvl>
    <w:lvl w:ilvl="6" w:tplc="A33A884E">
      <w:start w:val="1"/>
      <w:numFmt w:val="bullet"/>
      <w:lvlText w:val=""/>
      <w:lvlJc w:val="left"/>
      <w:pPr>
        <w:ind w:left="1020" w:hanging="360"/>
      </w:pPr>
      <w:rPr>
        <w:rFonts w:ascii="Symbol" w:hAnsi="Symbol"/>
      </w:rPr>
    </w:lvl>
    <w:lvl w:ilvl="7" w:tplc="99D06B56">
      <w:start w:val="1"/>
      <w:numFmt w:val="bullet"/>
      <w:lvlText w:val=""/>
      <w:lvlJc w:val="left"/>
      <w:pPr>
        <w:ind w:left="1020" w:hanging="360"/>
      </w:pPr>
      <w:rPr>
        <w:rFonts w:ascii="Symbol" w:hAnsi="Symbol"/>
      </w:rPr>
    </w:lvl>
    <w:lvl w:ilvl="8" w:tplc="1BAABC8C">
      <w:start w:val="1"/>
      <w:numFmt w:val="bullet"/>
      <w:lvlText w:val=""/>
      <w:lvlJc w:val="left"/>
      <w:pPr>
        <w:ind w:left="1020" w:hanging="360"/>
      </w:pPr>
      <w:rPr>
        <w:rFonts w:ascii="Symbol" w:hAnsi="Symbol"/>
      </w:rPr>
    </w:lvl>
  </w:abstractNum>
  <w:abstractNum w:abstractNumId="2" w15:restartNumberingAfterBreak="0">
    <w:nsid w:val="49BD148D"/>
    <w:multiLevelType w:val="hybridMultilevel"/>
    <w:tmpl w:val="45EE2B74"/>
    <w:lvl w:ilvl="0" w:tplc="53B6F760">
      <w:start w:val="1"/>
      <w:numFmt w:val="bullet"/>
      <w:lvlText w:val=""/>
      <w:lvlJc w:val="left"/>
      <w:pPr>
        <w:ind w:left="1020" w:hanging="360"/>
      </w:pPr>
      <w:rPr>
        <w:rFonts w:ascii="Symbol" w:hAnsi="Symbol"/>
      </w:rPr>
    </w:lvl>
    <w:lvl w:ilvl="1" w:tplc="CC3EE840">
      <w:start w:val="1"/>
      <w:numFmt w:val="bullet"/>
      <w:lvlText w:val=""/>
      <w:lvlJc w:val="left"/>
      <w:pPr>
        <w:ind w:left="1020" w:hanging="360"/>
      </w:pPr>
      <w:rPr>
        <w:rFonts w:ascii="Symbol" w:hAnsi="Symbol"/>
      </w:rPr>
    </w:lvl>
    <w:lvl w:ilvl="2" w:tplc="6712AB14">
      <w:start w:val="1"/>
      <w:numFmt w:val="bullet"/>
      <w:lvlText w:val=""/>
      <w:lvlJc w:val="left"/>
      <w:pPr>
        <w:ind w:left="1020" w:hanging="360"/>
      </w:pPr>
      <w:rPr>
        <w:rFonts w:ascii="Symbol" w:hAnsi="Symbol"/>
      </w:rPr>
    </w:lvl>
    <w:lvl w:ilvl="3" w:tplc="BCBACF08">
      <w:start w:val="1"/>
      <w:numFmt w:val="bullet"/>
      <w:lvlText w:val=""/>
      <w:lvlJc w:val="left"/>
      <w:pPr>
        <w:ind w:left="1020" w:hanging="360"/>
      </w:pPr>
      <w:rPr>
        <w:rFonts w:ascii="Symbol" w:hAnsi="Symbol"/>
      </w:rPr>
    </w:lvl>
    <w:lvl w:ilvl="4" w:tplc="09E29EE8">
      <w:start w:val="1"/>
      <w:numFmt w:val="bullet"/>
      <w:lvlText w:val=""/>
      <w:lvlJc w:val="left"/>
      <w:pPr>
        <w:ind w:left="1020" w:hanging="360"/>
      </w:pPr>
      <w:rPr>
        <w:rFonts w:ascii="Symbol" w:hAnsi="Symbol"/>
      </w:rPr>
    </w:lvl>
    <w:lvl w:ilvl="5" w:tplc="D51C485E">
      <w:start w:val="1"/>
      <w:numFmt w:val="bullet"/>
      <w:lvlText w:val=""/>
      <w:lvlJc w:val="left"/>
      <w:pPr>
        <w:ind w:left="1020" w:hanging="360"/>
      </w:pPr>
      <w:rPr>
        <w:rFonts w:ascii="Symbol" w:hAnsi="Symbol"/>
      </w:rPr>
    </w:lvl>
    <w:lvl w:ilvl="6" w:tplc="D6A6538E">
      <w:start w:val="1"/>
      <w:numFmt w:val="bullet"/>
      <w:lvlText w:val=""/>
      <w:lvlJc w:val="left"/>
      <w:pPr>
        <w:ind w:left="1020" w:hanging="360"/>
      </w:pPr>
      <w:rPr>
        <w:rFonts w:ascii="Symbol" w:hAnsi="Symbol"/>
      </w:rPr>
    </w:lvl>
    <w:lvl w:ilvl="7" w:tplc="0204AB4C">
      <w:start w:val="1"/>
      <w:numFmt w:val="bullet"/>
      <w:lvlText w:val=""/>
      <w:lvlJc w:val="left"/>
      <w:pPr>
        <w:ind w:left="1020" w:hanging="360"/>
      </w:pPr>
      <w:rPr>
        <w:rFonts w:ascii="Symbol" w:hAnsi="Symbol"/>
      </w:rPr>
    </w:lvl>
    <w:lvl w:ilvl="8" w:tplc="0E2636D6">
      <w:start w:val="1"/>
      <w:numFmt w:val="bullet"/>
      <w:lvlText w:val=""/>
      <w:lvlJc w:val="left"/>
      <w:pPr>
        <w:ind w:left="1020" w:hanging="360"/>
      </w:pPr>
      <w:rPr>
        <w:rFonts w:ascii="Symbol" w:hAnsi="Symbol"/>
      </w:rPr>
    </w:lvl>
  </w:abstractNum>
  <w:abstractNum w:abstractNumId="3" w15:restartNumberingAfterBreak="0">
    <w:nsid w:val="66870325"/>
    <w:multiLevelType w:val="multilevel"/>
    <w:tmpl w:val="859C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4156159">
    <w:abstractNumId w:val="1"/>
  </w:num>
  <w:num w:numId="2" w16cid:durableId="193884672">
    <w:abstractNumId w:val="2"/>
  </w:num>
  <w:num w:numId="3" w16cid:durableId="1994482084">
    <w:abstractNumId w:val="0"/>
  </w:num>
  <w:num w:numId="4" w16cid:durableId="120691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98"/>
    <w:rsid w:val="00006593"/>
    <w:rsid w:val="000131DE"/>
    <w:rsid w:val="00030836"/>
    <w:rsid w:val="00032F68"/>
    <w:rsid w:val="00052244"/>
    <w:rsid w:val="00062041"/>
    <w:rsid w:val="000637AF"/>
    <w:rsid w:val="0007471A"/>
    <w:rsid w:val="000750F9"/>
    <w:rsid w:val="00090066"/>
    <w:rsid w:val="00091991"/>
    <w:rsid w:val="00097986"/>
    <w:rsid w:val="000A0245"/>
    <w:rsid w:val="000D17BF"/>
    <w:rsid w:val="00100221"/>
    <w:rsid w:val="00101B8F"/>
    <w:rsid w:val="0011751A"/>
    <w:rsid w:val="001214C8"/>
    <w:rsid w:val="00157CAF"/>
    <w:rsid w:val="001656EE"/>
    <w:rsid w:val="0016653D"/>
    <w:rsid w:val="00191416"/>
    <w:rsid w:val="00191BED"/>
    <w:rsid w:val="001D56AF"/>
    <w:rsid w:val="001E0E21"/>
    <w:rsid w:val="00205118"/>
    <w:rsid w:val="00212E0A"/>
    <w:rsid w:val="002153B0"/>
    <w:rsid w:val="0021777F"/>
    <w:rsid w:val="00231D8A"/>
    <w:rsid w:val="0024027B"/>
    <w:rsid w:val="00241DD0"/>
    <w:rsid w:val="002461E2"/>
    <w:rsid w:val="0028777B"/>
    <w:rsid w:val="00296F10"/>
    <w:rsid w:val="002A0713"/>
    <w:rsid w:val="002B335F"/>
    <w:rsid w:val="002C07F9"/>
    <w:rsid w:val="002D3E97"/>
    <w:rsid w:val="003325EE"/>
    <w:rsid w:val="00336EB4"/>
    <w:rsid w:val="00341CE0"/>
    <w:rsid w:val="00382632"/>
    <w:rsid w:val="003B0143"/>
    <w:rsid w:val="003B6A4F"/>
    <w:rsid w:val="003C21AC"/>
    <w:rsid w:val="003C5218"/>
    <w:rsid w:val="003C7876"/>
    <w:rsid w:val="003D7EAA"/>
    <w:rsid w:val="003E2308"/>
    <w:rsid w:val="003E2F98"/>
    <w:rsid w:val="00400742"/>
    <w:rsid w:val="00413B00"/>
    <w:rsid w:val="00425140"/>
    <w:rsid w:val="0042574B"/>
    <w:rsid w:val="004330ED"/>
    <w:rsid w:val="00473986"/>
    <w:rsid w:val="00481C91"/>
    <w:rsid w:val="0048220D"/>
    <w:rsid w:val="004911E3"/>
    <w:rsid w:val="00497D57"/>
    <w:rsid w:val="004A1E29"/>
    <w:rsid w:val="004A75D4"/>
    <w:rsid w:val="004A7DD4"/>
    <w:rsid w:val="004B50D8"/>
    <w:rsid w:val="004B5B90"/>
    <w:rsid w:val="004D1264"/>
    <w:rsid w:val="0050022E"/>
    <w:rsid w:val="00501109"/>
    <w:rsid w:val="005018E1"/>
    <w:rsid w:val="00543F8E"/>
    <w:rsid w:val="005703C9"/>
    <w:rsid w:val="005770F4"/>
    <w:rsid w:val="00586E50"/>
    <w:rsid w:val="00597703"/>
    <w:rsid w:val="005A09AF"/>
    <w:rsid w:val="005A6097"/>
    <w:rsid w:val="005B0E7C"/>
    <w:rsid w:val="005B1DCC"/>
    <w:rsid w:val="005B7323"/>
    <w:rsid w:val="005C0533"/>
    <w:rsid w:val="005C25B9"/>
    <w:rsid w:val="005C2A3C"/>
    <w:rsid w:val="006037EE"/>
    <w:rsid w:val="00603D34"/>
    <w:rsid w:val="00623599"/>
    <w:rsid w:val="006267E6"/>
    <w:rsid w:val="00633A3B"/>
    <w:rsid w:val="0064181F"/>
    <w:rsid w:val="00642612"/>
    <w:rsid w:val="006558D2"/>
    <w:rsid w:val="00671DC8"/>
    <w:rsid w:val="00672D25"/>
    <w:rsid w:val="006738BC"/>
    <w:rsid w:val="00693C70"/>
    <w:rsid w:val="006B2165"/>
    <w:rsid w:val="006D06B7"/>
    <w:rsid w:val="006D3E69"/>
    <w:rsid w:val="006D4987"/>
    <w:rsid w:val="006E0971"/>
    <w:rsid w:val="006E2597"/>
    <w:rsid w:val="006E5803"/>
    <w:rsid w:val="00722ED3"/>
    <w:rsid w:val="0076629F"/>
    <w:rsid w:val="007709F6"/>
    <w:rsid w:val="00783215"/>
    <w:rsid w:val="0078687E"/>
    <w:rsid w:val="007904F9"/>
    <w:rsid w:val="007965FC"/>
    <w:rsid w:val="007A3A49"/>
    <w:rsid w:val="007B4FC3"/>
    <w:rsid w:val="007C334C"/>
    <w:rsid w:val="007D2608"/>
    <w:rsid w:val="007F2B54"/>
    <w:rsid w:val="008139C4"/>
    <w:rsid w:val="00813F20"/>
    <w:rsid w:val="008164E5"/>
    <w:rsid w:val="00824153"/>
    <w:rsid w:val="00827C4C"/>
    <w:rsid w:val="00830081"/>
    <w:rsid w:val="00831B77"/>
    <w:rsid w:val="008467D7"/>
    <w:rsid w:val="00852541"/>
    <w:rsid w:val="00865D47"/>
    <w:rsid w:val="00870CD7"/>
    <w:rsid w:val="0088452C"/>
    <w:rsid w:val="008B6A2F"/>
    <w:rsid w:val="008D7DCB"/>
    <w:rsid w:val="008F0FFD"/>
    <w:rsid w:val="009055DB"/>
    <w:rsid w:val="00905ECB"/>
    <w:rsid w:val="0096165D"/>
    <w:rsid w:val="009828C3"/>
    <w:rsid w:val="00993E91"/>
    <w:rsid w:val="00997F9E"/>
    <w:rsid w:val="009A409F"/>
    <w:rsid w:val="009B5845"/>
    <w:rsid w:val="009C0C1F"/>
    <w:rsid w:val="009E7483"/>
    <w:rsid w:val="00A029FB"/>
    <w:rsid w:val="00A10505"/>
    <w:rsid w:val="00A1288B"/>
    <w:rsid w:val="00A27284"/>
    <w:rsid w:val="00A53203"/>
    <w:rsid w:val="00A67A5F"/>
    <w:rsid w:val="00A772EB"/>
    <w:rsid w:val="00A832CD"/>
    <w:rsid w:val="00AF083A"/>
    <w:rsid w:val="00B01BA6"/>
    <w:rsid w:val="00B02EDD"/>
    <w:rsid w:val="00B05AFB"/>
    <w:rsid w:val="00B07BAF"/>
    <w:rsid w:val="00B1487E"/>
    <w:rsid w:val="00B16D01"/>
    <w:rsid w:val="00B1778A"/>
    <w:rsid w:val="00B24C1B"/>
    <w:rsid w:val="00B3526B"/>
    <w:rsid w:val="00B42FF1"/>
    <w:rsid w:val="00B4708A"/>
    <w:rsid w:val="00B56446"/>
    <w:rsid w:val="00B62C41"/>
    <w:rsid w:val="00B962A7"/>
    <w:rsid w:val="00BA1926"/>
    <w:rsid w:val="00BC1DC0"/>
    <w:rsid w:val="00BF0B60"/>
    <w:rsid w:val="00BF623B"/>
    <w:rsid w:val="00C0092D"/>
    <w:rsid w:val="00C035D4"/>
    <w:rsid w:val="00C679BF"/>
    <w:rsid w:val="00C766D6"/>
    <w:rsid w:val="00C81BBD"/>
    <w:rsid w:val="00C943EE"/>
    <w:rsid w:val="00CD1911"/>
    <w:rsid w:val="00CD3132"/>
    <w:rsid w:val="00CE27CD"/>
    <w:rsid w:val="00D134F3"/>
    <w:rsid w:val="00D23934"/>
    <w:rsid w:val="00D315AF"/>
    <w:rsid w:val="00D36F07"/>
    <w:rsid w:val="00D41FD8"/>
    <w:rsid w:val="00D47D01"/>
    <w:rsid w:val="00D52F93"/>
    <w:rsid w:val="00D60743"/>
    <w:rsid w:val="00D774B3"/>
    <w:rsid w:val="00D8065E"/>
    <w:rsid w:val="00D82A19"/>
    <w:rsid w:val="00D96825"/>
    <w:rsid w:val="00DA1D93"/>
    <w:rsid w:val="00DB13C5"/>
    <w:rsid w:val="00DD1215"/>
    <w:rsid w:val="00DD35A5"/>
    <w:rsid w:val="00DD7EE6"/>
    <w:rsid w:val="00DE2948"/>
    <w:rsid w:val="00DE336E"/>
    <w:rsid w:val="00DE6851"/>
    <w:rsid w:val="00DF68BE"/>
    <w:rsid w:val="00DF712A"/>
    <w:rsid w:val="00E03D4C"/>
    <w:rsid w:val="00E05FBA"/>
    <w:rsid w:val="00E2316C"/>
    <w:rsid w:val="00E25DF4"/>
    <w:rsid w:val="00E3485D"/>
    <w:rsid w:val="00E5450D"/>
    <w:rsid w:val="00E6619B"/>
    <w:rsid w:val="00E75D8E"/>
    <w:rsid w:val="00E908D7"/>
    <w:rsid w:val="00E93ED9"/>
    <w:rsid w:val="00E97798"/>
    <w:rsid w:val="00EA1CE4"/>
    <w:rsid w:val="00EA69AC"/>
    <w:rsid w:val="00EB40A1"/>
    <w:rsid w:val="00EB72EF"/>
    <w:rsid w:val="00EC1862"/>
    <w:rsid w:val="00EC3112"/>
    <w:rsid w:val="00EC5405"/>
    <w:rsid w:val="00ED5E57"/>
    <w:rsid w:val="00EE1BD8"/>
    <w:rsid w:val="00EF0F31"/>
    <w:rsid w:val="00F07478"/>
    <w:rsid w:val="00F46BAB"/>
    <w:rsid w:val="00F61014"/>
    <w:rsid w:val="00F856C4"/>
    <w:rsid w:val="00F92626"/>
    <w:rsid w:val="00F95F83"/>
    <w:rsid w:val="00FA5BBE"/>
    <w:rsid w:val="00FA6D5E"/>
    <w:rsid w:val="00FB4EF6"/>
    <w:rsid w:val="00FD1A3A"/>
    <w:rsid w:val="00FE17E8"/>
    <w:rsid w:val="00FF3BE9"/>
    <w:rsid w:val="00FF3F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55A4"/>
  <w15:docId w15:val="{A216E8BD-8F2A-4589-B47D-EDAA5FD1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97798"/>
    <w:rPr>
      <w:sz w:val="16"/>
      <w:szCs w:val="16"/>
    </w:rPr>
  </w:style>
  <w:style w:type="paragraph" w:styleId="Tekstopmerking">
    <w:name w:val="annotation text"/>
    <w:basedOn w:val="Standaard"/>
    <w:link w:val="TekstopmerkingChar"/>
    <w:unhideWhenUsed/>
    <w:rsid w:val="00E97798"/>
    <w:rPr>
      <w:sz w:val="20"/>
    </w:rPr>
  </w:style>
  <w:style w:type="character" w:customStyle="1" w:styleId="TekstopmerkingChar">
    <w:name w:val="Tekst opmerking Char"/>
    <w:basedOn w:val="Standaardalinea-lettertype"/>
    <w:link w:val="Tekstopmerking"/>
    <w:rsid w:val="00E97798"/>
  </w:style>
  <w:style w:type="paragraph" w:styleId="Onderwerpvanopmerking">
    <w:name w:val="annotation subject"/>
    <w:basedOn w:val="Tekstopmerking"/>
    <w:next w:val="Tekstopmerking"/>
    <w:link w:val="OnderwerpvanopmerkingChar"/>
    <w:semiHidden/>
    <w:unhideWhenUsed/>
    <w:rsid w:val="00E97798"/>
    <w:rPr>
      <w:b/>
      <w:bCs/>
    </w:rPr>
  </w:style>
  <w:style w:type="character" w:customStyle="1" w:styleId="OnderwerpvanopmerkingChar">
    <w:name w:val="Onderwerp van opmerking Char"/>
    <w:basedOn w:val="TekstopmerkingChar"/>
    <w:link w:val="Onderwerpvanopmerking"/>
    <w:semiHidden/>
    <w:rsid w:val="00E97798"/>
    <w:rPr>
      <w:b/>
      <w:bCs/>
    </w:rPr>
  </w:style>
  <w:style w:type="paragraph" w:styleId="Revisie">
    <w:name w:val="Revision"/>
    <w:hidden/>
    <w:uiPriority w:val="99"/>
    <w:semiHidden/>
    <w:rsid w:val="00091991"/>
    <w:rPr>
      <w:sz w:val="24"/>
    </w:rPr>
  </w:style>
  <w:style w:type="character" w:styleId="Voetnootmarkering">
    <w:name w:val="footnote reference"/>
    <w:basedOn w:val="Standaardalinea-lettertype"/>
    <w:semiHidden/>
    <w:unhideWhenUsed/>
    <w:rsid w:val="006D06B7"/>
    <w:rPr>
      <w:vertAlign w:val="superscript"/>
    </w:rPr>
  </w:style>
  <w:style w:type="character" w:styleId="Hyperlink">
    <w:name w:val="Hyperlink"/>
    <w:basedOn w:val="Standaardalinea-lettertype"/>
    <w:unhideWhenUsed/>
    <w:rsid w:val="00813F20"/>
    <w:rPr>
      <w:color w:val="0000FF" w:themeColor="hyperlink"/>
      <w:u w:val="single"/>
    </w:rPr>
  </w:style>
  <w:style w:type="character" w:styleId="Onopgelostemelding">
    <w:name w:val="Unresolved Mention"/>
    <w:basedOn w:val="Standaardalinea-lettertype"/>
    <w:uiPriority w:val="99"/>
    <w:semiHidden/>
    <w:unhideWhenUsed/>
    <w:rsid w:val="00813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727</ap:Words>
  <ap:Characters>3999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2026-03-26T12:11:00.0000000Z</dcterms:created>
  <dcterms:modified xsi:type="dcterms:W3CDTF">2026-03-26T12:13:00.0000000Z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