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2026Z06251</w:t>
        <w:br/>
      </w:r>
      <w:proofErr w:type="spellEnd"/>
    </w:p>
    <w:p>
      <w:pPr>
        <w:pStyle w:val="Normal"/>
        <w:rPr>
          <w:b w:val="1"/>
          <w:bCs w:val="1"/>
        </w:rPr>
      </w:pPr>
      <w:r w:rsidR="250AE766">
        <w:rPr>
          <w:b w:val="0"/>
          <w:bCs w:val="0"/>
        </w:rPr>
        <w:t>(ingezonden 26 maart 2026)</w:t>
        <w:br/>
      </w:r>
    </w:p>
    <w:p>
      <w:r>
        <w:t xml:space="preserve">Vragen van de leden Van Asten en Rooderkerk (beiden D66) aan de minister van Volkshuisvesting en Ruimtelijke Ordening en de staatssecretaris van Onderwijs, Cultuur en Wetenschap over het bericht ‘Enige school in Haagse Binckhorst stopt aan het einde van schooljaar’.</w:t>
      </w:r>
      <w:r>
        <w:br/>
      </w:r>
    </w:p>
    <w:p>
      <w:pPr>
        <w:pStyle w:val="ListParagraph"/>
        <w:numPr>
          <w:ilvl w:val="0"/>
          <w:numId w:val="100501780"/>
        </w:numPr>
        <w:ind w:left="360"/>
      </w:pPr>
      <w:r>
        <w:t xml:space="preserve">Bent u bekend met het bericht ‘Enige school in Haagse Binckhorst stopt aan het einde van schooljaar’[1]?</w:t>
      </w:r>
      <w:r>
        <w:br/>
      </w:r>
    </w:p>
    <w:p>
      <w:pPr>
        <w:pStyle w:val="ListParagraph"/>
        <w:numPr>
          <w:ilvl w:val="0"/>
          <w:numId w:val="100501780"/>
        </w:numPr>
        <w:ind w:left="360"/>
      </w:pPr>
      <w:r>
        <w:t xml:space="preserve">Deelt u de opvatting dat bij grootschalige woningbouwlocaties voorzieningen zoals onderwijs en zorg vanaf de start onderdeel moeten zijn van de gebiedsontwikkeling, juist met het oog op de verwachte groei van het aantal inwoners?</w:t>
      </w:r>
      <w:r>
        <w:br/>
      </w:r>
    </w:p>
    <w:p>
      <w:pPr>
        <w:pStyle w:val="ListParagraph"/>
        <w:numPr>
          <w:ilvl w:val="0"/>
          <w:numId w:val="100501780"/>
        </w:numPr>
        <w:ind w:left="360"/>
      </w:pPr>
      <w:r>
        <w:t xml:space="preserve">Kunt u in kaart brengen in hoeveel grootschalige woningbouwgebieden voorzieningen zoals basisscholen onder druk staan of dreigen te verdwijnen, doordat zij in de opstartfase nog niet voldoen aan geldende normen voor leerlingaantallen?</w:t>
      </w:r>
      <w:r>
        <w:br/>
      </w:r>
    </w:p>
    <w:p>
      <w:pPr>
        <w:pStyle w:val="ListParagraph"/>
        <w:numPr>
          <w:ilvl w:val="0"/>
          <w:numId w:val="100501780"/>
        </w:numPr>
        <w:ind w:left="360"/>
      </w:pPr>
      <w:r>
        <w:t xml:space="preserve">Hoe beoordeelt u het feit dat gebiedsontwikkeling niet (altijd) een lineair bouwproces kent en dat de verwachte groei van inwoners waaronder kinderen dus ook met sprongen gaat en dat dit dus nadelig kan uitwerken voor de bezettingsgraad van een school?</w:t>
      </w:r>
      <w:r>
        <w:br/>
      </w:r>
    </w:p>
    <w:p>
      <w:pPr>
        <w:pStyle w:val="ListParagraph"/>
        <w:numPr>
          <w:ilvl w:val="0"/>
          <w:numId w:val="100501780"/>
        </w:numPr>
        <w:ind w:left="360"/>
      </w:pPr>
      <w:r>
        <w:t xml:space="preserve">Hoe beoordeelt u het spanningsveld dat ontstaat wanneer enerzijds wordt ingezet op versnelde woningbouw en gebiedsontwikkeling, terwijl anderzijds de bekostigingssystematiek voor voorzieningen zoals scholen onvoldoende ruimte biedt om de aanloopfase van zulke gebieden te overbruggen?</w:t>
      </w:r>
      <w:r>
        <w:br/>
      </w:r>
    </w:p>
    <w:p>
      <w:pPr>
        <w:pStyle w:val="ListParagraph"/>
        <w:numPr>
          <w:ilvl w:val="0"/>
          <w:numId w:val="100501780"/>
        </w:numPr>
        <w:ind w:left="360"/>
      </w:pPr>
      <w:r>
        <w:t xml:space="preserve">Kunt u toelichten waarom in de Binckhorst de bestaande basisschool moet sluiten vanwege leerlingenaantallen, terwijl op basis van verwachte inwonersgroei binnen enkele jaren juist weer een nieuwe school nodig is?</w:t>
      </w:r>
      <w:r>
        <w:br/>
      </w:r>
    </w:p>
    <w:p>
      <w:pPr>
        <w:pStyle w:val="ListParagraph"/>
        <w:numPr>
          <w:ilvl w:val="0"/>
          <w:numId w:val="100501780"/>
        </w:numPr>
        <w:ind w:left="360"/>
      </w:pPr>
      <w:r>
        <w:t xml:space="preserve">Ziet u mogelijkheden om binnen de huidige regelgeving meer ruimte te bieden voor maatwerk in groeigebieden, bijvoorbeeld via tijdelijke ontheffingen, aangepaste leerlingennormen of andere vormen van overbruggingsbekostiging?</w:t>
      </w:r>
      <w:r>
        <w:br/>
      </w:r>
    </w:p>
    <w:p>
      <w:pPr>
        <w:pStyle w:val="ListParagraph"/>
        <w:numPr>
          <w:ilvl w:val="0"/>
          <w:numId w:val="100501780"/>
        </w:numPr>
        <w:ind w:left="360"/>
      </w:pPr>
      <w:r>
        <w:t xml:space="preserve">Welke instrumenten heeft het Rijk verder om, samen met gemeenten en andere betrokken partijen, te borgen dat voorzieningen zoals onderwijs en zorg gelijktijdig met woningbouw worden gerealiseerd?</w:t>
      </w:r>
      <w:r>
        <w:br/>
      </w:r>
    </w:p>
    <w:p>
      <w:pPr>
        <w:pStyle w:val="ListParagraph"/>
        <w:numPr>
          <w:ilvl w:val="0"/>
          <w:numId w:val="100501780"/>
        </w:numPr>
        <w:ind w:left="360"/>
      </w:pPr>
      <w:r>
        <w:t xml:space="preserve">Acht u de huidige instrumenten toereikend om te voorkomen dat nieuwe woonwijken in de eerste jaren onvoldoende toegang hebben tot essentiële voorzieningen?</w:t>
      </w:r>
      <w:r>
        <w:br/>
      </w:r>
    </w:p>
    <w:p>
      <w:pPr>
        <w:pStyle w:val="ListParagraph"/>
        <w:numPr>
          <w:ilvl w:val="0"/>
          <w:numId w:val="100501780"/>
        </w:numPr>
        <w:ind w:left="360"/>
      </w:pPr>
      <w:r>
        <w:t xml:space="preserve">Zo nee, welke aanvullende maatregelen overweegt u?</w:t>
      </w:r>
      <w:r>
        <w:br/>
      </w:r>
    </w:p>
    <w:p>
      <w:r>
        <w:t xml:space="preserve"> </w:t>
      </w:r>
      <w:r>
        <w:br/>
      </w:r>
    </w:p>
    <w:p>
      <w:r>
        <w:t xml:space="preserve">[1] https://www.omroepwest.nl/onderwijs/5079964/enige-school-in-haagse-binckhorst-stopt-aan-het-einde-van-schooljaar</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17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1750">
    <w:abstractNumId w:val="1005017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