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948A5" w:rsidR="009241C5" w:rsidRDefault="002B71A2" w14:paraId="7FD5635C" w14:textId="3228EF63">
      <w:pPr>
        <w:rPr>
          <w:b/>
          <w:bCs/>
          <w:color w:val="4472C4" w:themeColor="accent1"/>
          <w:sz w:val="28"/>
          <w:szCs w:val="28"/>
        </w:rPr>
      </w:pPr>
      <w:r>
        <w:rPr>
          <w:b/>
          <w:bCs/>
          <w:color w:val="4472C4" w:themeColor="accent1"/>
          <w:sz w:val="28"/>
          <w:szCs w:val="28"/>
        </w:rPr>
        <w:t xml:space="preserve">                                                                                                                                                                                                                                                                                                                                                                                                                                                                                                                                                                                                                                                                                                                                                                                                                                                                                                                                                                                                                                                                                                                                                                                                                                                                                                                                                                                                                                                                                                                                                                                                                                                                                                                                                                                                                                                                                                                                                                                                                                                                                                                                                                                                                                                                                                                                                                                                                                                                                                                                                                                                                                                                                                                                                                                                                                                                                                                                                                                                                                                                                                                                                                                                                                                                                                                                                                                                                                                                                                </w:t>
      </w:r>
      <w:r w:rsidRPr="000948A5" w:rsidR="00044ED5">
        <w:rPr>
          <w:b/>
          <w:bCs/>
          <w:color w:val="4472C4" w:themeColor="accent1"/>
          <w:sz w:val="28"/>
          <w:szCs w:val="28"/>
        </w:rPr>
        <w:t xml:space="preserve">Jaarverslag </w:t>
      </w:r>
      <w:r w:rsidRPr="000948A5" w:rsidR="008D56AE">
        <w:rPr>
          <w:b/>
          <w:bCs/>
          <w:color w:val="4472C4" w:themeColor="accent1"/>
          <w:sz w:val="28"/>
          <w:szCs w:val="28"/>
        </w:rPr>
        <w:t>Onafhankelijk</w:t>
      </w:r>
      <w:r w:rsidR="005403D1">
        <w:rPr>
          <w:b/>
          <w:bCs/>
          <w:color w:val="4472C4" w:themeColor="accent1"/>
          <w:sz w:val="28"/>
          <w:szCs w:val="28"/>
        </w:rPr>
        <w:t xml:space="preserve"> adviseur</w:t>
      </w:r>
      <w:r w:rsidRPr="000948A5" w:rsidR="008D56AE">
        <w:rPr>
          <w:b/>
          <w:bCs/>
          <w:color w:val="4472C4" w:themeColor="accent1"/>
          <w:sz w:val="28"/>
          <w:szCs w:val="28"/>
        </w:rPr>
        <w:t xml:space="preserve"> </w:t>
      </w:r>
      <w:r w:rsidR="00CB1967">
        <w:rPr>
          <w:b/>
          <w:bCs/>
          <w:color w:val="4472C4" w:themeColor="accent1"/>
          <w:sz w:val="28"/>
          <w:szCs w:val="28"/>
        </w:rPr>
        <w:t>i</w:t>
      </w:r>
      <w:r w:rsidRPr="000948A5" w:rsidR="008D56AE">
        <w:rPr>
          <w:b/>
          <w:bCs/>
          <w:color w:val="4472C4" w:themeColor="accent1"/>
          <w:sz w:val="28"/>
          <w:szCs w:val="28"/>
        </w:rPr>
        <w:t xml:space="preserve">ntegriteit </w:t>
      </w:r>
      <w:r w:rsidRPr="000948A5" w:rsidR="00044ED5">
        <w:rPr>
          <w:b/>
          <w:bCs/>
          <w:color w:val="4472C4" w:themeColor="accent1"/>
          <w:sz w:val="28"/>
          <w:szCs w:val="28"/>
        </w:rPr>
        <w:t xml:space="preserve">2025 </w:t>
      </w:r>
    </w:p>
    <w:p w:rsidRPr="00764D4A" w:rsidR="00535CC2" w:rsidRDefault="00764D4A" w14:paraId="5A759949" w14:textId="08D30155">
      <w:pPr>
        <w:rPr>
          <w:b/>
          <w:bCs/>
        </w:rPr>
      </w:pPr>
      <w:r>
        <w:rPr>
          <w:b/>
          <w:bCs/>
        </w:rPr>
        <w:t>Algemeen</w:t>
      </w:r>
    </w:p>
    <w:p w:rsidR="00194DC0" w:rsidRDefault="00194DC0" w14:paraId="60512910" w14:textId="265AE7C3">
      <w:r>
        <w:t xml:space="preserve">Integriteit betekent dat iemand </w:t>
      </w:r>
      <w:r w:rsidR="00553FEF">
        <w:t>eerlijk</w:t>
      </w:r>
      <w:r w:rsidR="00A84651">
        <w:t>, betrouwbaar en moreel consistent handelt. Het gaat om het</w:t>
      </w:r>
      <w:r w:rsidR="00BE7824">
        <w:t xml:space="preserve"> </w:t>
      </w:r>
      <w:r w:rsidR="00A84651">
        <w:t>trouw blijven</w:t>
      </w:r>
      <w:r w:rsidR="00D8309B">
        <w:t xml:space="preserve"> aan waarden en normen, zoals eerlijkheid, onafhankelijkheid, zorgvuldigheid en verantwoordelijkheid.</w:t>
      </w:r>
    </w:p>
    <w:p w:rsidR="00D8309B" w:rsidRDefault="003F466D" w14:paraId="0DDDC5C2" w14:textId="0816AAA0">
      <w:r>
        <w:t>Voor leden</w:t>
      </w:r>
      <w:r w:rsidR="00077B84">
        <w:t xml:space="preserve"> van de Tweede Kamer</w:t>
      </w:r>
      <w:r w:rsidR="00B2393A">
        <w:t>, als gekozen volksvertegenwoordigers, betekent integriteit</w:t>
      </w:r>
      <w:r w:rsidR="00693952">
        <w:t xml:space="preserve"> </w:t>
      </w:r>
      <w:r w:rsidR="00A953AF">
        <w:t xml:space="preserve">in het bijzonder </w:t>
      </w:r>
      <w:r w:rsidR="00693952">
        <w:t xml:space="preserve">dat zij hun functie uitoefenen in het algemeen belang, zonder zich te laten leiden </w:t>
      </w:r>
      <w:r w:rsidR="001F013F">
        <w:t>door persoonlijke</w:t>
      </w:r>
      <w:r w:rsidR="00BC1EDF">
        <w:t xml:space="preserve"> belangen of ongepaste invloeden</w:t>
      </w:r>
      <w:r w:rsidR="00C854B2">
        <w:t>.</w:t>
      </w:r>
    </w:p>
    <w:p w:rsidR="00A01622" w:rsidRDefault="00F3479A" w14:paraId="619E2CFA" w14:textId="43C6F02E">
      <w:r>
        <w:t xml:space="preserve">Voor </w:t>
      </w:r>
      <w:r w:rsidR="006D5BA0">
        <w:t>Kamerleden</w:t>
      </w:r>
      <w:r>
        <w:t xml:space="preserve"> </w:t>
      </w:r>
      <w:r w:rsidR="00354EAE">
        <w:t>gelden integriteitsregels</w:t>
      </w:r>
      <w:r w:rsidR="005122D8">
        <w:t>, neergelegd in de Grondwet, diverse wettelijke regelingen</w:t>
      </w:r>
      <w:r w:rsidR="0043505E">
        <w:t xml:space="preserve">, </w:t>
      </w:r>
      <w:r w:rsidR="00C24773">
        <w:t xml:space="preserve">en </w:t>
      </w:r>
      <w:r w:rsidR="008F0F9C">
        <w:t>interne</w:t>
      </w:r>
      <w:r w:rsidR="00C24773">
        <w:t xml:space="preserve"> regelingen van de Tweede Kamer</w:t>
      </w:r>
      <w:r w:rsidR="00992442">
        <w:t xml:space="preserve">, in het bijzonder </w:t>
      </w:r>
      <w:r w:rsidR="00D90121">
        <w:t xml:space="preserve">het Reglement van Orde van de Tweede </w:t>
      </w:r>
      <w:r w:rsidR="00877F38">
        <w:t>K</w:t>
      </w:r>
      <w:r w:rsidR="00D90121">
        <w:t xml:space="preserve">amer, </w:t>
      </w:r>
      <w:r w:rsidR="00837DBB">
        <w:t xml:space="preserve">de Gedragscode Leden van de Tweede </w:t>
      </w:r>
      <w:r w:rsidR="006D5BA0">
        <w:t>K</w:t>
      </w:r>
      <w:r w:rsidR="00837DBB">
        <w:t>amer der Staten-Generaal</w:t>
      </w:r>
      <w:r w:rsidR="0037430B">
        <w:t xml:space="preserve"> en de Regeling toezicht en handhaving Gedragscode Leden van de Staten-Generaal</w:t>
      </w:r>
      <w:r w:rsidR="00C24773">
        <w:t xml:space="preserve">. </w:t>
      </w:r>
      <w:r w:rsidRPr="00044ED5" w:rsidR="00044ED5">
        <w:t xml:space="preserve">De integriteitsregels </w:t>
      </w:r>
      <w:r w:rsidR="00E92B61">
        <w:t xml:space="preserve">van de Tweede Kamer </w:t>
      </w:r>
      <w:r w:rsidR="0097662D">
        <w:t>beogen bij te dragen aan het vertrouwen in het parlementaire proces</w:t>
      </w:r>
      <w:r w:rsidR="00CF06ED">
        <w:t xml:space="preserve">. </w:t>
      </w:r>
      <w:r w:rsidR="006E765A">
        <w:t>Zij</w:t>
      </w:r>
      <w:r w:rsidRPr="00044ED5" w:rsidR="00044ED5">
        <w:t xml:space="preserve"> ondersteunen Kamerleden bij het zorgvuldig en transparant uitoefenen van hun ambt. </w:t>
      </w:r>
    </w:p>
    <w:p w:rsidR="00A01622" w:rsidRDefault="008F0F9C" w14:paraId="340260AE" w14:textId="41411452">
      <w:r>
        <w:t xml:space="preserve">Een </w:t>
      </w:r>
      <w:r w:rsidR="0091423E">
        <w:t xml:space="preserve">belangrijk onderdeel van de interne integriteitsregelingen van de Tweede </w:t>
      </w:r>
      <w:r w:rsidR="007E6AB8">
        <w:t>K</w:t>
      </w:r>
      <w:r w:rsidR="0091423E">
        <w:t>amer is de verplichting van de leden</w:t>
      </w:r>
      <w:r w:rsidR="009A3F32">
        <w:t xml:space="preserve"> transparant te zijn ten aanzien van andere belangen dan het algemeen belang die mogelijk van invloed kunnen zijn op hun functioneren als Kamerlid</w:t>
      </w:r>
      <w:r w:rsidR="00EF1F97">
        <w:t>.</w:t>
      </w:r>
      <w:r w:rsidR="00FD479E">
        <w:t xml:space="preserve"> Vanouds kent </w:t>
      </w:r>
      <w:r w:rsidR="00594560">
        <w:t xml:space="preserve">de Tweede </w:t>
      </w:r>
      <w:r w:rsidR="004B4010">
        <w:t>Kamer registratieverplichtingen ten aanzien van nevenactiviteiten</w:t>
      </w:r>
      <w:r w:rsidR="00FB7E13">
        <w:t xml:space="preserve"> en inkomsten uit nevenactiviteiten</w:t>
      </w:r>
      <w:r w:rsidR="00400F08">
        <w:t xml:space="preserve">, </w:t>
      </w:r>
      <w:r w:rsidR="001F363B">
        <w:t>bijzondere belangen</w:t>
      </w:r>
      <w:r w:rsidR="00D2050E">
        <w:t xml:space="preserve">, </w:t>
      </w:r>
      <w:r w:rsidR="00400F08">
        <w:t>aangeboden buitenlandse reizen, ontvangen geschenken en voordelen.</w:t>
      </w:r>
    </w:p>
    <w:p w:rsidR="008C1BD5" w:rsidRDefault="00D85ECA" w14:paraId="00655717" w14:textId="11C0BCA8">
      <w:r>
        <w:t xml:space="preserve">Uitgangspunt van de integriteitsregels is </w:t>
      </w:r>
      <w:r w:rsidR="001076A1">
        <w:t>dat elk Kamerlid i</w:t>
      </w:r>
      <w:r w:rsidRPr="00044ED5" w:rsidR="00044ED5">
        <w:t xml:space="preserve">n de eerste plaats zelf verantwoordelijk is voor het integer handelen en voor het voorkomen van (de schijn van) belangenverstrengeling. </w:t>
      </w:r>
      <w:r w:rsidR="002858F7">
        <w:t>Registratieverplichtingen</w:t>
      </w:r>
      <w:r w:rsidR="00D56870">
        <w:t xml:space="preserve"> </w:t>
      </w:r>
      <w:r w:rsidR="005C4128">
        <w:t xml:space="preserve">rusten op de Kamerleden zelf. Het is de taak van de griffie van de Tweede </w:t>
      </w:r>
      <w:r w:rsidR="00D2050E">
        <w:t>K</w:t>
      </w:r>
      <w:r w:rsidR="005C4128">
        <w:t>amer, de registers</w:t>
      </w:r>
      <w:r w:rsidR="003B66F0">
        <w:t xml:space="preserve"> bij te houden. Periodiek worden de</w:t>
      </w:r>
      <w:r w:rsidR="006070C9">
        <w:t xml:space="preserve"> leden </w:t>
      </w:r>
      <w:r w:rsidR="004112FD">
        <w:t xml:space="preserve">door de griffie </w:t>
      </w:r>
      <w:r w:rsidR="006070C9">
        <w:t xml:space="preserve">gewezen op het belang </w:t>
      </w:r>
      <w:r w:rsidR="00EC6B8E">
        <w:t>hun registratie</w:t>
      </w:r>
      <w:r w:rsidR="0026669C">
        <w:t>, waar nodig,</w:t>
      </w:r>
      <w:r w:rsidR="00EC6B8E">
        <w:t xml:space="preserve"> te actualiseren.</w:t>
      </w:r>
    </w:p>
    <w:p w:rsidR="0070677C" w:rsidRDefault="008C1BD5" w14:paraId="2DB3122E" w14:textId="36A1A6DF">
      <w:r>
        <w:t>De Regeling toezicht en handhaving</w:t>
      </w:r>
      <w:r w:rsidR="00914466">
        <w:t xml:space="preserve"> Gedragscode</w:t>
      </w:r>
      <w:r w:rsidR="00D848F8">
        <w:t xml:space="preserve"> Leden van de Tweede Kamer</w:t>
      </w:r>
      <w:r w:rsidR="007E13EE">
        <w:t xml:space="preserve"> </w:t>
      </w:r>
      <w:r w:rsidR="006D15BA">
        <w:t xml:space="preserve">der Staten-Generaal </w:t>
      </w:r>
      <w:r w:rsidR="007E13EE">
        <w:t xml:space="preserve">kent een College van </w:t>
      </w:r>
      <w:r w:rsidR="005C3B3B">
        <w:t>o</w:t>
      </w:r>
      <w:r w:rsidR="007E13EE">
        <w:t xml:space="preserve">nderzoek </w:t>
      </w:r>
      <w:r w:rsidR="005C3B3B">
        <w:t>i</w:t>
      </w:r>
      <w:r w:rsidR="007E13EE">
        <w:t>ntegriteit</w:t>
      </w:r>
      <w:r w:rsidR="00606FBC">
        <w:t xml:space="preserve"> dat meldingen over overtredingen</w:t>
      </w:r>
      <w:r w:rsidR="007E13EE">
        <w:t xml:space="preserve"> </w:t>
      </w:r>
      <w:r w:rsidR="00547454">
        <w:t>van de Gedragscode</w:t>
      </w:r>
      <w:r w:rsidR="00402530">
        <w:t xml:space="preserve"> onderzoekt</w:t>
      </w:r>
      <w:r w:rsidR="0002709E">
        <w:t xml:space="preserve">. </w:t>
      </w:r>
      <w:r w:rsidR="00B55382">
        <w:t xml:space="preserve">Naar aanleiding van </w:t>
      </w:r>
      <w:r w:rsidR="00F12A18">
        <w:t>een</w:t>
      </w:r>
      <w:r w:rsidR="00B55382">
        <w:t xml:space="preserve"> onderzoek kan het College het Kamerlid een aanbeveling doen. Ook kan het College</w:t>
      </w:r>
      <w:r w:rsidR="00240C3E">
        <w:t xml:space="preserve">, </w:t>
      </w:r>
      <w:r w:rsidR="00EB04DA">
        <w:t>als</w:t>
      </w:r>
      <w:r w:rsidR="00240C3E">
        <w:t xml:space="preserve"> het een overtreding van de Gedragscode</w:t>
      </w:r>
      <w:r w:rsidR="00E34DFC">
        <w:t xml:space="preserve"> vaststelt, </w:t>
      </w:r>
      <w:r w:rsidR="00AF6156">
        <w:t xml:space="preserve">via het Presidium </w:t>
      </w:r>
      <w:r w:rsidR="00E34DFC">
        <w:t xml:space="preserve">de Kamer </w:t>
      </w:r>
      <w:r w:rsidR="00AF6156">
        <w:t xml:space="preserve">een </w:t>
      </w:r>
      <w:r w:rsidR="00A3000B">
        <w:t>aanbeveling voor een sanctie doen.</w:t>
      </w:r>
    </w:p>
    <w:p w:rsidR="002E00DD" w:rsidRDefault="00E070DE" w14:paraId="5217725E" w14:textId="5236CEDD">
      <w:r>
        <w:t>De Regeling toezicht en handhaving</w:t>
      </w:r>
      <w:r w:rsidR="006D15BA">
        <w:t xml:space="preserve"> </w:t>
      </w:r>
      <w:r w:rsidRPr="006D15BA" w:rsidR="006D15BA">
        <w:t>Gedragscode Leden van de Tweede Kamer</w:t>
      </w:r>
      <w:r w:rsidR="00947D79">
        <w:t xml:space="preserve"> kent ook de functie van</w:t>
      </w:r>
      <w:r w:rsidR="002E00DD">
        <w:t xml:space="preserve"> </w:t>
      </w:r>
      <w:r w:rsidR="005C3B3B">
        <w:t>O</w:t>
      </w:r>
      <w:r w:rsidR="002E00DD">
        <w:t xml:space="preserve">nafhankelijk adviseur integriteit. </w:t>
      </w:r>
      <w:r w:rsidR="00317811">
        <w:t xml:space="preserve">Dit is een vertrouwensfunctie ten behoeve van Kamerleden. </w:t>
      </w:r>
      <w:r w:rsidR="008E6FF0">
        <w:t xml:space="preserve">Het is de taak van de adviseur een </w:t>
      </w:r>
      <w:r w:rsidR="00934210">
        <w:t>K</w:t>
      </w:r>
      <w:r w:rsidR="008E6FF0">
        <w:t>amerlid</w:t>
      </w:r>
      <w:r w:rsidR="00934210">
        <w:t xml:space="preserve"> </w:t>
      </w:r>
      <w:r w:rsidRPr="00537C9A" w:rsidR="00537C9A">
        <w:t>op</w:t>
      </w:r>
      <w:r w:rsidR="00537C9A">
        <w:t xml:space="preserve"> diens </w:t>
      </w:r>
      <w:r w:rsidRPr="00537C9A" w:rsidR="00537C9A">
        <w:t xml:space="preserve">verzoek </w:t>
      </w:r>
      <w:r w:rsidR="00B55D91">
        <w:t>advies uit te brengen over de uitleg en toepassing</w:t>
      </w:r>
      <w:r w:rsidR="00FB05B9">
        <w:t xml:space="preserve"> van de regels van de </w:t>
      </w:r>
      <w:r w:rsidR="00DA7085">
        <w:t>K</w:t>
      </w:r>
      <w:r w:rsidR="00FB05B9">
        <w:t>amer op het gebied van integriteit</w:t>
      </w:r>
      <w:r w:rsidR="00DA7085">
        <w:t xml:space="preserve">. </w:t>
      </w:r>
      <w:r w:rsidR="00314D27">
        <w:t>Dit betekent dat d</w:t>
      </w:r>
      <w:r w:rsidR="00DA7085">
        <w:t xml:space="preserve">e </w:t>
      </w:r>
      <w:r w:rsidR="002A7080">
        <w:t>adviseur uitsluitend</w:t>
      </w:r>
      <w:r w:rsidR="000723E6">
        <w:t xml:space="preserve"> acteert</w:t>
      </w:r>
      <w:r w:rsidR="002A7080">
        <w:t xml:space="preserve">, wanneer een </w:t>
      </w:r>
      <w:r w:rsidR="009E0329">
        <w:t>Kamerlid</w:t>
      </w:r>
      <w:r w:rsidR="002A7080">
        <w:t xml:space="preserve"> hem rechtstreeks</w:t>
      </w:r>
      <w:r w:rsidR="00EA3FFB">
        <w:t xml:space="preserve"> met een verzoek om advies</w:t>
      </w:r>
      <w:r w:rsidR="000723E6">
        <w:t xml:space="preserve"> benadert. </w:t>
      </w:r>
      <w:r w:rsidR="00995A2A">
        <w:t>De adviseur brengt niet spontaan advi</w:t>
      </w:r>
      <w:r w:rsidR="00D301E6">
        <w:t xml:space="preserve">es uit, wanneer hij vermoedt dat een Kamerlid met een integriteitsvraagstuk worstelt. </w:t>
      </w:r>
      <w:r w:rsidRPr="00173E93" w:rsidR="00173E93">
        <w:t xml:space="preserve">Het advies is vertrouwelijk en kan mondeling of schriftelijk worden gegeven. De adviseur maakt adviezen niet op eigen initiatief openbaar. </w:t>
      </w:r>
      <w:r w:rsidR="00244216">
        <w:t xml:space="preserve">De advisering </w:t>
      </w:r>
      <w:r w:rsidR="00167F40">
        <w:t xml:space="preserve">laat de eigen verantwoordelijkheid voor het al dan niet opvolgen van </w:t>
      </w:r>
      <w:r w:rsidR="00F73755">
        <w:t>een advies onverlet.</w:t>
      </w:r>
    </w:p>
    <w:p w:rsidR="00453165" w:rsidRDefault="00F02C57" w14:paraId="4CF9F4DE" w14:textId="625B1CE6">
      <w:r>
        <w:lastRenderedPageBreak/>
        <w:t xml:space="preserve">De Regeling verlangt van de adviseur </w:t>
      </w:r>
      <w:r w:rsidR="00F8651F">
        <w:t>dat hij jaarlijks</w:t>
      </w:r>
      <w:r w:rsidR="00340570">
        <w:t xml:space="preserve"> </w:t>
      </w:r>
      <w:r w:rsidR="006337E4">
        <w:t>in februari aan het Presidium zijn jaarverslag over het afgelopen jaar</w:t>
      </w:r>
      <w:r w:rsidR="00E857F1">
        <w:t xml:space="preserve"> toezendt. Daarin kan de adviseur</w:t>
      </w:r>
      <w:r w:rsidR="0010069D">
        <w:t xml:space="preserve"> aanbevelingen doen die strekken tot een wijziging van de regels van de </w:t>
      </w:r>
      <w:r w:rsidR="005C3B3B">
        <w:t>K</w:t>
      </w:r>
      <w:r w:rsidR="0010069D">
        <w:t>amer op het gebied van integriteit</w:t>
      </w:r>
    </w:p>
    <w:p w:rsidR="00453165" w:rsidRDefault="00044ED5" w14:paraId="5926422B" w14:textId="6EBEF517">
      <w:r w:rsidRPr="00044ED5">
        <w:t xml:space="preserve">Met dit jaarverslag 2025 voldoe ik aan de opdracht om een </w:t>
      </w:r>
      <w:r w:rsidR="00212263">
        <w:t>(</w:t>
      </w:r>
      <w:r w:rsidRPr="00044ED5">
        <w:t>geanonimiseerd</w:t>
      </w:r>
      <w:r w:rsidR="00212263">
        <w:t>)</w:t>
      </w:r>
      <w:r w:rsidRPr="00044ED5">
        <w:t xml:space="preserve"> jaarverslag uit te brengen aan het Presidium van de Tweede Kamer </w:t>
      </w:r>
    </w:p>
    <w:p w:rsidRPr="00764D4A" w:rsidR="00117092" w:rsidRDefault="00044ED5" w14:paraId="6EA4042E" w14:textId="77777777">
      <w:pPr>
        <w:rPr>
          <w:b/>
          <w:bCs/>
        </w:rPr>
      </w:pPr>
      <w:r w:rsidRPr="00764D4A">
        <w:rPr>
          <w:b/>
          <w:bCs/>
        </w:rPr>
        <w:t xml:space="preserve">Advisering in 2025 </w:t>
      </w:r>
    </w:p>
    <w:p w:rsidR="00EA7C26" w:rsidRDefault="00044ED5" w14:paraId="251D1185" w14:textId="0EB86FB2">
      <w:r w:rsidRPr="00044ED5">
        <w:t xml:space="preserve">Het jaar 2025 kenmerkte zich door een beperkt aantal adviesvragen. Dat is opvallend omdat </w:t>
      </w:r>
      <w:r w:rsidR="00EA3EC0">
        <w:t xml:space="preserve">zich in dit jaar een Kamerwisseling heeft voorgedaan. </w:t>
      </w:r>
      <w:r w:rsidR="000D4651">
        <w:t>In 2023/2024 was er na de Kamerwisseling van eind 202</w:t>
      </w:r>
      <w:r w:rsidR="00725879">
        <w:t>3</w:t>
      </w:r>
      <w:r w:rsidR="000D4651">
        <w:t xml:space="preserve"> </w:t>
      </w:r>
      <w:r w:rsidR="00084F26">
        <w:t>juist een plotseling sterke toename</w:t>
      </w:r>
      <w:r w:rsidR="001971A2">
        <w:t xml:space="preserve"> van het aantal adviesaanvragen</w:t>
      </w:r>
      <w:r w:rsidRPr="00473032" w:rsidR="00473032">
        <w:t xml:space="preserve"> over registratieverplichtingen en de omgang met relevante belangen</w:t>
      </w:r>
      <w:r w:rsidR="00473032">
        <w:t xml:space="preserve"> was</w:t>
      </w:r>
      <w:r w:rsidR="001971A2">
        <w:t xml:space="preserve">. De terugval kan erop wijzen </w:t>
      </w:r>
      <w:r w:rsidR="002963E1">
        <w:t xml:space="preserve">dat de voorlichting </w:t>
      </w:r>
      <w:r w:rsidR="0007107C">
        <w:t>door</w:t>
      </w:r>
      <w:r w:rsidR="002963E1">
        <w:t xml:space="preserve"> de Griffie Plenair </w:t>
      </w:r>
      <w:r w:rsidR="0007107C">
        <w:t xml:space="preserve">en binnen de fracties rond de Kamerwisseling </w:t>
      </w:r>
      <w:r w:rsidR="0038178F">
        <w:t>over de geldende regels en de interpretatie daarvan in de afgelopen jaren</w:t>
      </w:r>
      <w:r w:rsidR="00422582">
        <w:rPr>
          <w:rStyle w:val="Voetnootmarkering"/>
        </w:rPr>
        <w:footnoteReference w:id="1"/>
      </w:r>
      <w:r w:rsidR="0038178F">
        <w:t xml:space="preserve"> </w:t>
      </w:r>
      <w:r w:rsidR="00FE6399">
        <w:t xml:space="preserve">adequaat is geweest, waardoor er minder toepassingsvragen bij individuele Kamerleden leefden. </w:t>
      </w:r>
    </w:p>
    <w:p w:rsidR="003E2EAA" w:rsidRDefault="00044ED5" w14:paraId="0C8524EF" w14:textId="77777777">
      <w:r w:rsidRPr="00044ED5">
        <w:t xml:space="preserve">In totaal zijn in het verslagjaar drie adviesvragen aan mij voorgelegd. Evenals in voorgaande jaren kon </w:t>
      </w:r>
      <w:r w:rsidR="00374B16">
        <w:t>ik</w:t>
      </w:r>
      <w:r w:rsidRPr="00044ED5">
        <w:t xml:space="preserve"> binnen een week reageren op </w:t>
      </w:r>
      <w:r w:rsidR="003E2EAA">
        <w:t>de</w:t>
      </w:r>
      <w:r w:rsidRPr="00044ED5">
        <w:t xml:space="preserve"> adviesverzoeken. </w:t>
      </w:r>
    </w:p>
    <w:p w:rsidR="00522A6D" w:rsidRDefault="00191F7F" w14:paraId="0C2C6F77" w14:textId="77777777">
      <w:r>
        <w:t>Een advies</w:t>
      </w:r>
      <w:r w:rsidR="00F977EC">
        <w:t xml:space="preserve">aanvraag had betrekking op de </w:t>
      </w:r>
      <w:r w:rsidR="00016B87">
        <w:t xml:space="preserve">vraag </w:t>
      </w:r>
      <w:r w:rsidR="00B1691D">
        <w:t xml:space="preserve">hoe het belang in een bedrijf transparant kon worden geregistreerd. </w:t>
      </w:r>
    </w:p>
    <w:p w:rsidR="003E5FF6" w:rsidRDefault="00522A6D" w14:paraId="642956DF" w14:textId="60FA0F59">
      <w:r>
        <w:t xml:space="preserve">Een tweede zaak betrof de vraag </w:t>
      </w:r>
      <w:r w:rsidR="006C22A8">
        <w:t xml:space="preserve">of de eigendom van een </w:t>
      </w:r>
      <w:r w:rsidR="000B748C">
        <w:t>bepaalde</w:t>
      </w:r>
      <w:r w:rsidR="006C22A8">
        <w:t xml:space="preserve"> roerende</w:t>
      </w:r>
      <w:r w:rsidR="00382F71">
        <w:t xml:space="preserve"> zaak</w:t>
      </w:r>
      <w:r w:rsidR="0072697B">
        <w:t>, uitsluitend strekkende tot eigen gebruik,</w:t>
      </w:r>
      <w:r w:rsidR="00202E3E">
        <w:t xml:space="preserve"> </w:t>
      </w:r>
      <w:r w:rsidR="00360622">
        <w:t>als bijzonder belang vermelding verdien</w:t>
      </w:r>
      <w:r w:rsidR="00374D5F">
        <w:t xml:space="preserve">t in het register </w:t>
      </w:r>
      <w:r w:rsidR="00322479">
        <w:t xml:space="preserve">nevenactiviteiten en belangen. </w:t>
      </w:r>
    </w:p>
    <w:p w:rsidR="00A2577E" w:rsidRDefault="007B484A" w14:paraId="6E846157" w14:textId="20B867D0">
      <w:r>
        <w:t>Beide</w:t>
      </w:r>
      <w:r w:rsidRPr="00044ED5" w:rsidR="00044ED5">
        <w:t xml:space="preserve"> adviesvragen </w:t>
      </w:r>
      <w:r w:rsidR="003E2EAA">
        <w:t>kwamen van</w:t>
      </w:r>
      <w:r w:rsidRPr="00044ED5" w:rsidR="00044ED5">
        <w:t xml:space="preserve"> aspirant-Kamerleden en hadden betrekking op de vraag of sprake was van een belang dat redelijkerwijs als relevant zou kunnen worden beschouwd. In beide gevallen is mondeling telefonisch advies verstrekt. Deze wijze van advisering bood voldoende houvast om de betrokkenen in staat te stellen zelf tot een zorgvuldige afweging te komen, passend bij de eigen verantwoordelijkheid di</w:t>
      </w:r>
      <w:r w:rsidR="00DD1855">
        <w:t xml:space="preserve">e </w:t>
      </w:r>
      <w:r w:rsidRPr="00044ED5" w:rsidR="00044ED5">
        <w:t xml:space="preserve">het ambt </w:t>
      </w:r>
      <w:r w:rsidR="00A61449">
        <w:t>meebrengt</w:t>
      </w:r>
      <w:r w:rsidRPr="00044ED5" w:rsidR="00044ED5">
        <w:t xml:space="preserve">. </w:t>
      </w:r>
    </w:p>
    <w:p w:rsidR="008F0D47" w:rsidRDefault="00044ED5" w14:paraId="0B7A317C" w14:textId="0522373D">
      <w:r w:rsidRPr="00044ED5">
        <w:t>Een derde adviesv</w:t>
      </w:r>
      <w:r w:rsidR="00A97A38">
        <w:t>erzoek</w:t>
      </w:r>
      <w:r w:rsidRPr="00044ED5">
        <w:t xml:space="preserve"> betrof een vraag </w:t>
      </w:r>
      <w:r w:rsidR="00D50912">
        <w:t xml:space="preserve">of </w:t>
      </w:r>
      <w:r w:rsidR="00130E3D">
        <w:t xml:space="preserve">een bepaalde uitgave ten laste van het fractiebudget kon worden gedaan. </w:t>
      </w:r>
      <w:r w:rsidRPr="00044ED5">
        <w:t xml:space="preserve">De beantwoording van vragen over </w:t>
      </w:r>
      <w:r w:rsidR="002E0CDF">
        <w:t xml:space="preserve">de uitvoering van de desbetreffende </w:t>
      </w:r>
      <w:r w:rsidR="007F5374">
        <w:t xml:space="preserve">financiële </w:t>
      </w:r>
      <w:r w:rsidRPr="00044ED5">
        <w:t xml:space="preserve">regeling </w:t>
      </w:r>
      <w:r w:rsidR="007F5374">
        <w:t xml:space="preserve">voor fracties </w:t>
      </w:r>
      <w:r w:rsidRPr="00044ED5">
        <w:t xml:space="preserve">valt niet binnen </w:t>
      </w:r>
      <w:r w:rsidR="006E26A2">
        <w:t xml:space="preserve">de taakomschrijving van </w:t>
      </w:r>
      <w:r w:rsidRPr="00044ED5">
        <w:t xml:space="preserve">de </w:t>
      </w:r>
      <w:r w:rsidR="005C3B3B">
        <w:t>O</w:t>
      </w:r>
      <w:r w:rsidRPr="00044ED5">
        <w:t xml:space="preserve">nafhankelijk adviseur integriteit, </w:t>
      </w:r>
      <w:r w:rsidR="00FB2C2B">
        <w:t>die</w:t>
      </w:r>
      <w:r w:rsidRPr="00044ED5">
        <w:t xml:space="preserve"> is gericht op advies over de uitleg en toepassing van de integriteitsregels </w:t>
      </w:r>
      <w:r w:rsidR="00537D01">
        <w:t>die voor Kamerleden gelden</w:t>
      </w:r>
      <w:r w:rsidRPr="00044ED5">
        <w:t xml:space="preserve">. </w:t>
      </w:r>
      <w:r w:rsidR="00FB2C2B">
        <w:t xml:space="preserve">Hoewel ik mij niet bevoegd achtte in deze te adviseren, </w:t>
      </w:r>
      <w:r w:rsidR="00534B1F">
        <w:t xml:space="preserve">heb ik </w:t>
      </w:r>
      <w:r w:rsidRPr="00044ED5">
        <w:t xml:space="preserve">in dit geval schriftelijk gereageerd </w:t>
      </w:r>
      <w:r w:rsidRPr="00044ED5" w:rsidR="00F47925">
        <w:t>om</w:t>
      </w:r>
      <w:r w:rsidRPr="00044ED5">
        <w:t xml:space="preserve"> de vraagsteller op hoofdlijnen op weg te helpen en te verwijzen naar de route waarlangs nadere duiding verkregen k</w:t>
      </w:r>
      <w:r w:rsidR="00CA6E8F">
        <w:t>o</w:t>
      </w:r>
      <w:r w:rsidRPr="00044ED5">
        <w:t xml:space="preserve">n worden. </w:t>
      </w:r>
    </w:p>
    <w:p w:rsidRPr="005F241A" w:rsidR="008F0D47" w:rsidRDefault="00044ED5" w14:paraId="610F5593" w14:textId="77777777">
      <w:pPr>
        <w:rPr>
          <w:b/>
          <w:bCs/>
        </w:rPr>
      </w:pPr>
      <w:r w:rsidRPr="005F241A">
        <w:rPr>
          <w:b/>
          <w:bCs/>
        </w:rPr>
        <w:t xml:space="preserve">Overleg en samenwerking </w:t>
      </w:r>
    </w:p>
    <w:p w:rsidR="00EA6CAB" w:rsidRDefault="00B3453E" w14:paraId="12A45946" w14:textId="445F4E96">
      <w:r>
        <w:t>Op 26 maart 2025</w:t>
      </w:r>
      <w:r w:rsidR="00662F0F">
        <w:t xml:space="preserve"> had ik een gesprek</w:t>
      </w:r>
      <w:r w:rsidR="00E203BD">
        <w:t xml:space="preserve"> </w:t>
      </w:r>
      <w:r w:rsidR="00645F0D">
        <w:t xml:space="preserve">met </w:t>
      </w:r>
      <w:r w:rsidR="00E203BD">
        <w:t>de nieuwbenoemde voorzitter</w:t>
      </w:r>
      <w:r w:rsidR="00645F0D">
        <w:t>, m</w:t>
      </w:r>
      <w:r w:rsidRPr="00645F0D" w:rsidR="00645F0D">
        <w:t>evrouw mr. Z.J. Oosting</w:t>
      </w:r>
      <w:r w:rsidR="00645F0D">
        <w:t>,</w:t>
      </w:r>
      <w:r w:rsidR="00E203BD">
        <w:t xml:space="preserve"> en de leden van het </w:t>
      </w:r>
      <w:r w:rsidR="00645F0D">
        <w:t xml:space="preserve">College </w:t>
      </w:r>
      <w:r w:rsidR="00EF704F">
        <w:t>van onderzoek integriteit</w:t>
      </w:r>
      <w:r w:rsidR="00B73C15">
        <w:t xml:space="preserve">. Wij bespraken </w:t>
      </w:r>
      <w:r w:rsidR="00D664FA">
        <w:t xml:space="preserve">de jaarverslagen over 2024 die College en adviseur over 2024 </w:t>
      </w:r>
      <w:r w:rsidR="00B66866">
        <w:t xml:space="preserve">hebben </w:t>
      </w:r>
      <w:r w:rsidR="001143EE">
        <w:t xml:space="preserve">uitgebracht. </w:t>
      </w:r>
      <w:r w:rsidR="00B01E84">
        <w:t>Ik constateerde</w:t>
      </w:r>
      <w:r w:rsidR="0005750F">
        <w:t xml:space="preserve"> op basis van het verslag van het College</w:t>
      </w:r>
      <w:r w:rsidR="00393065">
        <w:t xml:space="preserve"> dat </w:t>
      </w:r>
      <w:r w:rsidR="004825D0">
        <w:t xml:space="preserve">de eind 2023/begin 2024 tijdelijk toegenomen media-aandacht voor de registraties van </w:t>
      </w:r>
      <w:r w:rsidR="004825D0">
        <w:lastRenderedPageBreak/>
        <w:t>de Tweede Kamer</w:t>
      </w:r>
      <w:r w:rsidR="003F245D">
        <w:t xml:space="preserve"> in 2024 niet heeft geleid tot een </w:t>
      </w:r>
      <w:r w:rsidR="009A480A">
        <w:t>betekenisvolle toename van het aantal meldingen van mogelijke overtredingen van de registratieverplichtingen</w:t>
      </w:r>
      <w:r w:rsidR="00B01E84">
        <w:t xml:space="preserve"> bij het College.</w:t>
      </w:r>
    </w:p>
    <w:p w:rsidR="005438EA" w:rsidRDefault="00982BBA" w14:paraId="1F5BB13A" w14:textId="084D39C7">
      <w:r>
        <w:t xml:space="preserve">Op </w:t>
      </w:r>
      <w:r w:rsidR="009970D2">
        <w:t>19 mei 2025</w:t>
      </w:r>
      <w:r w:rsidR="00D6578F">
        <w:t xml:space="preserve"> had ik een overleg met de toenmalige Voorzitter van de Tweede </w:t>
      </w:r>
      <w:r w:rsidR="004E4935">
        <w:t>K</w:t>
      </w:r>
      <w:r w:rsidR="00D6578F">
        <w:t>amer</w:t>
      </w:r>
      <w:r w:rsidR="008A5B45">
        <w:t>, de heer M. Bosma</w:t>
      </w:r>
      <w:r w:rsidR="00284115">
        <w:t>,</w:t>
      </w:r>
      <w:r w:rsidR="008A5B45">
        <w:t xml:space="preserve"> en de Griffier</w:t>
      </w:r>
      <w:r w:rsidR="00284115">
        <w:t>, de heer P. Oskam</w:t>
      </w:r>
      <w:r w:rsidR="00417753">
        <w:t xml:space="preserve">, naar aanleiding van mijn jaarverslag 2024 dat in het </w:t>
      </w:r>
      <w:r w:rsidR="00E9503A">
        <w:t>P</w:t>
      </w:r>
      <w:r w:rsidR="00417753">
        <w:t xml:space="preserve">residium besproken was. </w:t>
      </w:r>
      <w:r w:rsidR="006D6E91">
        <w:t xml:space="preserve">Zij informeerden mij o.m. dat zij in de marge van een </w:t>
      </w:r>
      <w:r w:rsidR="00B27021">
        <w:t xml:space="preserve">Conferentie van de </w:t>
      </w:r>
      <w:r w:rsidR="000E43FA">
        <w:t>P</w:t>
      </w:r>
      <w:r w:rsidR="00B27021">
        <w:t>arlementsvoorzitters</w:t>
      </w:r>
      <w:r w:rsidR="000E43FA">
        <w:t xml:space="preserve"> </w:t>
      </w:r>
      <w:r w:rsidR="00E9503A">
        <w:t>van leden van de Raad van Europa</w:t>
      </w:r>
      <w:r w:rsidR="00BB25A9">
        <w:t xml:space="preserve"> een bezoek hebben gebracht aan de </w:t>
      </w:r>
      <w:r w:rsidR="00465605">
        <w:t>GRECO</w:t>
      </w:r>
      <w:r w:rsidR="00144315">
        <w:t xml:space="preserve"> (Group of States against Corruption)</w:t>
      </w:r>
      <w:r w:rsidR="009B60DD">
        <w:t xml:space="preserve">. </w:t>
      </w:r>
      <w:r w:rsidR="005E1C5E">
        <w:t>De GRECO had zich in dat overleg zeer tevreden betoond over d</w:t>
      </w:r>
      <w:r w:rsidR="00DF1B05">
        <w:t>e</w:t>
      </w:r>
      <w:r w:rsidR="005E1C5E">
        <w:t xml:space="preserve"> </w:t>
      </w:r>
      <w:r w:rsidR="00DF1B05">
        <w:t>wijze</w:t>
      </w:r>
      <w:r w:rsidR="005E1C5E">
        <w:t xml:space="preserve"> waarop Nederland in de afgelopen j</w:t>
      </w:r>
      <w:r w:rsidR="00DF1B05">
        <w:t xml:space="preserve">aren </w:t>
      </w:r>
      <w:r w:rsidR="00183934">
        <w:t xml:space="preserve">acht </w:t>
      </w:r>
      <w:r w:rsidR="00AE7C05">
        <w:t xml:space="preserve">heeft </w:t>
      </w:r>
      <w:r w:rsidR="00183934">
        <w:t>geslagen</w:t>
      </w:r>
      <w:r w:rsidR="00AE7C05">
        <w:t xml:space="preserve"> </w:t>
      </w:r>
      <w:r w:rsidR="00183934">
        <w:t>op de evaluatierapporten van GRECO en uitvoering heeft gegeven aan de aanbevelingen.</w:t>
      </w:r>
      <w:r w:rsidR="00A46C18">
        <w:t xml:space="preserve"> </w:t>
      </w:r>
    </w:p>
    <w:p w:rsidR="004260C2" w:rsidRDefault="00E92858" w14:paraId="35F82023" w14:textId="019C3E3B">
      <w:r>
        <w:t>Sinds mijn aantreden</w:t>
      </w:r>
      <w:r w:rsidR="00F105B2">
        <w:t xml:space="preserve"> </w:t>
      </w:r>
      <w:r w:rsidR="00CF5B20">
        <w:t xml:space="preserve">als </w:t>
      </w:r>
      <w:r w:rsidR="005C3B3B">
        <w:t>O</w:t>
      </w:r>
      <w:r w:rsidR="002A58CB">
        <w:t>n</w:t>
      </w:r>
      <w:r w:rsidR="00820A8C">
        <w:t>afhankelijk a</w:t>
      </w:r>
      <w:r w:rsidR="002A58CB">
        <w:t>dviseur</w:t>
      </w:r>
      <w:r w:rsidR="00820A8C">
        <w:t xml:space="preserve"> integriteit</w:t>
      </w:r>
      <w:r w:rsidR="00CF5B20">
        <w:t>, eerst waarnemend</w:t>
      </w:r>
      <w:r w:rsidR="00745C1A">
        <w:t xml:space="preserve"> in 2023 en sinds 2024 vast</w:t>
      </w:r>
      <w:r w:rsidR="00CF5B20">
        <w:t xml:space="preserve"> </w:t>
      </w:r>
      <w:r w:rsidR="00745C1A">
        <w:t>benoemd</w:t>
      </w:r>
      <w:r w:rsidR="000B2F01">
        <w:t xml:space="preserve">, </w:t>
      </w:r>
      <w:r w:rsidR="00A5389F">
        <w:t xml:space="preserve">heb ik administratieve ambtelijke ondersteuning </w:t>
      </w:r>
      <w:r w:rsidR="00695672">
        <w:t>mogen ontvangen van mevrouw</w:t>
      </w:r>
      <w:r w:rsidR="00B22380">
        <w:t xml:space="preserve"> I. Kok van de griffie van de Tweede Kamer. Door een functiewijziging van mevrouw Kok</w:t>
      </w:r>
      <w:r w:rsidR="00AB3DBB">
        <w:t xml:space="preserve"> is aan die </w:t>
      </w:r>
      <w:r w:rsidR="00B96D1F">
        <w:t>ondersteuning</w:t>
      </w:r>
      <w:r w:rsidR="00AB3DBB">
        <w:t xml:space="preserve"> begin dit jaar een einde gekomen</w:t>
      </w:r>
      <w:r w:rsidR="00ED2BF3">
        <w:t>. Ik wil haar hartelijk dankzeggen voor de plezierige samenwerking.</w:t>
      </w:r>
      <w:r w:rsidR="00DA1DA5">
        <w:t xml:space="preserve"> </w:t>
      </w:r>
      <w:r w:rsidR="00134C63">
        <w:t xml:space="preserve">Zij heeft in 2025 nog uitvoering gegeven aan mijn wens </w:t>
      </w:r>
      <w:r w:rsidR="00354D75">
        <w:t xml:space="preserve">met de </w:t>
      </w:r>
      <w:r w:rsidR="005C3B3B">
        <w:t>stafdienst</w:t>
      </w:r>
      <w:r w:rsidR="00354D75">
        <w:t xml:space="preserve"> Communicatie van de Tweede </w:t>
      </w:r>
      <w:r w:rsidR="00A455DB">
        <w:t>K</w:t>
      </w:r>
      <w:r w:rsidR="00354D75">
        <w:t>amer</w:t>
      </w:r>
      <w:r w:rsidR="00A455DB">
        <w:t xml:space="preserve"> te komen tot </w:t>
      </w:r>
      <w:r w:rsidR="009E49C6">
        <w:t xml:space="preserve">betere </w:t>
      </w:r>
      <w:r w:rsidR="00154242">
        <w:t xml:space="preserve">bekendheid en </w:t>
      </w:r>
      <w:r w:rsidR="009E49C6">
        <w:t xml:space="preserve">vindbaarheid </w:t>
      </w:r>
      <w:r w:rsidR="00154242">
        <w:t xml:space="preserve">op de website van de Tweede </w:t>
      </w:r>
      <w:r w:rsidR="006103C1">
        <w:t>Kamer van informatie over de rol van de Onafhankelijk adviseur integriteit</w:t>
      </w:r>
      <w:r w:rsidR="00B9514F">
        <w:t>.</w:t>
      </w:r>
      <w:r w:rsidR="007B24EE">
        <w:t xml:space="preserve"> </w:t>
      </w:r>
      <w:r w:rsidR="00ED53CD">
        <w:t>De griffie</w:t>
      </w:r>
      <w:r w:rsidR="00DC5880">
        <w:t xml:space="preserve"> heeft</w:t>
      </w:r>
      <w:r w:rsidRPr="00044ED5" w:rsidR="00044ED5">
        <w:t xml:space="preserve"> de vindbaarheid van relevante documenten</w:t>
      </w:r>
      <w:r w:rsidR="005C3B3B">
        <w:t>,</w:t>
      </w:r>
      <w:r w:rsidRPr="00044ED5" w:rsidR="00044ED5">
        <w:t xml:space="preserve"> waaronder de jaarverslagen</w:t>
      </w:r>
      <w:r w:rsidR="000C0C98">
        <w:t xml:space="preserve"> </w:t>
      </w:r>
      <w:r w:rsidR="00DC5880">
        <w:t>van de adviseur</w:t>
      </w:r>
      <w:r w:rsidR="005C3B3B">
        <w:t>,</w:t>
      </w:r>
      <w:r w:rsidR="00DC5880">
        <w:t xml:space="preserve"> </w:t>
      </w:r>
      <w:r w:rsidR="000C0C98">
        <w:t>v</w:t>
      </w:r>
      <w:r w:rsidRPr="000C0C98" w:rsidR="000C0C98">
        <w:t>erbeterd</w:t>
      </w:r>
      <w:r w:rsidR="00FF4BB2">
        <w:t xml:space="preserve">. </w:t>
      </w:r>
      <w:r w:rsidR="003A2592">
        <w:t>Deze inzet droeg ertoe bij</w:t>
      </w:r>
      <w:r w:rsidRPr="00044ED5" w:rsidR="00044ED5">
        <w:t xml:space="preserve"> de kenbaarheid van het stelsel van integriteitsregels en de toegang tot bijbehorende informatie voor leden en het publiek te versterken, in lijn met het bredere doel van </w:t>
      </w:r>
      <w:r w:rsidR="00D80D29">
        <w:t xml:space="preserve">parlementaire </w:t>
      </w:r>
      <w:r w:rsidRPr="00044ED5" w:rsidR="00044ED5">
        <w:t xml:space="preserve">transparantie. </w:t>
      </w:r>
    </w:p>
    <w:p w:rsidRPr="00F621A3" w:rsidR="00CF4196" w:rsidRDefault="00CF4196" w14:paraId="5055E0F8" w14:textId="7568C1DB">
      <w:pPr>
        <w:rPr>
          <w:b/>
          <w:bCs/>
        </w:rPr>
      </w:pPr>
      <w:r w:rsidRPr="00F621A3">
        <w:rPr>
          <w:b/>
          <w:bCs/>
        </w:rPr>
        <w:t>Overige ontwikkelingen</w:t>
      </w:r>
    </w:p>
    <w:p w:rsidR="00A12006" w:rsidP="00845306" w:rsidRDefault="001E77FA" w14:paraId="5ABC3D93" w14:textId="77777777">
      <w:r>
        <w:t xml:space="preserve">Als </w:t>
      </w:r>
      <w:r w:rsidR="0063260D">
        <w:t>Onafhankelijk adviseur integriteit van de Tweede Kamer volg ik met belangstelling</w:t>
      </w:r>
      <w:r w:rsidR="00727585">
        <w:t xml:space="preserve"> </w:t>
      </w:r>
      <w:r w:rsidR="00B246C0">
        <w:t xml:space="preserve">de discussie in de Tweede Kamer over nadere normstelling rond integriteit, goede omgangsvormen en sociale veiligheid. </w:t>
      </w:r>
    </w:p>
    <w:p w:rsidR="00C81E8C" w:rsidP="00845306" w:rsidRDefault="00DE6C20" w14:paraId="215AFF69" w14:textId="620C05E5">
      <w:r>
        <w:t xml:space="preserve">In </w:t>
      </w:r>
      <w:r w:rsidR="00201B75">
        <w:t>20</w:t>
      </w:r>
      <w:r w:rsidR="00D04F46">
        <w:t>25</w:t>
      </w:r>
      <w:r w:rsidR="00212058">
        <w:t xml:space="preserve"> trok de aandacht de (hernieuwde) discussie over </w:t>
      </w:r>
      <w:r w:rsidR="00312DA3">
        <w:t xml:space="preserve">grotere transparantie rond lobbyactiviteiten gericht op openbaar bestuur en politiek. </w:t>
      </w:r>
      <w:r w:rsidR="00791B20">
        <w:t xml:space="preserve">De aanvaarding </w:t>
      </w:r>
      <w:r w:rsidR="004F2FF4">
        <w:t>en uitvoering</w:t>
      </w:r>
      <w:r w:rsidR="00FC1EE4">
        <w:t xml:space="preserve"> </w:t>
      </w:r>
      <w:r w:rsidR="00791B20">
        <w:t>van de motie</w:t>
      </w:r>
      <w:r w:rsidR="005C3B3B">
        <w:t xml:space="preserve"> van de leden</w:t>
      </w:r>
      <w:r w:rsidR="00791B20">
        <w:t xml:space="preserve"> Dassen en Van Waveren</w:t>
      </w:r>
      <w:r w:rsidR="004F2FF4">
        <w:t xml:space="preserve"> </w:t>
      </w:r>
      <w:r w:rsidR="00FC1EE4">
        <w:t>van juni 2025 over transparantie van lobbyactiviteiten</w:t>
      </w:r>
      <w:r w:rsidR="00A960E3">
        <w:t xml:space="preserve"> (</w:t>
      </w:r>
      <w:hyperlink w:history="1" r:id="rId10">
        <w:r w:rsidRPr="005C3B3B" w:rsidR="00A960E3">
          <w:rPr>
            <w:rStyle w:val="Hyperlink"/>
          </w:rPr>
          <w:t>Kamerstuk 28 844</w:t>
        </w:r>
        <w:r w:rsidR="005C3B3B">
          <w:rPr>
            <w:rStyle w:val="Hyperlink"/>
          </w:rPr>
          <w:t>,</w:t>
        </w:r>
        <w:r w:rsidRPr="005C3B3B" w:rsidR="00A960E3">
          <w:rPr>
            <w:rStyle w:val="Hyperlink"/>
          </w:rPr>
          <w:t xml:space="preserve"> nr. 293</w:t>
        </w:r>
      </w:hyperlink>
      <w:r w:rsidR="00A960E3">
        <w:t>)</w:t>
      </w:r>
      <w:r w:rsidR="000169CA">
        <w:t xml:space="preserve"> gaat mogelijk ook voor Tweede </w:t>
      </w:r>
      <w:r w:rsidR="001D44E4">
        <w:t>K</w:t>
      </w:r>
      <w:r w:rsidR="000169CA">
        <w:t>amerleden tot nieuwe registratieverplichtingen leiden.</w:t>
      </w:r>
      <w:r w:rsidR="00845306">
        <w:t xml:space="preserve"> </w:t>
      </w:r>
    </w:p>
    <w:p w:rsidR="00845306" w:rsidP="00845306" w:rsidRDefault="00C81E8C" w14:paraId="7EA3C28A" w14:textId="024AFF55">
      <w:r>
        <w:t xml:space="preserve">Van belang was rond de behandeling van de Raming van de Tweede </w:t>
      </w:r>
      <w:r w:rsidR="008D4877">
        <w:t>K</w:t>
      </w:r>
      <w:r>
        <w:t>amer voor</w:t>
      </w:r>
      <w:r w:rsidR="008D4877">
        <w:t xml:space="preserve"> 2026</w:t>
      </w:r>
      <w:r>
        <w:t xml:space="preserve"> </w:t>
      </w:r>
      <w:r w:rsidR="00423AC2">
        <w:t xml:space="preserve">de aanvaarding van de motie </w:t>
      </w:r>
      <w:r w:rsidR="005C3B3B">
        <w:t xml:space="preserve">van het lid </w:t>
      </w:r>
      <w:r w:rsidR="00BF3216">
        <w:t>Grinwis</w:t>
      </w:r>
      <w:r w:rsidR="006D4C68">
        <w:t xml:space="preserve"> </w:t>
      </w:r>
      <w:r w:rsidR="00211F70">
        <w:t>(</w:t>
      </w:r>
      <w:r w:rsidR="00601704">
        <w:t>voorgesteld op 30 juni 202</w:t>
      </w:r>
      <w:r w:rsidR="009D5803">
        <w:t xml:space="preserve">5, </w:t>
      </w:r>
      <w:hyperlink w:history="1" r:id="rId11">
        <w:r w:rsidRPr="005C3B3B" w:rsidR="00211F70">
          <w:rPr>
            <w:rStyle w:val="Hyperlink"/>
          </w:rPr>
          <w:t>Kamerstuk 36 714</w:t>
        </w:r>
        <w:r w:rsidR="005C3B3B">
          <w:rPr>
            <w:rStyle w:val="Hyperlink"/>
          </w:rPr>
          <w:t>,</w:t>
        </w:r>
        <w:r w:rsidRPr="005C3B3B" w:rsidR="00211F70">
          <w:rPr>
            <w:rStyle w:val="Hyperlink"/>
          </w:rPr>
          <w:t xml:space="preserve"> nr. 15</w:t>
        </w:r>
      </w:hyperlink>
      <w:r w:rsidR="00A53FA3">
        <w:t>)</w:t>
      </w:r>
      <w:r w:rsidR="00C2503E">
        <w:t xml:space="preserve"> </w:t>
      </w:r>
      <w:r w:rsidR="006D4C68">
        <w:t xml:space="preserve">waarin het Presidium verzocht wordt </w:t>
      </w:r>
      <w:r w:rsidR="00C2503E">
        <w:t xml:space="preserve">om, geïnspireerd door een voorstel dat in de Eerste </w:t>
      </w:r>
      <w:r w:rsidR="004F367F">
        <w:t>K</w:t>
      </w:r>
      <w:r w:rsidR="00C2503E">
        <w:t>amer aanhangig is</w:t>
      </w:r>
      <w:r w:rsidR="00A53FA3">
        <w:t xml:space="preserve">, </w:t>
      </w:r>
      <w:r w:rsidR="006D4C68">
        <w:t>een gedragscode op te stellen</w:t>
      </w:r>
      <w:r w:rsidR="00880E38">
        <w:t xml:space="preserve"> die ziet op omgangsvormen tussen Kamerleden onderling en met ambtenaren en fractiemedewerkers. </w:t>
      </w:r>
    </w:p>
    <w:p w:rsidR="009D5803" w:rsidP="009D5803" w:rsidRDefault="00712FA7" w14:paraId="55C1E0BF" w14:textId="26905690">
      <w:r>
        <w:t>Naar aanleiding van de motie</w:t>
      </w:r>
      <w:r w:rsidR="005C3B3B">
        <w:t xml:space="preserve"> van het lid</w:t>
      </w:r>
      <w:r>
        <w:t xml:space="preserve"> Wijen-Nass</w:t>
      </w:r>
      <w:r w:rsidR="004C5246">
        <w:t xml:space="preserve"> (</w:t>
      </w:r>
      <w:hyperlink w:history="1" r:id="rId12">
        <w:r w:rsidRPr="005C3B3B" w:rsidR="004C5246">
          <w:rPr>
            <w:rStyle w:val="Hyperlink"/>
          </w:rPr>
          <w:t>Kamerstuk 36</w:t>
        </w:r>
        <w:r w:rsidRPr="005C3B3B" w:rsidR="00EA39BE">
          <w:rPr>
            <w:rStyle w:val="Hyperlink"/>
          </w:rPr>
          <w:t xml:space="preserve"> </w:t>
        </w:r>
        <w:r w:rsidRPr="005C3B3B" w:rsidR="004C5246">
          <w:rPr>
            <w:rStyle w:val="Hyperlink"/>
          </w:rPr>
          <w:t>221</w:t>
        </w:r>
        <w:r w:rsidR="005C3B3B">
          <w:rPr>
            <w:rStyle w:val="Hyperlink"/>
          </w:rPr>
          <w:t>,</w:t>
        </w:r>
        <w:r w:rsidRPr="005C3B3B" w:rsidR="004C5246">
          <w:rPr>
            <w:rStyle w:val="Hyperlink"/>
          </w:rPr>
          <w:t xml:space="preserve"> nr. 2</w:t>
        </w:r>
        <w:r w:rsidRPr="005C3B3B" w:rsidR="00205286">
          <w:rPr>
            <w:rStyle w:val="Hyperlink"/>
          </w:rPr>
          <w:t>2</w:t>
        </w:r>
      </w:hyperlink>
      <w:r w:rsidR="008714C2">
        <w:t>)</w:t>
      </w:r>
      <w:r w:rsidR="00B85483">
        <w:t>, voorgesteld op</w:t>
      </w:r>
      <w:r w:rsidR="009D5803">
        <w:t xml:space="preserve"> 4 september 2025</w:t>
      </w:r>
      <w:r w:rsidR="00EE48C9">
        <w:t xml:space="preserve"> en </w:t>
      </w:r>
      <w:r w:rsidR="008714C2">
        <w:t xml:space="preserve">unaniem door de </w:t>
      </w:r>
      <w:r w:rsidR="00FF082F">
        <w:t>K</w:t>
      </w:r>
      <w:r w:rsidR="008714C2">
        <w:t xml:space="preserve">amer </w:t>
      </w:r>
      <w:r w:rsidR="00EE48C9">
        <w:t>aanvaard op</w:t>
      </w:r>
      <w:r w:rsidR="00A06BC0">
        <w:t xml:space="preserve"> 9 september 2026</w:t>
      </w:r>
      <w:r w:rsidR="0005264C">
        <w:t>,</w:t>
      </w:r>
      <w:r w:rsidR="009D5803">
        <w:t xml:space="preserve"> </w:t>
      </w:r>
      <w:r w:rsidR="00BF4F2E">
        <w:t xml:space="preserve">besloot de Kamer tot instelling van een </w:t>
      </w:r>
      <w:r w:rsidR="0054247D">
        <w:t>V</w:t>
      </w:r>
      <w:r w:rsidR="00F23BF4">
        <w:t>oorbereidende groep</w:t>
      </w:r>
      <w:r w:rsidR="00D114A9">
        <w:t xml:space="preserve"> </w:t>
      </w:r>
      <w:r w:rsidR="0054247D">
        <w:t xml:space="preserve">om </w:t>
      </w:r>
      <w:r w:rsidRPr="00DF3E88" w:rsidR="00DF3E88">
        <w:t xml:space="preserve">te komen tot een openbare rapportage over de hele gang van zaken, feiten en omstandigheden rondom het onderzoek naar </w:t>
      </w:r>
      <w:r w:rsidR="00DF3E88">
        <w:t xml:space="preserve">oud-Voorzitter </w:t>
      </w:r>
      <w:r w:rsidRPr="00DF3E88" w:rsidR="00DF3E88">
        <w:t xml:space="preserve">Arib op basis van alle beschikbare documenten met als doel om een advies aan de Kamer uit te brengen over het al dan niet starten van een traject tot het vervolgen van Kamerleden voor het lekken </w:t>
      </w:r>
      <w:r w:rsidR="00816885">
        <w:t xml:space="preserve">van </w:t>
      </w:r>
      <w:r w:rsidR="00314136">
        <w:t xml:space="preserve">vertrouwelijke </w:t>
      </w:r>
      <w:r w:rsidR="00816885">
        <w:t xml:space="preserve">informatie uit het Presidium in 2022 </w:t>
      </w:r>
      <w:r w:rsidRPr="00DF3E88" w:rsidR="00DF3E88">
        <w:t>en om lessen te trekken voor de toekomst over de sociale veiligheid tussen de ambtelijke organisatie en de politieke ambtsdragers</w:t>
      </w:r>
      <w:r w:rsidR="00314136">
        <w:t xml:space="preserve">. </w:t>
      </w:r>
      <w:r w:rsidR="000919DA">
        <w:t xml:space="preserve">Het rapport </w:t>
      </w:r>
      <w:r w:rsidR="008A7363">
        <w:t xml:space="preserve">van </w:t>
      </w:r>
      <w:r w:rsidR="00567B54">
        <w:t xml:space="preserve">de </w:t>
      </w:r>
      <w:r w:rsidR="000214B1">
        <w:t>V</w:t>
      </w:r>
      <w:r w:rsidR="00567B54">
        <w:t>oorbereid</w:t>
      </w:r>
      <w:r w:rsidR="008A7363">
        <w:t xml:space="preserve">ende </w:t>
      </w:r>
      <w:r w:rsidR="00567B54">
        <w:t>groep</w:t>
      </w:r>
      <w:r w:rsidR="0045644F">
        <w:t xml:space="preserve"> onder leiding van </w:t>
      </w:r>
      <w:r w:rsidR="005C3B3B">
        <w:t>het lid</w:t>
      </w:r>
      <w:r w:rsidR="0045644F">
        <w:t xml:space="preserve"> Van der Plas</w:t>
      </w:r>
      <w:r w:rsidR="00402599">
        <w:t xml:space="preserve"> (</w:t>
      </w:r>
      <w:hyperlink w:history="1" r:id="rId13">
        <w:r w:rsidRPr="005C3B3B" w:rsidR="00402599">
          <w:rPr>
            <w:rStyle w:val="Hyperlink"/>
          </w:rPr>
          <w:t xml:space="preserve">Kamerstuk </w:t>
        </w:r>
        <w:r w:rsidRPr="005C3B3B" w:rsidR="00067D34">
          <w:rPr>
            <w:rStyle w:val="Hyperlink"/>
          </w:rPr>
          <w:t xml:space="preserve">36 </w:t>
        </w:r>
        <w:r w:rsidRPr="005C3B3B" w:rsidR="004C4AC6">
          <w:rPr>
            <w:rStyle w:val="Hyperlink"/>
          </w:rPr>
          <w:t>221</w:t>
        </w:r>
        <w:r w:rsidR="005C3B3B">
          <w:rPr>
            <w:rStyle w:val="Hyperlink"/>
          </w:rPr>
          <w:t>,</w:t>
        </w:r>
        <w:r w:rsidRPr="005C3B3B" w:rsidR="004C4AC6">
          <w:rPr>
            <w:rStyle w:val="Hyperlink"/>
          </w:rPr>
          <w:t xml:space="preserve"> nr. 25</w:t>
        </w:r>
      </w:hyperlink>
      <w:r w:rsidR="000214B1">
        <w:t>)</w:t>
      </w:r>
      <w:r w:rsidR="00842BC0">
        <w:t>,</w:t>
      </w:r>
      <w:r w:rsidR="0045644F">
        <w:t xml:space="preserve"> </w:t>
      </w:r>
      <w:r w:rsidR="000214B1">
        <w:t xml:space="preserve">is </w:t>
      </w:r>
      <w:r w:rsidR="0045644F">
        <w:t>net over de grens van het verslagjaar</w:t>
      </w:r>
      <w:r w:rsidR="00736FF5">
        <w:t>, op</w:t>
      </w:r>
      <w:r w:rsidR="000012A3">
        <w:t xml:space="preserve"> 20 januari</w:t>
      </w:r>
      <w:r w:rsidR="000E1B14">
        <w:t xml:space="preserve"> </w:t>
      </w:r>
      <w:r w:rsidR="00402599">
        <w:t>2026</w:t>
      </w:r>
      <w:r w:rsidR="000214B1">
        <w:t xml:space="preserve"> aan de Tweede </w:t>
      </w:r>
      <w:r w:rsidR="00CE1440">
        <w:t>K</w:t>
      </w:r>
      <w:r w:rsidR="000214B1">
        <w:t xml:space="preserve">amer aangeboden. </w:t>
      </w:r>
      <w:r w:rsidR="00CE1440">
        <w:t>He</w:t>
      </w:r>
      <w:r w:rsidR="005C3B3B">
        <w:t>t</w:t>
      </w:r>
      <w:r w:rsidR="00CE1440">
        <w:t xml:space="preserve"> rapport maakt gewag</w:t>
      </w:r>
      <w:r w:rsidR="00073CB4">
        <w:t xml:space="preserve"> van </w:t>
      </w:r>
      <w:r w:rsidR="00746D1F">
        <w:t xml:space="preserve">de </w:t>
      </w:r>
      <w:r w:rsidR="00073CB4">
        <w:t xml:space="preserve">veelheid aan activiteiten die de afgelopen </w:t>
      </w:r>
      <w:r w:rsidR="00BE4FBC">
        <w:t xml:space="preserve">jaren </w:t>
      </w:r>
      <w:r w:rsidR="00073CB4">
        <w:t xml:space="preserve">binnen de </w:t>
      </w:r>
      <w:r w:rsidR="00073CB4">
        <w:lastRenderedPageBreak/>
        <w:t>Kamerorganisatie is ondern</w:t>
      </w:r>
      <w:r w:rsidR="00746D1F">
        <w:t>o</w:t>
      </w:r>
      <w:r w:rsidR="00073CB4">
        <w:t xml:space="preserve">men gericht op verbetering van </w:t>
      </w:r>
      <w:r w:rsidR="00652517">
        <w:t>de sociale veiligheid en de goede omgangsvormen. Als oud-(waarnemend) Griffier</w:t>
      </w:r>
      <w:r w:rsidR="00C9435D">
        <w:t xml:space="preserve"> van de Tweede Kamer </w:t>
      </w:r>
      <w:r w:rsidR="00E11B6E">
        <w:t>én als Onafhankelijk adviseur integriteit</w:t>
      </w:r>
      <w:r w:rsidR="00E77449">
        <w:t xml:space="preserve"> deed het mij </w:t>
      </w:r>
      <w:r w:rsidR="00BE4FBC">
        <w:t>genoegen</w:t>
      </w:r>
      <w:r w:rsidR="00E77449">
        <w:t xml:space="preserve"> dat </w:t>
      </w:r>
      <w:r w:rsidR="00BE4FBC">
        <w:t xml:space="preserve">de </w:t>
      </w:r>
      <w:r w:rsidR="00E77449">
        <w:t xml:space="preserve">aanbevelingen tot bijstelling van de interne regels </w:t>
      </w:r>
      <w:r w:rsidR="00017060">
        <w:t>rond sociale veiligheid en omgangsnormen consistent zijn met de aanbevelingen die het Presidium</w:t>
      </w:r>
      <w:r w:rsidR="00C659CB">
        <w:t xml:space="preserve"> (en de waarnemend Griffier) in 2023 hebben gedaan naar </w:t>
      </w:r>
      <w:r w:rsidR="00C8390B">
        <w:t>aanleiding</w:t>
      </w:r>
      <w:r w:rsidR="00C659CB">
        <w:t xml:space="preserve"> van het verschijnen van een tweetal onderzoeksrapporten.</w:t>
      </w:r>
    </w:p>
    <w:p w:rsidRPr="00067D34" w:rsidR="004260C2" w:rsidRDefault="00044ED5" w14:paraId="10CFA496" w14:textId="77777777">
      <w:pPr>
        <w:rPr>
          <w:b/>
          <w:bCs/>
        </w:rPr>
      </w:pPr>
      <w:r w:rsidRPr="00067D34">
        <w:rPr>
          <w:b/>
          <w:bCs/>
        </w:rPr>
        <w:t xml:space="preserve">Aanbevelingen en conclusie </w:t>
      </w:r>
    </w:p>
    <w:p w:rsidR="000469C8" w:rsidRDefault="0007543E" w14:paraId="4DA7FCFA" w14:textId="65546326">
      <w:r>
        <w:t xml:space="preserve">Als Onafhankelijk </w:t>
      </w:r>
      <w:r w:rsidRPr="00044ED5" w:rsidR="00044ED5">
        <w:t xml:space="preserve">adviseur </w:t>
      </w:r>
      <w:r w:rsidR="005C3B3B">
        <w:t>i</w:t>
      </w:r>
      <w:r>
        <w:t xml:space="preserve">ntegriteit </w:t>
      </w:r>
      <w:r w:rsidRPr="00044ED5" w:rsidR="00044ED5">
        <w:t>doe</w:t>
      </w:r>
      <w:r>
        <w:t xml:space="preserve"> ik</w:t>
      </w:r>
      <w:r w:rsidRPr="00044ED5" w:rsidR="00044ED5">
        <w:t xml:space="preserve"> </w:t>
      </w:r>
      <w:r w:rsidR="00B0497B">
        <w:t xml:space="preserve">naar </w:t>
      </w:r>
      <w:r w:rsidR="00973AD5">
        <w:t>aanleiding</w:t>
      </w:r>
      <w:r w:rsidR="00935949">
        <w:t xml:space="preserve"> van de</w:t>
      </w:r>
      <w:r w:rsidR="00973AD5">
        <w:t xml:space="preserve"> </w:t>
      </w:r>
      <w:r w:rsidR="00935949">
        <w:t xml:space="preserve">in het verslagjaar gegeven adviezen </w:t>
      </w:r>
      <w:r w:rsidRPr="00044ED5" w:rsidR="00044ED5">
        <w:t xml:space="preserve">geen aanbevelingen </w:t>
      </w:r>
      <w:r w:rsidRPr="00FD5386" w:rsidR="00FD5386">
        <w:t xml:space="preserve">die strekken tot een wijziging van de regels van de </w:t>
      </w:r>
      <w:r w:rsidR="00FD5386">
        <w:t>K</w:t>
      </w:r>
      <w:r w:rsidRPr="00FD5386" w:rsidR="00FD5386">
        <w:t>amer op het gebied van integriteit</w:t>
      </w:r>
      <w:r w:rsidR="00FD5386">
        <w:t xml:space="preserve">. </w:t>
      </w:r>
      <w:r w:rsidR="00C845D1">
        <w:t xml:space="preserve">Wel ondersteun ik, in het verlengde van </w:t>
      </w:r>
      <w:r w:rsidR="00565B5D">
        <w:t xml:space="preserve">mijn </w:t>
      </w:r>
      <w:r w:rsidR="00CF1C89">
        <w:t xml:space="preserve">eerdere </w:t>
      </w:r>
      <w:r w:rsidR="00FF3B7E">
        <w:t xml:space="preserve">opmerkingen in het Jaarverslag over 2023, </w:t>
      </w:r>
      <w:r w:rsidR="00CE0EF6">
        <w:t xml:space="preserve">graag de uitspraak van de </w:t>
      </w:r>
      <w:r w:rsidR="00E96E36">
        <w:t>K</w:t>
      </w:r>
      <w:r w:rsidR="00CE0EF6">
        <w:t>amer neergelegd in de motie</w:t>
      </w:r>
      <w:r w:rsidR="005C3B3B">
        <w:t xml:space="preserve"> van het lid </w:t>
      </w:r>
      <w:r w:rsidR="00CE0EF6">
        <w:t>Grinwis</w:t>
      </w:r>
      <w:r w:rsidR="00E96E36">
        <w:t>, en</w:t>
      </w:r>
      <w:r w:rsidR="00F93066">
        <w:t xml:space="preserve"> het</w:t>
      </w:r>
      <w:r w:rsidR="00CE0EF6">
        <w:t xml:space="preserve"> </w:t>
      </w:r>
      <w:r w:rsidR="005C3B3B">
        <w:t>a</w:t>
      </w:r>
      <w:r w:rsidRPr="00791310" w:rsidR="00791310">
        <w:t>dvies over lessen voor de toekomst over de</w:t>
      </w:r>
      <w:r w:rsidR="00791310">
        <w:t xml:space="preserve"> </w:t>
      </w:r>
      <w:r w:rsidRPr="00791310" w:rsidR="00791310">
        <w:t>sociale veiligheid tussen de ambtelijke organisatie</w:t>
      </w:r>
      <w:r w:rsidR="00791310">
        <w:t xml:space="preserve"> </w:t>
      </w:r>
      <w:r w:rsidRPr="00791310" w:rsidR="00791310">
        <w:t>en politieke ambtsdragers</w:t>
      </w:r>
      <w:r w:rsidR="00116073">
        <w:t xml:space="preserve"> </w:t>
      </w:r>
      <w:r w:rsidRPr="00286BB5" w:rsidR="00286BB5">
        <w:t>van de Voorbereidende groep</w:t>
      </w:r>
      <w:r w:rsidR="005C3B3B">
        <w:t>-</w:t>
      </w:r>
      <w:r w:rsidRPr="00286BB5" w:rsidR="00286BB5">
        <w:t>Van der Plas</w:t>
      </w:r>
      <w:r w:rsidR="00286BB5">
        <w:t>, inclusief de</w:t>
      </w:r>
      <w:r w:rsidR="00C05383">
        <w:t xml:space="preserve"> </w:t>
      </w:r>
      <w:r w:rsidR="00C67C0E">
        <w:t>aanbeveling tot</w:t>
      </w:r>
      <w:r w:rsidR="00286BB5">
        <w:t xml:space="preserve"> </w:t>
      </w:r>
      <w:r w:rsidRPr="004D5640" w:rsidR="004D5640">
        <w:t xml:space="preserve">het opstellen van een </w:t>
      </w:r>
      <w:r w:rsidR="00DE60E3">
        <w:t>G</w:t>
      </w:r>
      <w:r w:rsidRPr="004D5640" w:rsidR="004D5640">
        <w:t xml:space="preserve">edragscode </w:t>
      </w:r>
      <w:r w:rsidRPr="00C05383" w:rsidR="004D5640">
        <w:rPr>
          <w:i/>
          <w:iCs/>
        </w:rPr>
        <w:t>in aanvulling op</w:t>
      </w:r>
      <w:r w:rsidRPr="004D5640" w:rsidR="004D5640">
        <w:t xml:space="preserve"> het tijdig bespreekbaar maken van</w:t>
      </w:r>
      <w:r w:rsidR="00C67C0E">
        <w:t xml:space="preserve"> </w:t>
      </w:r>
      <w:r w:rsidRPr="004D5640" w:rsidR="004D5640">
        <w:t>ervaringen</w:t>
      </w:r>
      <w:r w:rsidRPr="00012CFF" w:rsidR="00012CFF">
        <w:t xml:space="preserve"> en signalen van (ervaren)</w:t>
      </w:r>
      <w:r w:rsidR="00A953AF">
        <w:t xml:space="preserve"> </w:t>
      </w:r>
      <w:r w:rsidRPr="00012CFF" w:rsidR="00012CFF">
        <w:t>onveiligheid in de politiek-ambtelijke werkverhoudingen</w:t>
      </w:r>
      <w:r w:rsidR="006628E5">
        <w:t>.</w:t>
      </w:r>
    </w:p>
    <w:p w:rsidR="006925F2" w:rsidRDefault="006925F2" w14:paraId="10E622BC" w14:textId="77777777"/>
    <w:p w:rsidR="00F85C07" w:rsidRDefault="00F85C07" w14:paraId="391FA694" w14:textId="691DEA20">
      <w:r>
        <w:t>Geert Jan Hamilton</w:t>
      </w:r>
      <w:r w:rsidR="006925F2">
        <w:t>,</w:t>
      </w:r>
    </w:p>
    <w:p w:rsidR="006925F2" w:rsidRDefault="006925F2" w14:paraId="4515FCF4" w14:textId="77777777"/>
    <w:p w:rsidR="005F1F45" w:rsidRDefault="006925F2" w14:paraId="2DC04AA4" w14:textId="3B564B77">
      <w:r>
        <w:t>Den Haag</w:t>
      </w:r>
      <w:r w:rsidR="00E777B4">
        <w:t>,</w:t>
      </w:r>
      <w:r>
        <w:t xml:space="preserve"> 26 februari 2026</w:t>
      </w:r>
    </w:p>
    <w:p w:rsidR="005F1F45" w:rsidRDefault="005F1F45" w14:paraId="1A4C94EB" w14:textId="77777777"/>
    <w:p w:rsidR="005F1F45" w:rsidRDefault="005F1F45" w14:paraId="334B314A" w14:textId="77777777"/>
    <w:p w:rsidR="005F1F45" w:rsidRDefault="005F1F45" w14:paraId="587A9656" w14:textId="77777777"/>
    <w:p w:rsidR="005F1F45" w:rsidRDefault="005F1F45" w14:paraId="28A0845D" w14:textId="77777777"/>
    <w:p w:rsidR="005F1F45" w:rsidRDefault="005F1F45" w14:paraId="4D9F5DEC" w14:textId="77777777"/>
    <w:p w:rsidR="005F1F45" w:rsidRDefault="005F1F45" w14:paraId="21744F3F" w14:textId="77777777"/>
    <w:p w:rsidR="005F1F45" w:rsidRDefault="005F1F45" w14:paraId="53E5A59F" w14:textId="77777777"/>
    <w:p w:rsidR="005F1F45" w:rsidRDefault="005F1F45" w14:paraId="70CDEE63" w14:textId="77777777"/>
    <w:p w:rsidR="005F1F45" w:rsidRDefault="005F1F45" w14:paraId="40B07282" w14:textId="77777777"/>
    <w:p w:rsidR="005F1F45" w:rsidRDefault="005F1F45" w14:paraId="5F845C52" w14:textId="77777777"/>
    <w:p w:rsidR="005F1F45" w:rsidRDefault="005F1F45" w14:paraId="0AA13608" w14:textId="77777777"/>
    <w:sectPr w:rsidR="005F1F45">
      <w:footerReference w:type="defaul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BF2CE" w14:textId="77777777" w:rsidR="004248D3" w:rsidRDefault="004248D3" w:rsidP="005A4DE5">
      <w:pPr>
        <w:spacing w:after="0" w:line="240" w:lineRule="auto"/>
      </w:pPr>
      <w:r>
        <w:separator/>
      </w:r>
    </w:p>
  </w:endnote>
  <w:endnote w:type="continuationSeparator" w:id="0">
    <w:p w14:paraId="1D43F9F2" w14:textId="77777777" w:rsidR="004248D3" w:rsidRDefault="004248D3" w:rsidP="005A4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8083432"/>
      <w:docPartObj>
        <w:docPartGallery w:val="Page Numbers (Bottom of Page)"/>
        <w:docPartUnique/>
      </w:docPartObj>
    </w:sdtPr>
    <w:sdtContent>
      <w:p w14:paraId="02A2859C" w14:textId="17E63787" w:rsidR="005A4DE5" w:rsidRDefault="005A4DE5">
        <w:pPr>
          <w:pStyle w:val="Voettekst"/>
        </w:pPr>
        <w:r>
          <w:fldChar w:fldCharType="begin"/>
        </w:r>
        <w:r>
          <w:instrText>PAGE   \* MERGEFORMAT</w:instrText>
        </w:r>
        <w:r>
          <w:fldChar w:fldCharType="separate"/>
        </w:r>
        <w:r>
          <w:t>2</w:t>
        </w:r>
        <w:r>
          <w:fldChar w:fldCharType="end"/>
        </w:r>
      </w:p>
    </w:sdtContent>
  </w:sdt>
  <w:p w14:paraId="79C23EF5" w14:textId="77777777" w:rsidR="005A4DE5" w:rsidRDefault="005A4DE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C14C2" w14:textId="77777777" w:rsidR="004248D3" w:rsidRDefault="004248D3" w:rsidP="005A4DE5">
      <w:pPr>
        <w:spacing w:after="0" w:line="240" w:lineRule="auto"/>
      </w:pPr>
      <w:r>
        <w:separator/>
      </w:r>
    </w:p>
  </w:footnote>
  <w:footnote w:type="continuationSeparator" w:id="0">
    <w:p w14:paraId="47522800" w14:textId="77777777" w:rsidR="004248D3" w:rsidRDefault="004248D3" w:rsidP="005A4DE5">
      <w:pPr>
        <w:spacing w:after="0" w:line="240" w:lineRule="auto"/>
      </w:pPr>
      <w:r>
        <w:continuationSeparator/>
      </w:r>
    </w:p>
  </w:footnote>
  <w:footnote w:id="1">
    <w:p w14:paraId="2AE930D4" w14:textId="7912AC8A" w:rsidR="001C13F1" w:rsidRDefault="00422582">
      <w:pPr>
        <w:pStyle w:val="Voetnoottekst"/>
      </w:pPr>
      <w:r>
        <w:rPr>
          <w:rStyle w:val="Voetnootmarkering"/>
        </w:rPr>
        <w:footnoteRef/>
      </w:r>
      <w:r w:rsidR="00BF36FE">
        <w:t xml:space="preserve"> Zie vanaf </w:t>
      </w:r>
      <w:r w:rsidR="006C1BB4">
        <w:t>2023:</w:t>
      </w:r>
      <w:r w:rsidR="007E39D5">
        <w:t xml:space="preserve"> </w:t>
      </w:r>
      <w:hyperlink r:id="rId1" w:history="1">
        <w:r w:rsidR="00FF2B7C" w:rsidRPr="007E39D5">
          <w:rPr>
            <w:rStyle w:val="Hyperlink"/>
          </w:rPr>
          <w:t xml:space="preserve">Jaarverslag </w:t>
        </w:r>
        <w:r w:rsidR="00D931D3" w:rsidRPr="007E39D5">
          <w:rPr>
            <w:rStyle w:val="Hyperlink"/>
          </w:rPr>
          <w:t>2023</w:t>
        </w:r>
      </w:hyperlink>
      <w:r w:rsidR="007E39D5">
        <w:t xml:space="preserve">, </w:t>
      </w:r>
      <w:hyperlink r:id="rId2" w:history="1">
        <w:r w:rsidR="001E1529" w:rsidRPr="007E39D5">
          <w:rPr>
            <w:rStyle w:val="Hyperlink"/>
          </w:rPr>
          <w:t>Notitie 17 maart 2024</w:t>
        </w:r>
      </w:hyperlink>
      <w:r w:rsidR="007E39D5">
        <w:t xml:space="preserve"> en </w:t>
      </w:r>
      <w:hyperlink r:id="rId3" w:history="1">
        <w:r w:rsidR="001C13F1" w:rsidRPr="007E39D5">
          <w:rPr>
            <w:rStyle w:val="Hyperlink"/>
          </w:rPr>
          <w:t>Jaarverslag 2024</w:t>
        </w:r>
      </w:hyperlink>
      <w:r w:rsidR="007E39D5">
        <w:t>.</w:t>
      </w:r>
    </w:p>
    <w:p w14:paraId="0A662B05" w14:textId="77777777" w:rsidR="00FF2B7C" w:rsidRDefault="00FF2B7C">
      <w:pPr>
        <w:pStyle w:val="Voetnoottekst"/>
      </w:pPr>
    </w:p>
    <w:p w14:paraId="5FDA9252" w14:textId="77777777" w:rsidR="00D80F96" w:rsidRDefault="00D80F96">
      <w:pPr>
        <w:pStyle w:val="Voetnoottekst"/>
      </w:pPr>
    </w:p>
    <w:p w14:paraId="7F406562" w14:textId="77777777" w:rsidR="00CC2EE5" w:rsidRDefault="00CC2EE5">
      <w:pPr>
        <w:pStyle w:val="Voetnootteks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ED5"/>
    <w:rsid w:val="000012A3"/>
    <w:rsid w:val="00012CFF"/>
    <w:rsid w:val="000169CA"/>
    <w:rsid w:val="00016B87"/>
    <w:rsid w:val="00017060"/>
    <w:rsid w:val="000214B1"/>
    <w:rsid w:val="0002709E"/>
    <w:rsid w:val="00036A24"/>
    <w:rsid w:val="00044ED5"/>
    <w:rsid w:val="000469C8"/>
    <w:rsid w:val="0005264C"/>
    <w:rsid w:val="000552F9"/>
    <w:rsid w:val="0005750F"/>
    <w:rsid w:val="00067D34"/>
    <w:rsid w:val="00067F69"/>
    <w:rsid w:val="0007107C"/>
    <w:rsid w:val="000723E6"/>
    <w:rsid w:val="00073CB4"/>
    <w:rsid w:val="0007543E"/>
    <w:rsid w:val="00077B84"/>
    <w:rsid w:val="00084F26"/>
    <w:rsid w:val="000919DA"/>
    <w:rsid w:val="000943BA"/>
    <w:rsid w:val="000948A5"/>
    <w:rsid w:val="000B2F01"/>
    <w:rsid w:val="000B748C"/>
    <w:rsid w:val="000C094C"/>
    <w:rsid w:val="000C0C98"/>
    <w:rsid w:val="000C2E7D"/>
    <w:rsid w:val="000D4651"/>
    <w:rsid w:val="000E0F3C"/>
    <w:rsid w:val="000E1B14"/>
    <w:rsid w:val="000E43FA"/>
    <w:rsid w:val="0010069D"/>
    <w:rsid w:val="00101F5C"/>
    <w:rsid w:val="001076A1"/>
    <w:rsid w:val="001143EE"/>
    <w:rsid w:val="00116073"/>
    <w:rsid w:val="00117092"/>
    <w:rsid w:val="00130E3D"/>
    <w:rsid w:val="00133489"/>
    <w:rsid w:val="00134C63"/>
    <w:rsid w:val="00144315"/>
    <w:rsid w:val="00154242"/>
    <w:rsid w:val="0016359F"/>
    <w:rsid w:val="00167F40"/>
    <w:rsid w:val="00173E93"/>
    <w:rsid w:val="00181605"/>
    <w:rsid w:val="00183934"/>
    <w:rsid w:val="00191F7F"/>
    <w:rsid w:val="00194DC0"/>
    <w:rsid w:val="001971A2"/>
    <w:rsid w:val="001A6E65"/>
    <w:rsid w:val="001C13F1"/>
    <w:rsid w:val="001D44E4"/>
    <w:rsid w:val="001E1529"/>
    <w:rsid w:val="001E77FA"/>
    <w:rsid w:val="001F013F"/>
    <w:rsid w:val="001F363B"/>
    <w:rsid w:val="0020009E"/>
    <w:rsid w:val="00201B75"/>
    <w:rsid w:val="00202E3E"/>
    <w:rsid w:val="00205286"/>
    <w:rsid w:val="00211F70"/>
    <w:rsid w:val="00212058"/>
    <w:rsid w:val="00212263"/>
    <w:rsid w:val="00240C3E"/>
    <w:rsid w:val="00244216"/>
    <w:rsid w:val="002504A3"/>
    <w:rsid w:val="00255D77"/>
    <w:rsid w:val="0026669C"/>
    <w:rsid w:val="00270FE4"/>
    <w:rsid w:val="00284115"/>
    <w:rsid w:val="002858F7"/>
    <w:rsid w:val="00286BB5"/>
    <w:rsid w:val="002954F8"/>
    <w:rsid w:val="002963E1"/>
    <w:rsid w:val="002A58CB"/>
    <w:rsid w:val="002A7080"/>
    <w:rsid w:val="002B66E2"/>
    <w:rsid w:val="002B71A2"/>
    <w:rsid w:val="002E00DD"/>
    <w:rsid w:val="002E0CDF"/>
    <w:rsid w:val="00312DA3"/>
    <w:rsid w:val="00314136"/>
    <w:rsid w:val="00314D27"/>
    <w:rsid w:val="00317811"/>
    <w:rsid w:val="00322479"/>
    <w:rsid w:val="003253FE"/>
    <w:rsid w:val="00336F7E"/>
    <w:rsid w:val="00340570"/>
    <w:rsid w:val="00347903"/>
    <w:rsid w:val="00354D75"/>
    <w:rsid w:val="00354EAE"/>
    <w:rsid w:val="00360622"/>
    <w:rsid w:val="0037430B"/>
    <w:rsid w:val="00374B16"/>
    <w:rsid w:val="00374D5F"/>
    <w:rsid w:val="0038178F"/>
    <w:rsid w:val="00382F71"/>
    <w:rsid w:val="00393065"/>
    <w:rsid w:val="00394A91"/>
    <w:rsid w:val="003A2592"/>
    <w:rsid w:val="003B66F0"/>
    <w:rsid w:val="003B763A"/>
    <w:rsid w:val="003E2EAA"/>
    <w:rsid w:val="003E5FF6"/>
    <w:rsid w:val="003F245D"/>
    <w:rsid w:val="003F466D"/>
    <w:rsid w:val="00400F08"/>
    <w:rsid w:val="00402530"/>
    <w:rsid w:val="00402599"/>
    <w:rsid w:val="004112FD"/>
    <w:rsid w:val="00411DBC"/>
    <w:rsid w:val="00417753"/>
    <w:rsid w:val="00422582"/>
    <w:rsid w:val="00423AC2"/>
    <w:rsid w:val="004248D3"/>
    <w:rsid w:val="004260C2"/>
    <w:rsid w:val="004349C8"/>
    <w:rsid w:val="0043505E"/>
    <w:rsid w:val="00453165"/>
    <w:rsid w:val="0045644F"/>
    <w:rsid w:val="00465605"/>
    <w:rsid w:val="00467CB7"/>
    <w:rsid w:val="00473032"/>
    <w:rsid w:val="004825D0"/>
    <w:rsid w:val="004B4010"/>
    <w:rsid w:val="004B6353"/>
    <w:rsid w:val="004C009C"/>
    <w:rsid w:val="004C4AC6"/>
    <w:rsid w:val="004C5246"/>
    <w:rsid w:val="004D5640"/>
    <w:rsid w:val="004D69B0"/>
    <w:rsid w:val="004E4935"/>
    <w:rsid w:val="004F2FF4"/>
    <w:rsid w:val="004F367F"/>
    <w:rsid w:val="004F376F"/>
    <w:rsid w:val="004F7AC5"/>
    <w:rsid w:val="005122D8"/>
    <w:rsid w:val="00522A6D"/>
    <w:rsid w:val="00534B1F"/>
    <w:rsid w:val="00535CC2"/>
    <w:rsid w:val="00537C9A"/>
    <w:rsid w:val="00537D01"/>
    <w:rsid w:val="005403D1"/>
    <w:rsid w:val="0054247D"/>
    <w:rsid w:val="005438EA"/>
    <w:rsid w:val="00547454"/>
    <w:rsid w:val="00553FEF"/>
    <w:rsid w:val="00565B5D"/>
    <w:rsid w:val="00567B54"/>
    <w:rsid w:val="00594560"/>
    <w:rsid w:val="005A45B7"/>
    <w:rsid w:val="005A4DE5"/>
    <w:rsid w:val="005C3B3B"/>
    <w:rsid w:val="005C4128"/>
    <w:rsid w:val="005E1C5E"/>
    <w:rsid w:val="005E3C31"/>
    <w:rsid w:val="005F1F45"/>
    <w:rsid w:val="005F241A"/>
    <w:rsid w:val="005F5BF4"/>
    <w:rsid w:val="00601704"/>
    <w:rsid w:val="00606FBC"/>
    <w:rsid w:val="006070C9"/>
    <w:rsid w:val="006103C1"/>
    <w:rsid w:val="0063260D"/>
    <w:rsid w:val="006337E4"/>
    <w:rsid w:val="00634867"/>
    <w:rsid w:val="00645F0D"/>
    <w:rsid w:val="00652517"/>
    <w:rsid w:val="006628E5"/>
    <w:rsid w:val="00662F0F"/>
    <w:rsid w:val="00662F8D"/>
    <w:rsid w:val="006925F2"/>
    <w:rsid w:val="00693952"/>
    <w:rsid w:val="00695672"/>
    <w:rsid w:val="006A2373"/>
    <w:rsid w:val="006A58A5"/>
    <w:rsid w:val="006C1BB4"/>
    <w:rsid w:val="006C22A8"/>
    <w:rsid w:val="006D15BA"/>
    <w:rsid w:val="006D4C68"/>
    <w:rsid w:val="006D5BA0"/>
    <w:rsid w:val="006D6E91"/>
    <w:rsid w:val="006E26A2"/>
    <w:rsid w:val="006E765A"/>
    <w:rsid w:val="006E7EA9"/>
    <w:rsid w:val="006F4E74"/>
    <w:rsid w:val="00701D4F"/>
    <w:rsid w:val="0070677C"/>
    <w:rsid w:val="00712FA7"/>
    <w:rsid w:val="00725879"/>
    <w:rsid w:val="0072697B"/>
    <w:rsid w:val="00727585"/>
    <w:rsid w:val="00736FF5"/>
    <w:rsid w:val="00745C1A"/>
    <w:rsid w:val="00746D1F"/>
    <w:rsid w:val="00762FBC"/>
    <w:rsid w:val="00764D4A"/>
    <w:rsid w:val="00786177"/>
    <w:rsid w:val="00791310"/>
    <w:rsid w:val="00791B20"/>
    <w:rsid w:val="007B160B"/>
    <w:rsid w:val="007B24EE"/>
    <w:rsid w:val="007B484A"/>
    <w:rsid w:val="007D6BC5"/>
    <w:rsid w:val="007E13EE"/>
    <w:rsid w:val="007E39D5"/>
    <w:rsid w:val="007E6AB8"/>
    <w:rsid w:val="007F5374"/>
    <w:rsid w:val="0081394C"/>
    <w:rsid w:val="00816885"/>
    <w:rsid w:val="00820A8C"/>
    <w:rsid w:val="00830048"/>
    <w:rsid w:val="00832B52"/>
    <w:rsid w:val="00837DBB"/>
    <w:rsid w:val="00842BC0"/>
    <w:rsid w:val="00845306"/>
    <w:rsid w:val="00845CB2"/>
    <w:rsid w:val="0085221C"/>
    <w:rsid w:val="008714C2"/>
    <w:rsid w:val="008727CA"/>
    <w:rsid w:val="00877F38"/>
    <w:rsid w:val="00880E38"/>
    <w:rsid w:val="00883C1B"/>
    <w:rsid w:val="00890E01"/>
    <w:rsid w:val="008A5B45"/>
    <w:rsid w:val="008A7363"/>
    <w:rsid w:val="008B584E"/>
    <w:rsid w:val="008C1BD5"/>
    <w:rsid w:val="008D4877"/>
    <w:rsid w:val="008D56AE"/>
    <w:rsid w:val="008E3489"/>
    <w:rsid w:val="008E6FF0"/>
    <w:rsid w:val="008F0D47"/>
    <w:rsid w:val="008F0F9C"/>
    <w:rsid w:val="0091423E"/>
    <w:rsid w:val="00914466"/>
    <w:rsid w:val="009241C5"/>
    <w:rsid w:val="00934210"/>
    <w:rsid w:val="00935704"/>
    <w:rsid w:val="00935949"/>
    <w:rsid w:val="0094612C"/>
    <w:rsid w:val="00946E85"/>
    <w:rsid w:val="00947D79"/>
    <w:rsid w:val="009658A4"/>
    <w:rsid w:val="0097126B"/>
    <w:rsid w:val="00973AD5"/>
    <w:rsid w:val="0097662D"/>
    <w:rsid w:val="009817B3"/>
    <w:rsid w:val="00982BBA"/>
    <w:rsid w:val="00992442"/>
    <w:rsid w:val="00995A2A"/>
    <w:rsid w:val="009970D2"/>
    <w:rsid w:val="009A3F32"/>
    <w:rsid w:val="009A480A"/>
    <w:rsid w:val="009B60DD"/>
    <w:rsid w:val="009D5803"/>
    <w:rsid w:val="009E0329"/>
    <w:rsid w:val="009E49C6"/>
    <w:rsid w:val="00A01622"/>
    <w:rsid w:val="00A06BC0"/>
    <w:rsid w:val="00A12006"/>
    <w:rsid w:val="00A23965"/>
    <w:rsid w:val="00A2577E"/>
    <w:rsid w:val="00A3000B"/>
    <w:rsid w:val="00A455DB"/>
    <w:rsid w:val="00A46C18"/>
    <w:rsid w:val="00A52A08"/>
    <w:rsid w:val="00A5389F"/>
    <w:rsid w:val="00A53FA3"/>
    <w:rsid w:val="00A61449"/>
    <w:rsid w:val="00A84651"/>
    <w:rsid w:val="00A953AF"/>
    <w:rsid w:val="00A960E3"/>
    <w:rsid w:val="00A97A38"/>
    <w:rsid w:val="00AA2105"/>
    <w:rsid w:val="00AB0413"/>
    <w:rsid w:val="00AB1290"/>
    <w:rsid w:val="00AB3DBB"/>
    <w:rsid w:val="00AC47A0"/>
    <w:rsid w:val="00AE69FC"/>
    <w:rsid w:val="00AE7C05"/>
    <w:rsid w:val="00AF2D3B"/>
    <w:rsid w:val="00AF5BAD"/>
    <w:rsid w:val="00AF6156"/>
    <w:rsid w:val="00B01E84"/>
    <w:rsid w:val="00B0497B"/>
    <w:rsid w:val="00B1691D"/>
    <w:rsid w:val="00B22380"/>
    <w:rsid w:val="00B2393A"/>
    <w:rsid w:val="00B246C0"/>
    <w:rsid w:val="00B246E4"/>
    <w:rsid w:val="00B27021"/>
    <w:rsid w:val="00B3453E"/>
    <w:rsid w:val="00B55382"/>
    <w:rsid w:val="00B55D91"/>
    <w:rsid w:val="00B66866"/>
    <w:rsid w:val="00B670E4"/>
    <w:rsid w:val="00B73C15"/>
    <w:rsid w:val="00B85483"/>
    <w:rsid w:val="00B9514F"/>
    <w:rsid w:val="00B96D1F"/>
    <w:rsid w:val="00BB25A9"/>
    <w:rsid w:val="00BB615C"/>
    <w:rsid w:val="00BC1EDF"/>
    <w:rsid w:val="00BE4FBC"/>
    <w:rsid w:val="00BE7824"/>
    <w:rsid w:val="00BF3216"/>
    <w:rsid w:val="00BF36FE"/>
    <w:rsid w:val="00BF4F2E"/>
    <w:rsid w:val="00C05383"/>
    <w:rsid w:val="00C115DB"/>
    <w:rsid w:val="00C135F7"/>
    <w:rsid w:val="00C24773"/>
    <w:rsid w:val="00C2503E"/>
    <w:rsid w:val="00C659CB"/>
    <w:rsid w:val="00C67C0E"/>
    <w:rsid w:val="00C81E8C"/>
    <w:rsid w:val="00C8390B"/>
    <w:rsid w:val="00C845D1"/>
    <w:rsid w:val="00C847EF"/>
    <w:rsid w:val="00C854B2"/>
    <w:rsid w:val="00C90131"/>
    <w:rsid w:val="00C9435D"/>
    <w:rsid w:val="00CA6E8F"/>
    <w:rsid w:val="00CB1967"/>
    <w:rsid w:val="00CB4BE8"/>
    <w:rsid w:val="00CC2EE5"/>
    <w:rsid w:val="00CE0EF6"/>
    <w:rsid w:val="00CE1440"/>
    <w:rsid w:val="00CE2721"/>
    <w:rsid w:val="00CF06ED"/>
    <w:rsid w:val="00CF1C89"/>
    <w:rsid w:val="00CF4196"/>
    <w:rsid w:val="00CF5B20"/>
    <w:rsid w:val="00D04F46"/>
    <w:rsid w:val="00D074C2"/>
    <w:rsid w:val="00D114A9"/>
    <w:rsid w:val="00D2050E"/>
    <w:rsid w:val="00D230CF"/>
    <w:rsid w:val="00D301E6"/>
    <w:rsid w:val="00D50912"/>
    <w:rsid w:val="00D56870"/>
    <w:rsid w:val="00D60E16"/>
    <w:rsid w:val="00D6543C"/>
    <w:rsid w:val="00D6578F"/>
    <w:rsid w:val="00D664FA"/>
    <w:rsid w:val="00D718AB"/>
    <w:rsid w:val="00D71F22"/>
    <w:rsid w:val="00D80D29"/>
    <w:rsid w:val="00D80F96"/>
    <w:rsid w:val="00D8309B"/>
    <w:rsid w:val="00D848F8"/>
    <w:rsid w:val="00D85ECA"/>
    <w:rsid w:val="00D90121"/>
    <w:rsid w:val="00D931D3"/>
    <w:rsid w:val="00DA1DA5"/>
    <w:rsid w:val="00DA7085"/>
    <w:rsid w:val="00DC5880"/>
    <w:rsid w:val="00DD104B"/>
    <w:rsid w:val="00DD1855"/>
    <w:rsid w:val="00DD3B9A"/>
    <w:rsid w:val="00DE60E3"/>
    <w:rsid w:val="00DE6C20"/>
    <w:rsid w:val="00DF1B05"/>
    <w:rsid w:val="00DF35CB"/>
    <w:rsid w:val="00DF3E88"/>
    <w:rsid w:val="00DF458B"/>
    <w:rsid w:val="00E070DE"/>
    <w:rsid w:val="00E11B6E"/>
    <w:rsid w:val="00E148AD"/>
    <w:rsid w:val="00E203BD"/>
    <w:rsid w:val="00E34DFC"/>
    <w:rsid w:val="00E52462"/>
    <w:rsid w:val="00E5461D"/>
    <w:rsid w:val="00E6245C"/>
    <w:rsid w:val="00E70256"/>
    <w:rsid w:val="00E74F60"/>
    <w:rsid w:val="00E77449"/>
    <w:rsid w:val="00E777B4"/>
    <w:rsid w:val="00E857F1"/>
    <w:rsid w:val="00E92858"/>
    <w:rsid w:val="00E92B61"/>
    <w:rsid w:val="00E9503A"/>
    <w:rsid w:val="00E96E36"/>
    <w:rsid w:val="00EA39BE"/>
    <w:rsid w:val="00EA3EC0"/>
    <w:rsid w:val="00EA3FFB"/>
    <w:rsid w:val="00EA6CAB"/>
    <w:rsid w:val="00EA7C26"/>
    <w:rsid w:val="00EB04DA"/>
    <w:rsid w:val="00EC6B8E"/>
    <w:rsid w:val="00ED2BF3"/>
    <w:rsid w:val="00ED372B"/>
    <w:rsid w:val="00ED53CD"/>
    <w:rsid w:val="00EE2366"/>
    <w:rsid w:val="00EE48C9"/>
    <w:rsid w:val="00EF1F97"/>
    <w:rsid w:val="00EF385A"/>
    <w:rsid w:val="00EF704F"/>
    <w:rsid w:val="00F02C57"/>
    <w:rsid w:val="00F105B2"/>
    <w:rsid w:val="00F12A18"/>
    <w:rsid w:val="00F23BF4"/>
    <w:rsid w:val="00F24DE6"/>
    <w:rsid w:val="00F3479A"/>
    <w:rsid w:val="00F35742"/>
    <w:rsid w:val="00F47925"/>
    <w:rsid w:val="00F621A3"/>
    <w:rsid w:val="00F73755"/>
    <w:rsid w:val="00F75D3D"/>
    <w:rsid w:val="00F85C07"/>
    <w:rsid w:val="00F861E3"/>
    <w:rsid w:val="00F8651F"/>
    <w:rsid w:val="00F9065B"/>
    <w:rsid w:val="00F93066"/>
    <w:rsid w:val="00F977EC"/>
    <w:rsid w:val="00FB05B9"/>
    <w:rsid w:val="00FB2C2B"/>
    <w:rsid w:val="00FB7E13"/>
    <w:rsid w:val="00FC1EE4"/>
    <w:rsid w:val="00FD479E"/>
    <w:rsid w:val="00FD5386"/>
    <w:rsid w:val="00FE6399"/>
    <w:rsid w:val="00FF082F"/>
    <w:rsid w:val="00FF2B7C"/>
    <w:rsid w:val="00FF3B7E"/>
    <w:rsid w:val="00FF4B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E6A89"/>
  <w15:chartTrackingRefBased/>
  <w15:docId w15:val="{17066884-E52E-4CAA-8A7E-2F459218B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44E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44E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44ED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44ED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44ED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44ED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44ED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44ED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44ED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44ED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44ED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44ED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44ED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44ED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44ED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44ED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44ED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44ED5"/>
    <w:rPr>
      <w:rFonts w:eastAsiaTheme="majorEastAsia" w:cstheme="majorBidi"/>
      <w:color w:val="272727" w:themeColor="text1" w:themeTint="D8"/>
    </w:rPr>
  </w:style>
  <w:style w:type="paragraph" w:styleId="Titel">
    <w:name w:val="Title"/>
    <w:basedOn w:val="Standaard"/>
    <w:next w:val="Standaard"/>
    <w:link w:val="TitelChar"/>
    <w:uiPriority w:val="10"/>
    <w:qFormat/>
    <w:rsid w:val="00044E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44ED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44ED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44ED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44ED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44ED5"/>
    <w:rPr>
      <w:i/>
      <w:iCs/>
      <w:color w:val="404040" w:themeColor="text1" w:themeTint="BF"/>
    </w:rPr>
  </w:style>
  <w:style w:type="paragraph" w:styleId="Lijstalinea">
    <w:name w:val="List Paragraph"/>
    <w:basedOn w:val="Standaard"/>
    <w:uiPriority w:val="34"/>
    <w:qFormat/>
    <w:rsid w:val="00044ED5"/>
    <w:pPr>
      <w:ind w:left="720"/>
      <w:contextualSpacing/>
    </w:pPr>
  </w:style>
  <w:style w:type="character" w:styleId="Intensievebenadrukking">
    <w:name w:val="Intense Emphasis"/>
    <w:basedOn w:val="Standaardalinea-lettertype"/>
    <w:uiPriority w:val="21"/>
    <w:qFormat/>
    <w:rsid w:val="00044ED5"/>
    <w:rPr>
      <w:i/>
      <w:iCs/>
      <w:color w:val="2F5496" w:themeColor="accent1" w:themeShade="BF"/>
    </w:rPr>
  </w:style>
  <w:style w:type="paragraph" w:styleId="Duidelijkcitaat">
    <w:name w:val="Intense Quote"/>
    <w:basedOn w:val="Standaard"/>
    <w:next w:val="Standaard"/>
    <w:link w:val="DuidelijkcitaatChar"/>
    <w:uiPriority w:val="30"/>
    <w:qFormat/>
    <w:rsid w:val="00044E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44ED5"/>
    <w:rPr>
      <w:i/>
      <w:iCs/>
      <w:color w:val="2F5496" w:themeColor="accent1" w:themeShade="BF"/>
    </w:rPr>
  </w:style>
  <w:style w:type="character" w:styleId="Intensieveverwijzing">
    <w:name w:val="Intense Reference"/>
    <w:basedOn w:val="Standaardalinea-lettertype"/>
    <w:uiPriority w:val="32"/>
    <w:qFormat/>
    <w:rsid w:val="00044ED5"/>
    <w:rPr>
      <w:b/>
      <w:bCs/>
      <w:smallCaps/>
      <w:color w:val="2F5496" w:themeColor="accent1" w:themeShade="BF"/>
      <w:spacing w:val="5"/>
    </w:rPr>
  </w:style>
  <w:style w:type="paragraph" w:styleId="Koptekst">
    <w:name w:val="header"/>
    <w:basedOn w:val="Standaard"/>
    <w:link w:val="KoptekstChar"/>
    <w:uiPriority w:val="99"/>
    <w:unhideWhenUsed/>
    <w:rsid w:val="005A4DE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A4DE5"/>
  </w:style>
  <w:style w:type="paragraph" w:styleId="Voettekst">
    <w:name w:val="footer"/>
    <w:basedOn w:val="Standaard"/>
    <w:link w:val="VoettekstChar"/>
    <w:uiPriority w:val="99"/>
    <w:unhideWhenUsed/>
    <w:rsid w:val="005A4DE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A4DE5"/>
  </w:style>
  <w:style w:type="paragraph" w:styleId="Voetnoottekst">
    <w:name w:val="footnote text"/>
    <w:basedOn w:val="Standaard"/>
    <w:link w:val="VoetnoottekstChar"/>
    <w:uiPriority w:val="99"/>
    <w:semiHidden/>
    <w:unhideWhenUsed/>
    <w:rsid w:val="0042258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22582"/>
    <w:rPr>
      <w:sz w:val="20"/>
      <w:szCs w:val="20"/>
    </w:rPr>
  </w:style>
  <w:style w:type="character" w:styleId="Voetnootmarkering">
    <w:name w:val="footnote reference"/>
    <w:basedOn w:val="Standaardalinea-lettertype"/>
    <w:uiPriority w:val="99"/>
    <w:semiHidden/>
    <w:unhideWhenUsed/>
    <w:rsid w:val="00422582"/>
    <w:rPr>
      <w:vertAlign w:val="superscript"/>
    </w:rPr>
  </w:style>
  <w:style w:type="character" w:styleId="Hyperlink">
    <w:name w:val="Hyperlink"/>
    <w:basedOn w:val="Standaardalinea-lettertype"/>
    <w:uiPriority w:val="99"/>
    <w:unhideWhenUsed/>
    <w:rsid w:val="00DF458B"/>
    <w:rPr>
      <w:color w:val="0563C1" w:themeColor="hyperlink"/>
      <w:u w:val="single"/>
    </w:rPr>
  </w:style>
  <w:style w:type="character" w:styleId="Onopgelostemelding">
    <w:name w:val="Unresolved Mention"/>
    <w:basedOn w:val="Standaardalinea-lettertype"/>
    <w:uiPriority w:val="99"/>
    <w:semiHidden/>
    <w:unhideWhenUsed/>
    <w:rsid w:val="00DF458B"/>
    <w:rPr>
      <w:color w:val="605E5C"/>
      <w:shd w:val="clear" w:color="auto" w:fill="E1DFDD"/>
    </w:rPr>
  </w:style>
  <w:style w:type="character" w:styleId="GevolgdeHyperlink">
    <w:name w:val="FollowedHyperlink"/>
    <w:basedOn w:val="Standaardalinea-lettertype"/>
    <w:uiPriority w:val="99"/>
    <w:semiHidden/>
    <w:unhideWhenUsed/>
    <w:rsid w:val="007E39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tweedekamer.nl/kamerstukken/detail?id=2026Z00964&amp;did=2026D02301" TargetMode="External" Id="rId13" /><Relationship Type="http://schemas.openxmlformats.org/officeDocument/2006/relationships/webSettings" Target="webSettings.xml" Id="rId7" /><Relationship Type="http://schemas.openxmlformats.org/officeDocument/2006/relationships/hyperlink" Target="https://www.tweedekamer.nl/kamerstukken/moties/detail?id=2025Z16135&amp;did=2025D37238" TargetMode="External" Id="rId12" /><Relationship Type="http://schemas.openxmlformats.org/officeDocument/2006/relationships/theme" Target="theme/theme1.xml" Id="rId16" /><Relationship Type="http://schemas.openxmlformats.org/officeDocument/2006/relationships/settings" Target="settings.xml" Id="rId6" /><Relationship Type="http://schemas.openxmlformats.org/officeDocument/2006/relationships/hyperlink" Target="https://www.tweedekamer.nl/kamerstukken/moties/detail?id=2025Z13645&amp;did=2025D30920"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www.tweedekamer.nl/kamerstukken/moties/detail?id=2025Z11967&amp;did=2025D27344" TargetMode="External" Id="rId10" /><Relationship Type="http://schemas.openxmlformats.org/officeDocument/2006/relationships/endnotes" Target="endnote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sites/default/files/2025-03/Jaarverslag%202024%20Onafhankelijk%20adviseur%20integriteit.pdf" TargetMode="External"/><Relationship Id="rId2" Type="http://schemas.openxmlformats.org/officeDocument/2006/relationships/hyperlink" Target="https://www.tweedekamer.nl/sites/default/files/2025-03/20240317%20Notitie%20onafhankelijk%20adviseur%20integriteit%20aan%20de%20Voorzitter%20inzake%20recente%20advieslijn%20registraties.pdf" TargetMode="External"/><Relationship Id="rId1" Type="http://schemas.openxmlformats.org/officeDocument/2006/relationships/hyperlink" Target="https://www.tweedekamer.nl/sites/default/files/2025-03/Jaarverslag%20van%20de%20onafhankelijk%20adviseur%20integriteit%20van%20de%20Tweede%20Kamer%20over%20het%20kalenderjaar%20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2345</ap:Words>
  <ap:Characters>12899</ap:Characters>
  <ap:DocSecurity>0</ap:DocSecurity>
  <ap:Lines>107</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15214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2026-02-25T12:41:00.0000000Z</lastPrinted>
  <dcterms:created xsi:type="dcterms:W3CDTF">2026-02-26T19:04:00.0000000Z</dcterms:created>
  <dcterms:modified xsi:type="dcterms:W3CDTF">2026-03-26T13:28:00.0000000Z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77ce1a15-df8c-47d3-b232-ef1fe6ae11ac</vt:lpwstr>
  </property>
  <property fmtid="{D5CDD505-2E9C-101B-9397-08002B2CF9AE}" pid="3" name="ContentTypeId">
    <vt:lpwstr>0x010100CF2410E75373704A9CDD57392A4C15CE</vt:lpwstr>
  </property>
  <property fmtid="{D5CDD505-2E9C-101B-9397-08002B2CF9AE}" pid="4" name="docLang">
    <vt:lpwstr>nl</vt:lpwstr>
  </property>
  <property fmtid="{D5CDD505-2E9C-101B-9397-08002B2CF9AE}" pid="5" name="MediaServiceImageTags">
    <vt:lpwstr/>
  </property>
</Properties>
</file>