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04F39" w:rsidR="00D04F39" w:rsidP="00D04F39" w:rsidRDefault="002E22FA" w14:paraId="396B7B83" w14:textId="77777777">
      <w:pPr>
        <w:ind w:left="1410" w:hanging="1410"/>
        <w:rPr>
          <w:rFonts w:ascii="Times New Roman" w:hAnsi="Times New Roman" w:cs="Times New Roman"/>
          <w:b/>
          <w:bCs/>
          <w:sz w:val="24"/>
          <w:szCs w:val="24"/>
        </w:rPr>
      </w:pPr>
      <w:r w:rsidRPr="002E22FA">
        <w:rPr>
          <w:rFonts w:ascii="Times New Roman" w:hAnsi="Times New Roman" w:cs="Times New Roman"/>
          <w:b/>
          <w:sz w:val="24"/>
          <w:szCs w:val="24"/>
        </w:rPr>
        <w:t>33 652</w:t>
      </w:r>
      <w:r w:rsidRPr="002E22FA">
        <w:rPr>
          <w:rFonts w:ascii="Times New Roman" w:hAnsi="Times New Roman" w:cs="Times New Roman"/>
          <w:b/>
          <w:sz w:val="24"/>
          <w:szCs w:val="24"/>
        </w:rPr>
        <w:tab/>
      </w:r>
      <w:r w:rsidRPr="002E22FA">
        <w:rPr>
          <w:rFonts w:ascii="Times New Roman" w:hAnsi="Times New Roman" w:cs="Times New Roman"/>
          <w:b/>
          <w:sz w:val="24"/>
          <w:szCs w:val="24"/>
        </w:rPr>
        <w:tab/>
      </w:r>
      <w:r w:rsidRPr="00D04F39" w:rsidR="00D04F39">
        <w:rPr>
          <w:rFonts w:ascii="Times New Roman" w:hAnsi="Times New Roman" w:cs="Times New Roman"/>
          <w:b/>
          <w:bCs/>
          <w:sz w:val="24"/>
          <w:szCs w:val="24"/>
        </w:rPr>
        <w:t>Spoorbeveiligingssysteem European Rail Traffic Management System (ERTMS)</w:t>
      </w:r>
    </w:p>
    <w:p w:rsidRPr="002E22FA" w:rsidR="002E22FA" w:rsidP="002E22FA" w:rsidRDefault="002E22FA" w14:paraId="0A2C17A6" w14:textId="6B6E29FA">
      <w:pPr>
        <w:pStyle w:val="Geenafstand"/>
        <w:ind w:left="1410" w:hanging="1410"/>
        <w:rPr>
          <w:rFonts w:ascii="Times New Roman" w:hAnsi="Times New Roman" w:cs="Times New Roman"/>
          <w:b/>
          <w:sz w:val="24"/>
          <w:szCs w:val="24"/>
        </w:rPr>
      </w:pPr>
    </w:p>
    <w:p w:rsidRPr="002E22FA" w:rsidR="002E22FA" w:rsidP="002E22FA" w:rsidRDefault="002E22FA" w14:paraId="5893FAFE" w14:textId="77777777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</w:p>
    <w:p w:rsidRPr="002E22FA" w:rsidR="007933F9" w:rsidP="002E22FA" w:rsidRDefault="002E22FA" w14:paraId="4010CB40" w14:textId="46954605">
      <w:pPr>
        <w:pStyle w:val="Geenafstand"/>
        <w:ind w:left="1410" w:hanging="1410"/>
        <w:rPr>
          <w:rFonts w:ascii="Times New Roman" w:hAnsi="Times New Roman" w:cs="Times New Roman"/>
          <w:b/>
          <w:sz w:val="24"/>
          <w:szCs w:val="24"/>
        </w:rPr>
      </w:pPr>
      <w:r w:rsidRPr="002E22FA">
        <w:rPr>
          <w:rFonts w:ascii="Times New Roman" w:hAnsi="Times New Roman" w:cs="Times New Roman"/>
          <w:b/>
          <w:sz w:val="24"/>
          <w:szCs w:val="24"/>
        </w:rPr>
        <w:t>Nr.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4F39">
        <w:rPr>
          <w:rFonts w:ascii="Times New Roman" w:hAnsi="Times New Roman" w:cs="Times New Roman"/>
          <w:b/>
          <w:sz w:val="24"/>
          <w:szCs w:val="24"/>
        </w:rPr>
        <w:t>110</w:t>
      </w:r>
      <w:r w:rsidRPr="002E22FA">
        <w:rPr>
          <w:rFonts w:ascii="Times New Roman" w:hAnsi="Times New Roman" w:cs="Times New Roman"/>
          <w:b/>
          <w:sz w:val="24"/>
          <w:szCs w:val="24"/>
        </w:rPr>
        <w:tab/>
      </w:r>
      <w:r w:rsidRPr="002E22FA">
        <w:rPr>
          <w:rFonts w:ascii="Times New Roman" w:hAnsi="Times New Roman" w:cs="Times New Roman"/>
          <w:b/>
          <w:sz w:val="24"/>
          <w:szCs w:val="24"/>
        </w:rPr>
        <w:tab/>
      </w:r>
      <w:r w:rsidRPr="002E22FA" w:rsidR="007933F9">
        <w:rPr>
          <w:rFonts w:ascii="Times New Roman" w:hAnsi="Times New Roman" w:cs="Times New Roman"/>
          <w:b/>
          <w:sz w:val="24"/>
          <w:szCs w:val="24"/>
        </w:rPr>
        <w:t xml:space="preserve">BRIEF VAN DE COMMISSIE VOOR INFRASTRUCTUUR EN WATERSTAAT </w:t>
      </w:r>
    </w:p>
    <w:p w:rsidRPr="002E22FA" w:rsidR="002E22FA" w:rsidP="002E22FA" w:rsidRDefault="002E22FA" w14:paraId="5F521C15" w14:textId="77777777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2E22FA" w:rsidR="007933F9" w:rsidP="00A532B1" w:rsidRDefault="007933F9" w14:paraId="6C0C368E" w14:textId="77777777">
      <w:pPr>
        <w:pStyle w:val="Geenafstand"/>
        <w:ind w:left="702" w:firstLine="708"/>
        <w:rPr>
          <w:rFonts w:ascii="Times New Roman" w:hAnsi="Times New Roman" w:cs="Times New Roman"/>
          <w:sz w:val="24"/>
          <w:szCs w:val="24"/>
        </w:rPr>
      </w:pPr>
      <w:r w:rsidRPr="002E22FA">
        <w:rPr>
          <w:rFonts w:ascii="Times New Roman" w:hAnsi="Times New Roman" w:cs="Times New Roman"/>
          <w:sz w:val="24"/>
          <w:szCs w:val="24"/>
        </w:rPr>
        <w:t xml:space="preserve">Aan de Voorzitter van de Tweede Kamer der Staten-Generaal </w:t>
      </w:r>
    </w:p>
    <w:p w:rsidRPr="002E22FA" w:rsidR="002E22FA" w:rsidP="002E22FA" w:rsidRDefault="002E22FA" w14:paraId="2B95D920" w14:textId="77777777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2E22FA" w:rsidR="007933F9" w:rsidP="00A532B1" w:rsidRDefault="007933F9" w14:paraId="2EB77E10" w14:textId="14CE339F">
      <w:pPr>
        <w:pStyle w:val="Geenafstand"/>
        <w:ind w:left="702" w:firstLine="708"/>
        <w:rPr>
          <w:rFonts w:ascii="Times New Roman" w:hAnsi="Times New Roman" w:cs="Times New Roman"/>
          <w:sz w:val="24"/>
          <w:szCs w:val="24"/>
        </w:rPr>
      </w:pPr>
      <w:r w:rsidRPr="002E22FA">
        <w:rPr>
          <w:rFonts w:ascii="Times New Roman" w:hAnsi="Times New Roman" w:cs="Times New Roman"/>
          <w:sz w:val="24"/>
          <w:szCs w:val="24"/>
        </w:rPr>
        <w:t>Den Haag, 2</w:t>
      </w:r>
      <w:r w:rsidR="00F849DE">
        <w:rPr>
          <w:rFonts w:ascii="Times New Roman" w:hAnsi="Times New Roman" w:cs="Times New Roman"/>
          <w:sz w:val="24"/>
          <w:szCs w:val="24"/>
        </w:rPr>
        <w:t>6</w:t>
      </w:r>
      <w:r w:rsidRPr="002E22FA">
        <w:rPr>
          <w:rFonts w:ascii="Times New Roman" w:hAnsi="Times New Roman" w:cs="Times New Roman"/>
          <w:sz w:val="24"/>
          <w:szCs w:val="24"/>
        </w:rPr>
        <w:t xml:space="preserve"> </w:t>
      </w:r>
      <w:r w:rsidR="00F849DE">
        <w:rPr>
          <w:rFonts w:ascii="Times New Roman" w:hAnsi="Times New Roman" w:cs="Times New Roman"/>
          <w:sz w:val="24"/>
          <w:szCs w:val="24"/>
        </w:rPr>
        <w:t>maart</w:t>
      </w:r>
      <w:r w:rsidRPr="002E22FA">
        <w:rPr>
          <w:rFonts w:ascii="Times New Roman" w:hAnsi="Times New Roman" w:cs="Times New Roman"/>
          <w:sz w:val="24"/>
          <w:szCs w:val="24"/>
        </w:rPr>
        <w:t xml:space="preserve"> 202</w:t>
      </w:r>
      <w:r w:rsidR="00F849DE">
        <w:rPr>
          <w:rFonts w:ascii="Times New Roman" w:hAnsi="Times New Roman" w:cs="Times New Roman"/>
          <w:sz w:val="24"/>
          <w:szCs w:val="24"/>
        </w:rPr>
        <w:t>6</w:t>
      </w:r>
    </w:p>
    <w:p w:rsidRPr="002E22FA" w:rsidR="007933F9" w:rsidP="002E22FA" w:rsidRDefault="007933F9" w14:paraId="506BF2B2" w14:textId="77777777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F849DE" w:rsidR="00F849DE" w:rsidP="00F849DE" w:rsidRDefault="007933F9" w14:paraId="5977F8BA" w14:textId="0F7EED18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2E22FA">
        <w:rPr>
          <w:rFonts w:ascii="Times New Roman" w:hAnsi="Times New Roman" w:cs="Times New Roman"/>
          <w:sz w:val="24"/>
          <w:szCs w:val="24"/>
        </w:rPr>
        <w:t xml:space="preserve">In de procedurevergadering van de vaste commissie voor Infrastructuur en Waterstaat van </w:t>
      </w:r>
      <w:r w:rsidR="00F849DE">
        <w:rPr>
          <w:rFonts w:ascii="Times New Roman" w:hAnsi="Times New Roman" w:cs="Times New Roman"/>
          <w:sz w:val="24"/>
          <w:szCs w:val="24"/>
        </w:rPr>
        <w:t>4</w:t>
      </w:r>
      <w:r w:rsidRPr="002E22FA">
        <w:rPr>
          <w:rFonts w:ascii="Times New Roman" w:hAnsi="Times New Roman" w:cs="Times New Roman"/>
          <w:sz w:val="24"/>
          <w:szCs w:val="24"/>
        </w:rPr>
        <w:t xml:space="preserve"> februari </w:t>
      </w:r>
      <w:r w:rsidR="00F849DE">
        <w:rPr>
          <w:rFonts w:ascii="Times New Roman" w:hAnsi="Times New Roman" w:cs="Times New Roman"/>
          <w:sz w:val="24"/>
          <w:szCs w:val="24"/>
        </w:rPr>
        <w:t>2026</w:t>
      </w:r>
      <w:r w:rsidRPr="002E22FA">
        <w:rPr>
          <w:rFonts w:ascii="Times New Roman" w:hAnsi="Times New Roman" w:cs="Times New Roman"/>
          <w:sz w:val="24"/>
          <w:szCs w:val="24"/>
        </w:rPr>
        <w:t xml:space="preserve"> </w:t>
      </w:r>
      <w:r w:rsidRPr="00771E8A" w:rsidR="00F849DE">
        <w:rPr>
          <w:rFonts w:ascii="Times New Roman" w:hAnsi="Times New Roman" w:cs="Times New Roman"/>
          <w:sz w:val="24"/>
          <w:szCs w:val="24"/>
        </w:rPr>
        <w:t xml:space="preserve">is het lid </w:t>
      </w:r>
      <w:r w:rsidR="00F849DE">
        <w:rPr>
          <w:rFonts w:ascii="Times New Roman" w:hAnsi="Times New Roman" w:cs="Times New Roman"/>
          <w:sz w:val="24"/>
          <w:szCs w:val="24"/>
        </w:rPr>
        <w:t>Heutink</w:t>
      </w:r>
      <w:r w:rsidRPr="00771E8A" w:rsidR="00F849DE">
        <w:rPr>
          <w:rFonts w:ascii="Times New Roman" w:hAnsi="Times New Roman" w:cs="Times New Roman"/>
          <w:sz w:val="24"/>
          <w:szCs w:val="24"/>
        </w:rPr>
        <w:t xml:space="preserve"> (</w:t>
      </w:r>
      <w:r w:rsidR="00F849DE">
        <w:rPr>
          <w:rFonts w:ascii="Times New Roman" w:hAnsi="Times New Roman" w:cs="Times New Roman"/>
          <w:sz w:val="24"/>
          <w:szCs w:val="24"/>
        </w:rPr>
        <w:t xml:space="preserve">Groep </w:t>
      </w:r>
      <w:proofErr w:type="spellStart"/>
      <w:r w:rsidR="00F849DE">
        <w:rPr>
          <w:rFonts w:ascii="Times New Roman" w:hAnsi="Times New Roman" w:cs="Times New Roman"/>
          <w:sz w:val="24"/>
          <w:szCs w:val="24"/>
        </w:rPr>
        <w:t>Markuszower</w:t>
      </w:r>
      <w:proofErr w:type="spellEnd"/>
      <w:r w:rsidRPr="00771E8A" w:rsidR="00F849DE">
        <w:rPr>
          <w:rFonts w:ascii="Times New Roman" w:hAnsi="Times New Roman" w:cs="Times New Roman"/>
          <w:sz w:val="24"/>
          <w:szCs w:val="24"/>
        </w:rPr>
        <w:t xml:space="preserve">) benoemd tot rapporteur op het groot project </w:t>
      </w:r>
      <w:r w:rsidRPr="00F849DE" w:rsidR="00F849DE">
        <w:rPr>
          <w:rFonts w:ascii="Times New Roman" w:hAnsi="Times New Roman" w:cs="Times New Roman"/>
          <w:sz w:val="24"/>
          <w:szCs w:val="24"/>
        </w:rPr>
        <w:t>Spoorbeveiligingssysteem European Rail Traffic Management System (ERTMS)</w:t>
      </w:r>
      <w:r w:rsidR="00F849DE">
        <w:rPr>
          <w:rFonts w:ascii="Times New Roman" w:hAnsi="Times New Roman" w:cs="Times New Roman"/>
          <w:sz w:val="24"/>
          <w:szCs w:val="24"/>
        </w:rPr>
        <w:t xml:space="preserve">. </w:t>
      </w:r>
      <w:r w:rsidRPr="00771E8A" w:rsidR="00F849DE">
        <w:rPr>
          <w:rFonts w:ascii="Times New Roman" w:hAnsi="Times New Roman" w:cs="Times New Roman"/>
          <w:sz w:val="24"/>
          <w:szCs w:val="24"/>
        </w:rPr>
        <w:t>In het licht van artikel 8, tweede lid, van de Regeling grote projecten breng ik u hierbij op de hoogte van zijn benoeming.</w:t>
      </w:r>
      <w:r w:rsidR="00F849DE">
        <w:rPr>
          <w:rFonts w:ascii="Times New Roman" w:hAnsi="Times New Roman" w:cs="Times New Roman"/>
          <w:sz w:val="24"/>
          <w:szCs w:val="24"/>
        </w:rPr>
        <w:t xml:space="preserve"> Dhr. Heutink</w:t>
      </w:r>
      <w:r w:rsidRPr="00F849DE" w:rsidR="00F849DE">
        <w:rPr>
          <w:rFonts w:ascii="Times New Roman" w:hAnsi="Times New Roman" w:cs="Times New Roman"/>
          <w:sz w:val="24"/>
          <w:szCs w:val="24"/>
        </w:rPr>
        <w:t xml:space="preserve"> volgt het lid Koekkoek (Volt) op, die </w:t>
      </w:r>
    </w:p>
    <w:p w:rsidR="00F849DE" w:rsidP="00F849DE" w:rsidRDefault="00F849DE" w14:paraId="26836E11" w14:textId="6A8DDF1E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F849DE">
        <w:rPr>
          <w:rFonts w:ascii="Times New Roman" w:hAnsi="Times New Roman" w:cs="Times New Roman"/>
          <w:sz w:val="24"/>
          <w:szCs w:val="24"/>
        </w:rPr>
        <w:t>deze taak tot de verkiezingen van oktober 2025 vervulde.</w:t>
      </w:r>
    </w:p>
    <w:p w:rsidRPr="002E22FA" w:rsidR="00F849DE" w:rsidP="00F849DE" w:rsidRDefault="00F849DE" w14:paraId="51752F4E" w14:textId="77777777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F849DE" w:rsidR="00F849DE" w:rsidP="00F849DE" w:rsidRDefault="00F849DE" w14:paraId="1A39955A" w14:textId="07486967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F849DE">
        <w:rPr>
          <w:rFonts w:ascii="Times New Roman" w:hAnsi="Times New Roman" w:cs="Times New Roman"/>
          <w:sz w:val="24"/>
          <w:szCs w:val="24"/>
        </w:rPr>
        <w:t xml:space="preserve">Het geactualiseerde mandaat is eveneens vastgesteld tijdens genoemde procedurevergadering en ziet op: </w:t>
      </w:r>
    </w:p>
    <w:p w:rsidR="00F849DE" w:rsidP="00F849DE" w:rsidRDefault="00F849DE" w14:paraId="31CA09E3" w14:textId="77777777">
      <w:pPr>
        <w:pStyle w:val="Geenafsta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49DE">
        <w:rPr>
          <w:rFonts w:ascii="Times New Roman" w:hAnsi="Times New Roman" w:cs="Times New Roman"/>
          <w:sz w:val="24"/>
          <w:szCs w:val="24"/>
        </w:rPr>
        <w:t xml:space="preserve">het optreden als eerste woordvoerder namens de commissie in het overleg met de regering over de voortgangsrapportages en andere relevante stukken; </w:t>
      </w:r>
    </w:p>
    <w:p w:rsidR="00F849DE" w:rsidP="00F849DE" w:rsidRDefault="00F849DE" w14:paraId="65ADEE51" w14:textId="77777777">
      <w:pPr>
        <w:pStyle w:val="Geenafsta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49DE">
        <w:rPr>
          <w:rFonts w:ascii="Times New Roman" w:hAnsi="Times New Roman" w:cs="Times New Roman"/>
          <w:sz w:val="24"/>
          <w:szCs w:val="24"/>
        </w:rPr>
        <w:t>de verantwoordelijkheid voor voorstellen voor het actualiseren van afspraken en uitgangspunten voor parlementaire controle;</w:t>
      </w:r>
    </w:p>
    <w:p w:rsidR="00F849DE" w:rsidP="00F849DE" w:rsidRDefault="00F849DE" w14:paraId="3D92F0A2" w14:textId="77777777">
      <w:pPr>
        <w:pStyle w:val="Geenafsta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49DE">
        <w:rPr>
          <w:rFonts w:ascii="Times New Roman" w:hAnsi="Times New Roman" w:cs="Times New Roman"/>
          <w:sz w:val="24"/>
          <w:szCs w:val="24"/>
        </w:rPr>
        <w:t>de verantwoordelijkheid voor het procedureel volgen van de uitvoering van het groot project conform de Regeling grote projecten;</w:t>
      </w:r>
    </w:p>
    <w:p w:rsidR="00F849DE" w:rsidP="00F849DE" w:rsidRDefault="00F849DE" w14:paraId="0C507591" w14:textId="77777777">
      <w:pPr>
        <w:pStyle w:val="Geenafsta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49DE">
        <w:rPr>
          <w:rFonts w:ascii="Times New Roman" w:hAnsi="Times New Roman" w:cs="Times New Roman"/>
          <w:sz w:val="24"/>
          <w:szCs w:val="24"/>
        </w:rPr>
        <w:t>het controleren van de afspraken met de bewindspersoon over informatievoorziening inzake het groot project;</w:t>
      </w:r>
    </w:p>
    <w:p w:rsidRPr="00F849DE" w:rsidR="007933F9" w:rsidP="00F849DE" w:rsidRDefault="00F849DE" w14:paraId="506C2AF0" w14:textId="5AD3D99E">
      <w:pPr>
        <w:pStyle w:val="Geenafsta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49DE">
        <w:rPr>
          <w:rFonts w:ascii="Times New Roman" w:hAnsi="Times New Roman" w:cs="Times New Roman"/>
          <w:sz w:val="24"/>
          <w:szCs w:val="24"/>
        </w:rPr>
        <w:t>het fungeren als aanspreekpunt namens de commissie voor de Auditdienst Rijk.</w:t>
      </w:r>
    </w:p>
    <w:p w:rsidR="00F849DE" w:rsidP="00F849DE" w:rsidRDefault="00F849DE" w14:paraId="24A1F0F8" w14:textId="77777777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2E22FA" w:rsidR="007933F9" w:rsidP="002E22FA" w:rsidRDefault="007933F9" w14:paraId="60B82AC7" w14:textId="77777777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2E22FA">
        <w:rPr>
          <w:rFonts w:ascii="Times New Roman" w:hAnsi="Times New Roman" w:cs="Times New Roman"/>
          <w:sz w:val="24"/>
          <w:szCs w:val="24"/>
        </w:rPr>
        <w:t xml:space="preserve">De voorzitter van de commissie, </w:t>
      </w:r>
    </w:p>
    <w:p w:rsidRPr="002E22FA" w:rsidR="007933F9" w:rsidP="002E22FA" w:rsidRDefault="00F849DE" w14:paraId="144DFC39" w14:textId="104F3FBF">
      <w:pPr>
        <w:pStyle w:val="Geenafstand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Huizenga</w:t>
      </w:r>
      <w:proofErr w:type="spellEnd"/>
    </w:p>
    <w:p w:rsidRPr="002E22FA" w:rsidR="007933F9" w:rsidP="002E22FA" w:rsidRDefault="007933F9" w14:paraId="0ED1C7B7" w14:textId="77777777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2E22FA" w:rsidR="007933F9" w:rsidP="002E22FA" w:rsidRDefault="007933F9" w14:paraId="20E76304" w14:textId="77777777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2E22FA">
        <w:rPr>
          <w:rFonts w:ascii="Times New Roman" w:hAnsi="Times New Roman" w:cs="Times New Roman"/>
          <w:sz w:val="24"/>
          <w:szCs w:val="24"/>
        </w:rPr>
        <w:t xml:space="preserve">De griffier van de commissie, </w:t>
      </w:r>
    </w:p>
    <w:p w:rsidRPr="002E22FA" w:rsidR="00D623E4" w:rsidP="002E22FA" w:rsidRDefault="00F849DE" w14:paraId="67CE5862" w14:textId="6FBD7244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Schukkink</w:t>
      </w:r>
    </w:p>
    <w:sectPr w:rsidRPr="002E22FA" w:rsidR="00D623E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58050A"/>
    <w:multiLevelType w:val="hybridMultilevel"/>
    <w:tmpl w:val="220EC3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3F9"/>
    <w:rsid w:val="001E5508"/>
    <w:rsid w:val="002E22FA"/>
    <w:rsid w:val="00335F0A"/>
    <w:rsid w:val="007933F9"/>
    <w:rsid w:val="00A532B1"/>
    <w:rsid w:val="00D04F39"/>
    <w:rsid w:val="00D623E4"/>
    <w:rsid w:val="00E8660C"/>
    <w:rsid w:val="00F8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9F17B"/>
  <w15:chartTrackingRefBased/>
  <w15:docId w15:val="{CE8D2374-FB4F-4D6C-BCB7-774AAD19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933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styles" Target="styles.xml" Id="rId7" /><Relationship Type="http://schemas.openxmlformats.org/officeDocument/2006/relationships/numbering" Target="numbering.xml" Id="rId6" /><Relationship Type="http://schemas.openxmlformats.org/officeDocument/2006/relationships/theme" Target="theme/theme1.xml" Id="rId11" /><Relationship Type="http://schemas.openxmlformats.org/officeDocument/2006/relationships/fontTable" Target="fontTable.xml" Id="rId10" /><Relationship Type="http://schemas.openxmlformats.org/officeDocument/2006/relationships/webSettings" Target="webSetting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231</ap:Words>
  <ap:Characters>1274</ap:Characters>
  <ap:DocSecurity>4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2023-03-22T14:23:00.0000000Z</lastPrinted>
  <dcterms:created xsi:type="dcterms:W3CDTF">2026-03-26T15:32:00.0000000Z</dcterms:created>
  <dcterms:modified xsi:type="dcterms:W3CDTF">2026-03-26T15:32:00.0000000Z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0x010100652B67EEE1A68642A5D50A61AFC14375009FB547376E070A448AEE1410FA7AA02B</vt:lpwstr>
  </property>
  <property fmtid="{D5CDD505-2E9C-101B-9397-08002B2CF9AE}" pid="3" name="_dlc_DocIdItemGuid">
    <vt:lpwstr>76e586b1-4535-4d98-a712-8c0589de43df</vt:lpwstr>
  </property>
  <property fmtid="{D5CDD505-2E9C-101B-9397-08002B2CF9AE}" pid="4" name="Selectielijstproces">
    <vt:lpwstr>1;#47. Het structureren, ordenen, analyseren, duiden, overbrengen en presenteren van informatie ten behoeve van parlementaire processen en parlementair onderzoek|c64fbbe8-7c78-42c3-a920-8bb219caf38b</vt:lpwstr>
  </property>
  <property fmtid="{D5CDD505-2E9C-101B-9397-08002B2CF9AE}" pid="5" name="Beperking">
    <vt:lpwstr/>
  </property>
</Properties>
</file>