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2026Z06398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maart 2026)</w:t>
        <w:br/>
      </w:r>
    </w:p>
    <w:p>
      <w:r>
        <w:t xml:space="preserve">Vragen van de leden Bamenga en Heera Dijk (beiden D66) aan de ministers van Binnenlandse Zaken en Koninkrijksrelaties en van Buitenlandse Zaken over de aangenomen VN-resolutie over de trans-Atlantische slavenhandel bestempelen als de ernstigste misdaad tegen de menselijkheid.</w:t>
      </w:r>
      <w:r>
        <w:br/>
      </w:r>
    </w:p>
    <w:p>
      <w:pPr>
        <w:pStyle w:val="ListParagraph"/>
        <w:numPr>
          <w:ilvl w:val="0"/>
          <w:numId w:val="100501920"/>
        </w:numPr>
        <w:ind w:left="360"/>
      </w:pPr>
      <w:r>
        <w:t xml:space="preserve">Hoe beoordeelt u de aangenomen VN-resolutie over de trans-Atlantische slavenhandel bestempelen als de ernstigste misdaad tegen de menselijkheid ooit? 1)</w:t>
      </w:r>
      <w:r>
        <w:br/>
      </w:r>
    </w:p>
    <w:p>
      <w:pPr>
        <w:pStyle w:val="ListParagraph"/>
        <w:numPr>
          <w:ilvl w:val="0"/>
          <w:numId w:val="100501920"/>
        </w:numPr>
        <w:ind w:left="360"/>
      </w:pPr>
      <w:r>
        <w:t xml:space="preserve">Kunt u, overwegende dat de Nederlandse staat in 2022 excuses heeft gemaakt voor het slavernijverleden, toelichten waarom Nederland zich heeft onthouden van stemming?</w:t>
      </w:r>
      <w:r>
        <w:br/>
      </w:r>
    </w:p>
    <w:p>
      <w:pPr>
        <w:pStyle w:val="ListParagraph"/>
        <w:numPr>
          <w:ilvl w:val="0"/>
          <w:numId w:val="100501920"/>
        </w:numPr>
        <w:ind w:left="360"/>
      </w:pPr>
      <w:r>
        <w:t xml:space="preserve">Welke boodschap heeft u voor Nederlanders die dagelijks last hebben van de doorwerking van het koloniale en slavernijverleden en geschrokken zijn van de stemonthouding?</w:t>
      </w:r>
      <w:r>
        <w:br/>
      </w:r>
    </w:p>
    <w:p>
      <w:pPr>
        <w:pStyle w:val="ListParagraph"/>
        <w:numPr>
          <w:ilvl w:val="0"/>
          <w:numId w:val="100501920"/>
        </w:numPr>
        <w:ind w:left="360"/>
      </w:pPr>
      <w:r>
        <w:t xml:space="preserve">Op welke manieren werkt u momenteel al aan bewustwording over en herstel van (de doorwerking van) het Nederlandse koloniale- en slavernijverleden?</w:t>
      </w:r>
      <w:r>
        <w:br/>
      </w:r>
    </w:p>
    <w:p>
      <w:pPr>
        <w:pStyle w:val="ListParagraph"/>
        <w:numPr>
          <w:ilvl w:val="0"/>
          <w:numId w:val="100501920"/>
        </w:numPr>
        <w:ind w:left="360"/>
      </w:pPr>
      <w:r>
        <w:t xml:space="preserve">Hoe gaat u uitvoering geven aan de aangenomen VN-resolutie?</w:t>
      </w:r>
      <w:r>
        <w:br/>
      </w:r>
    </w:p>
    <w:p>
      <w:pPr>
        <w:pStyle w:val="ListParagraph"/>
        <w:numPr>
          <w:ilvl w:val="0"/>
          <w:numId w:val="100501920"/>
        </w:numPr>
        <w:ind w:left="360"/>
      </w:pPr>
      <w:r>
        <w:t xml:space="preserve">Hoe gaat u uitvoering geven aan de in het regeerakkoord opgenomen ambitie om actief te werken aan maatschappelijke bewustwording over het koloniale- en het slavernijverleden en de blijvende impact daarvan, en hoe gaat u in ieder geval de zes Caribische eilanden daarbij betrekken?</w:t>
      </w:r>
      <w:r>
        <w:br/>
      </w:r>
    </w:p>
    <w:p>
      <w:pPr>
        <w:pStyle w:val="ListParagraph"/>
        <w:numPr>
          <w:ilvl w:val="0"/>
          <w:numId w:val="100501920"/>
        </w:numPr>
        <w:ind w:left="360"/>
      </w:pPr>
      <w:r>
        <w:t xml:space="preserve">Kunt u de uitvoering van de VN-resolutie opnemen in de aangekondigde voortgangsbrief slavernijverleden die de Kamer in het eerste kwartaal zou ontvangen, en kunt u aangeven wanneer u de Kamer deze brief toezendt?</w:t>
      </w:r>
      <w:r>
        <w:br/>
      </w:r>
    </w:p>
    <w:p>
      <w:r>
        <w:t xml:space="preserve">1) United Nations, 25 maart 2026, 'UN resolution urges reparations for slavery’s ‘historical wrongs’ (news.un.org/en/story/2026/03/1167199)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860">
    <w:abstractNumId w:val="100501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