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BA1" w:rsidP="000B1BA1" w:rsidRDefault="000B1BA1" w14:paraId="033571A6" w14:textId="44FDBE7D">
      <w:pPr>
        <w:pStyle w:val="Geenafstand"/>
      </w:pPr>
      <w:r>
        <w:t>AH 1450</w:t>
      </w:r>
    </w:p>
    <w:p w:rsidR="000B1BA1" w:rsidP="000B1BA1" w:rsidRDefault="000B1BA1" w14:paraId="65FA5145" w14:textId="38E4C16B">
      <w:pPr>
        <w:pStyle w:val="Geenafstand"/>
      </w:pPr>
      <w:r>
        <w:t>2026Z02310</w:t>
      </w:r>
    </w:p>
    <w:p w:rsidR="000B1BA1" w:rsidP="000B1BA1" w:rsidRDefault="000B1BA1" w14:paraId="2E8CDBC5" w14:textId="77777777">
      <w:pPr>
        <w:pStyle w:val="Geenafstand"/>
      </w:pPr>
    </w:p>
    <w:p w:rsidRPr="000B1BA1" w:rsidR="000B1BA1" w:rsidP="000B1BA1" w:rsidRDefault="000B1BA1" w14:paraId="4881DADD" w14:textId="408F8E45">
      <w:pPr>
        <w:rPr>
          <w:sz w:val="24"/>
          <w:szCs w:val="24"/>
        </w:rPr>
      </w:pPr>
      <w:r w:rsidRPr="000B1BA1">
        <w:rPr>
          <w:sz w:val="24"/>
          <w:szCs w:val="24"/>
        </w:rPr>
        <w:t>Antwoord van minister Van den Brink (Asiel en Migratie) (ontvangen  27 maart 2026)</w:t>
      </w:r>
    </w:p>
    <w:p w:rsidRPr="007B1B93" w:rsidR="000B1BA1" w:rsidP="00427BA1" w:rsidRDefault="000B1BA1" w14:paraId="4290E4B1" w14:textId="0B3C0B9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1208</w:t>
      </w:r>
    </w:p>
    <w:p w:rsidR="000B1BA1" w:rsidP="000B1BA1" w:rsidRDefault="000B1BA1" w14:paraId="0114F1CC" w14:textId="3B7CECB0">
      <w:pPr>
        <w:rPr>
          <w:b/>
          <w:bCs/>
        </w:rPr>
      </w:pPr>
    </w:p>
    <w:p w:rsidRPr="005B084C" w:rsidR="000B1BA1" w:rsidP="000B1BA1" w:rsidRDefault="000B1BA1" w14:paraId="345593D2" w14:textId="77777777">
      <w:pPr>
        <w:rPr>
          <w:b/>
          <w:bCs/>
        </w:rPr>
      </w:pPr>
      <w:r w:rsidRPr="005B084C">
        <w:rPr>
          <w:b/>
          <w:bCs/>
        </w:rPr>
        <w:t xml:space="preserve">Vraag 1 </w:t>
      </w:r>
      <w:r w:rsidRPr="005B084C">
        <w:rPr>
          <w:b/>
          <w:bCs/>
        </w:rPr>
        <w:br/>
        <w:t>Bent u bekend met dit bericht en deelt u de opvatting dat dit gedrag vernederend, mensonterend en volstrekt onacceptabel is, ongeacht het moment waarop het heeft plaatsgevonden? 1)</w:t>
      </w:r>
      <w:r w:rsidRPr="005B084C">
        <w:rPr>
          <w:b/>
          <w:bCs/>
        </w:rPr>
        <w:br/>
      </w:r>
      <w:r w:rsidRPr="005B084C">
        <w:rPr>
          <w:b/>
          <w:bCs/>
        </w:rPr>
        <w:br/>
        <w:t xml:space="preserve">Antwoord </w:t>
      </w:r>
      <w:r>
        <w:rPr>
          <w:b/>
          <w:bCs/>
        </w:rPr>
        <w:t xml:space="preserve">op </w:t>
      </w:r>
      <w:r w:rsidRPr="005B084C">
        <w:rPr>
          <w:b/>
          <w:bCs/>
        </w:rPr>
        <w:t>vraag 1</w:t>
      </w:r>
      <w:r>
        <w:rPr>
          <w:b/>
          <w:bCs/>
        </w:rPr>
        <w:br/>
      </w:r>
      <w:r w:rsidRPr="00AE5F0A">
        <w:t>Ik ben bekend met dit incident. Dit is onacceptabel en ik ben het eens met vragenstellers dat dit vernederend is.</w:t>
      </w:r>
    </w:p>
    <w:p w:rsidRPr="005B084C" w:rsidR="000B1BA1" w:rsidP="000B1BA1" w:rsidRDefault="000B1BA1" w14:paraId="5214A0B4" w14:textId="77777777">
      <w:pPr>
        <w:rPr>
          <w:b/>
          <w:bCs/>
        </w:rPr>
      </w:pPr>
      <w:r w:rsidRPr="005B084C">
        <w:rPr>
          <w:b/>
          <w:bCs/>
        </w:rPr>
        <w:t> </w:t>
      </w:r>
      <w:r w:rsidRPr="005B084C">
        <w:rPr>
          <w:b/>
          <w:bCs/>
        </w:rPr>
        <w:br/>
        <w:t>Vraag 2</w:t>
      </w:r>
      <w:r w:rsidRPr="005B084C">
        <w:rPr>
          <w:b/>
          <w:bCs/>
        </w:rPr>
        <w:br/>
        <w:t>Welke concrete sancties zijn destijds opgelegd aan de betrokken beveiligingsmedewerker naar aanleiding van dit incident, en kunt u bevestigen of sprake is geweest van ontslag, melding bij de werkgever, aangifte of andere disciplinaire maatregelen?</w:t>
      </w:r>
      <w:r w:rsidRPr="005B084C">
        <w:rPr>
          <w:b/>
          <w:bCs/>
        </w:rPr>
        <w:br/>
      </w:r>
    </w:p>
    <w:p w:rsidR="000B1BA1" w:rsidP="000B1BA1" w:rsidRDefault="000B1BA1" w14:paraId="7C65F9D2" w14:textId="77777777">
      <w:pPr>
        <w:rPr>
          <w:b/>
          <w:bCs/>
        </w:rPr>
      </w:pPr>
      <w:r w:rsidRPr="005B084C">
        <w:rPr>
          <w:b/>
          <w:bCs/>
        </w:rPr>
        <w:t>Antwoord</w:t>
      </w:r>
      <w:r>
        <w:rPr>
          <w:b/>
          <w:bCs/>
        </w:rPr>
        <w:t xml:space="preserve"> op</w:t>
      </w:r>
      <w:r w:rsidRPr="005B084C">
        <w:rPr>
          <w:b/>
          <w:bCs/>
        </w:rPr>
        <w:t xml:space="preserve"> vraag 2</w:t>
      </w:r>
    </w:p>
    <w:p w:rsidR="000B1BA1" w:rsidP="000B1BA1" w:rsidRDefault="000B1BA1" w14:paraId="6F2DE4B9" w14:textId="77777777">
      <w:pPr>
        <w:rPr>
          <w:rFonts w:ascii="Arial" w:hAnsi="Arial" w:cs="Arial"/>
          <w:sz w:val="20"/>
          <w:szCs w:val="20"/>
        </w:rPr>
      </w:pPr>
      <w:r w:rsidRPr="00AE5F0A">
        <w:t>Na dit incident in 202</w:t>
      </w:r>
      <w:r>
        <w:t>3 z</w:t>
      </w:r>
      <w:r w:rsidRPr="00AE5F0A">
        <w:t>ijn er direct gesprekken met de werkgever gevoerd en</w:t>
      </w:r>
      <w:r>
        <w:t xml:space="preserve"> zijn</w:t>
      </w:r>
      <w:r w:rsidRPr="00AE5F0A">
        <w:t xml:space="preserve"> de betrokken</w:t>
      </w:r>
      <w:r>
        <w:t xml:space="preserve"> beveiligingsbeambten </w:t>
      </w:r>
      <w:r w:rsidRPr="002168A7">
        <w:t>niet meer op COA-</w:t>
      </w:r>
      <w:r>
        <w:t>locaties</w:t>
      </w:r>
      <w:r w:rsidRPr="002168A7">
        <w:t xml:space="preserve"> ingezet. De werkgever heeft een intern onderzoek ingesteld en passende maatregelen genomen</w:t>
      </w:r>
      <w:r w:rsidRPr="009A105C">
        <w:t>.</w:t>
      </w:r>
      <w:r w:rsidRPr="001015DE">
        <w:t xml:space="preserve"> </w:t>
      </w:r>
      <w:r w:rsidRPr="00B03A7F">
        <w:t>Door het COA zijn in overeenstemming met het landelijke beveiligingsbedrijf de werkinstructies en protocollen die gelden voor de beveiligers van alle COA-locaties aangescherpt.</w:t>
      </w:r>
    </w:p>
    <w:p w:rsidRPr="00FD7DA5" w:rsidR="000B1BA1" w:rsidP="000B1BA1" w:rsidRDefault="000B1BA1" w14:paraId="4EAC7BBA" w14:textId="77777777">
      <w:r w:rsidRPr="005B084C">
        <w:rPr>
          <w:b/>
          <w:bCs/>
        </w:rPr>
        <w:t> </w:t>
      </w:r>
    </w:p>
    <w:p w:rsidRPr="005B084C" w:rsidR="000B1BA1" w:rsidP="000B1BA1" w:rsidRDefault="000B1BA1" w14:paraId="4A136569" w14:textId="77777777">
      <w:pPr>
        <w:rPr>
          <w:b/>
          <w:bCs/>
        </w:rPr>
      </w:pPr>
      <w:r w:rsidRPr="005B084C">
        <w:rPr>
          <w:b/>
          <w:bCs/>
        </w:rPr>
        <w:t xml:space="preserve">Vraag 3 </w:t>
      </w:r>
      <w:r w:rsidRPr="005B084C">
        <w:rPr>
          <w:b/>
          <w:bCs/>
        </w:rPr>
        <w:br/>
        <w:t>Deelt u de zorg dat het feit dat deze beelden pas jaren later publiek worden, erop wijst dat vluchtelingen zich mogelijk niet veilig voelen om misstanden te melden? Zo nee, waarom niet?</w:t>
      </w:r>
      <w:r w:rsidRPr="005B084C">
        <w:rPr>
          <w:b/>
          <w:bCs/>
        </w:rPr>
        <w:br/>
      </w:r>
    </w:p>
    <w:p w:rsidRPr="005B084C" w:rsidR="000B1BA1" w:rsidP="000B1BA1" w:rsidRDefault="000B1BA1" w14:paraId="65265AFD" w14:textId="77777777">
      <w:pPr>
        <w:rPr>
          <w:b/>
          <w:bCs/>
        </w:rPr>
      </w:pPr>
      <w:r w:rsidRPr="005B084C">
        <w:rPr>
          <w:b/>
          <w:bCs/>
        </w:rPr>
        <w:t xml:space="preserve">Antwoord </w:t>
      </w:r>
      <w:r>
        <w:rPr>
          <w:b/>
          <w:bCs/>
        </w:rPr>
        <w:t xml:space="preserve">op </w:t>
      </w:r>
      <w:r w:rsidRPr="005B084C">
        <w:rPr>
          <w:b/>
          <w:bCs/>
        </w:rPr>
        <w:t>vraag 3 </w:t>
      </w:r>
      <w:r w:rsidRPr="005B084C">
        <w:rPr>
          <w:b/>
          <w:bCs/>
        </w:rPr>
        <w:br/>
      </w:r>
      <w:r>
        <w:t>I</w:t>
      </w:r>
      <w:r w:rsidRPr="00D91833">
        <w:t>k</w:t>
      </w:r>
      <w:r>
        <w:t xml:space="preserve"> heb op dit moment</w:t>
      </w:r>
      <w:r w:rsidRPr="00D91833">
        <w:t xml:space="preserve"> geen aanleiding om aan te nemen dat het wangedrag in deze video onderdeel is van een breder probleem. Vluchtelingen die te maken </w:t>
      </w:r>
      <w:r w:rsidRPr="00D91833">
        <w:lastRenderedPageBreak/>
        <w:t>hebben met mis</w:t>
      </w:r>
      <w:r>
        <w:t>s</w:t>
      </w:r>
      <w:r w:rsidRPr="00D91833">
        <w:t xml:space="preserve">tanden </w:t>
      </w:r>
      <w:r>
        <w:t xml:space="preserve">worden door het COA herhaaldelijk geattendeerd om </w:t>
      </w:r>
      <w:r w:rsidRPr="00D91833">
        <w:t xml:space="preserve">hier altijd </w:t>
      </w:r>
      <w:r w:rsidRPr="00AD7A8F">
        <w:t>melding van te maken. Naar de ervaren veiligheid van COA-bewoners wordt expliciet gevraagd in de periodieke meting van het COA. Daarin wordt ook gevraagd bij wie bewoners zich melden als ze zich onprettig of onveilig voelen.</w:t>
      </w:r>
      <w:r>
        <w:t xml:space="preserve"> </w:t>
      </w:r>
      <w:r>
        <w:rPr>
          <w:i/>
          <w:iCs/>
        </w:rPr>
        <w:br/>
      </w:r>
    </w:p>
    <w:p w:rsidRPr="00EA68AB" w:rsidR="000B1BA1" w:rsidP="000B1BA1" w:rsidRDefault="000B1BA1" w14:paraId="0B7D80B1" w14:textId="77777777">
      <w:pPr>
        <w:spacing w:line="278" w:lineRule="auto"/>
        <w:rPr>
          <w:b/>
          <w:bCs/>
        </w:rPr>
      </w:pPr>
      <w:r w:rsidRPr="005B084C">
        <w:rPr>
          <w:b/>
          <w:bCs/>
        </w:rPr>
        <w:t>Vraag 4</w:t>
      </w:r>
      <w:r w:rsidRPr="005B084C">
        <w:rPr>
          <w:b/>
          <w:bCs/>
        </w:rPr>
        <w:br/>
        <w:t>Welke verantwoordelijkheid draagt u voor het toezicht op beveiligingsbedrijven die werkzaam zijn in locaties van het Centraal Orgaan opvang asielzoekers (COA) en acht u dit toezicht momenteel voldoende om machtsmisbruik en intimidatie te voorkomen?</w:t>
      </w:r>
      <w:r w:rsidRPr="005B084C">
        <w:rPr>
          <w:b/>
          <w:bCs/>
        </w:rPr>
        <w:br/>
      </w:r>
      <w:r w:rsidRPr="005B084C">
        <w:rPr>
          <w:b/>
          <w:bCs/>
        </w:rPr>
        <w:br/>
        <w:t xml:space="preserve">Antwoord </w:t>
      </w:r>
      <w:r>
        <w:rPr>
          <w:b/>
          <w:bCs/>
        </w:rPr>
        <w:t xml:space="preserve">op </w:t>
      </w:r>
      <w:r w:rsidRPr="005B084C">
        <w:rPr>
          <w:b/>
          <w:bCs/>
        </w:rPr>
        <w:t>vraag 4</w:t>
      </w:r>
      <w:r>
        <w:rPr>
          <w:b/>
          <w:bCs/>
        </w:rPr>
        <w:br/>
      </w:r>
      <w:r w:rsidRPr="005F1285">
        <w:t>Een beveiligingsorganisatie heeft zich te houden aan de kaders van de Wet particuliere beveiligingsorganisaties en Recherchebureaus</w:t>
      </w:r>
      <w:r>
        <w:t xml:space="preserve"> (Wpbr) en de daarbij behorende regeling en beleidsregels. Het is</w:t>
      </w:r>
      <w:r w:rsidRPr="005F1285">
        <w:t xml:space="preserve"> voor een beveiligingsorganisatie verboden te handelen in strijd met de belangen van de veiligheidszorg of de goede naam van de bedrijfstak. </w:t>
      </w:r>
      <w:r w:rsidRPr="00E07A7B">
        <w:t xml:space="preserve">Ook het voorkomen van machtsmisbruik en intimidatie is hier onderdeel van. De </w:t>
      </w:r>
      <w:r>
        <w:t xml:space="preserve">korpschef van de </w:t>
      </w:r>
      <w:r w:rsidRPr="00E07A7B">
        <w:t xml:space="preserve">politie </w:t>
      </w:r>
      <w:r>
        <w:t>is verantwoordelijk voor het toezicht op be</w:t>
      </w:r>
      <w:r w:rsidRPr="00E07A7B">
        <w:t>veiligingsbedrijven.</w:t>
      </w:r>
      <w:r>
        <w:t xml:space="preserve"> Beveiligingsorganisaties mogen enkel personen te werk stellen na dat voor hen toestemming is verkregen van de korpschef. Aan de afgifte van een toestemming gaat een screening vooraf. Op grond van artikel 7 lid 5 Wpbr kan een toestemming worden introkken indien zich feiten of omstandigheden voordoen of feiten bekend worden op grond waarvan de toestemming zou zijn afgewezen</w:t>
      </w:r>
      <w:r w:rsidRPr="00A77EB3">
        <w:t xml:space="preserve">. In het geval van een beveiliger worden ook opleidingseisen getoetst en volgt na aanvraag de afgifte van een legitimatiebewijs (grijze pas). </w:t>
      </w:r>
      <w:r>
        <w:br/>
      </w:r>
      <w:r w:rsidRPr="005B084C">
        <w:rPr>
          <w:b/>
          <w:bCs/>
        </w:rPr>
        <w:br/>
        <w:t>Vraag 5</w:t>
      </w:r>
      <w:r w:rsidRPr="005B084C">
        <w:rPr>
          <w:b/>
          <w:bCs/>
        </w:rPr>
        <w:br/>
        <w:t>Hoeveel meldingen van grensoverschrijdend, vernederend of intimiderend gedrag door beveiligingspersoneel in asielzoekerscentra (azc's) zijn in de afgelopen vijf jaar bekend bij het COA of bij u en welke structurele lessen zijn hieruit getrokken?</w:t>
      </w:r>
      <w:r>
        <w:rPr>
          <w:b/>
          <w:bCs/>
        </w:rPr>
        <w:br/>
      </w:r>
      <w:r>
        <w:rPr>
          <w:b/>
          <w:bCs/>
        </w:rPr>
        <w:br/>
      </w:r>
      <w:r w:rsidRPr="00C529DA">
        <w:rPr>
          <w:b/>
          <w:bCs/>
        </w:rPr>
        <w:t>An</w:t>
      </w:r>
      <w:r>
        <w:rPr>
          <w:b/>
          <w:bCs/>
        </w:rPr>
        <w:t>t</w:t>
      </w:r>
      <w:r w:rsidRPr="00C529DA">
        <w:rPr>
          <w:b/>
          <w:bCs/>
        </w:rPr>
        <w:t xml:space="preserve">woord </w:t>
      </w:r>
      <w:r>
        <w:rPr>
          <w:b/>
          <w:bCs/>
        </w:rPr>
        <w:t xml:space="preserve">op </w:t>
      </w:r>
      <w:r w:rsidRPr="00C529DA">
        <w:rPr>
          <w:b/>
          <w:bCs/>
        </w:rPr>
        <w:t>vraag 5</w:t>
      </w:r>
      <w:r>
        <w:rPr>
          <w:b/>
          <w:bCs/>
        </w:rPr>
        <w:br/>
      </w:r>
      <w:r>
        <w:t xml:space="preserve">Vastgesteld </w:t>
      </w:r>
      <w:r w:rsidRPr="00D918B8">
        <w:t xml:space="preserve">grensoverschrijdend, vernederend of intimiderend gedrag van eigen personeel </w:t>
      </w:r>
      <w:r>
        <w:t>of</w:t>
      </w:r>
      <w:r w:rsidRPr="00D918B8">
        <w:t xml:space="preserve"> dat van de gecontracteerde beveiliging</w:t>
      </w:r>
      <w:r>
        <w:t>s</w:t>
      </w:r>
      <w:r w:rsidRPr="00D918B8">
        <w:t>partner</w:t>
      </w:r>
      <w:r>
        <w:t xml:space="preserve"> kan een grondslag bieden voor ontslag op staande voet van de </w:t>
      </w:r>
      <w:r w:rsidRPr="00D918B8">
        <w:t>betrokken medewerker</w:t>
      </w:r>
      <w:r>
        <w:t>. Indien de betreffende medewerker personeel van een inleenpartij betreft biedt het aanleiding om de samenwerking met deze medewerker te beëindigen. I</w:t>
      </w:r>
      <w:r w:rsidRPr="00D918B8">
        <w:t xml:space="preserve">n de afgelopen </w:t>
      </w:r>
      <w:r>
        <w:t>vijf</w:t>
      </w:r>
      <w:r w:rsidRPr="00D918B8">
        <w:t xml:space="preserve"> jaar is dit </w:t>
      </w:r>
      <w:r>
        <w:t>twee</w:t>
      </w:r>
      <w:r w:rsidRPr="00D918B8">
        <w:t xml:space="preserve">maal voorgekomen. Uit de evaluatie van deze </w:t>
      </w:r>
      <w:r w:rsidRPr="00D918B8">
        <w:lastRenderedPageBreak/>
        <w:t xml:space="preserve">situaties zijn aanvullende maatregelen voortgekomen om medewerkers bewuster te maken van situaties en gedrag en </w:t>
      </w:r>
      <w:r>
        <w:t xml:space="preserve">is </w:t>
      </w:r>
      <w:r w:rsidRPr="00D918B8">
        <w:t>een meldpunt ingesteld om (anoniem) melding</w:t>
      </w:r>
      <w:r>
        <w:t xml:space="preserve"> te maken</w:t>
      </w:r>
      <w:r w:rsidRPr="00D918B8">
        <w:t xml:space="preserve"> van</w:t>
      </w:r>
      <w:r>
        <w:t xml:space="preserve"> herkende</w:t>
      </w:r>
      <w:r w:rsidRPr="00D918B8">
        <w:t xml:space="preserve"> situaties</w:t>
      </w:r>
      <w:r>
        <w:t xml:space="preserve">. De casus in kwestie was de aanleiding om het beveiligingsplan op de locatie Budel aan te verbeteren. </w:t>
      </w:r>
    </w:p>
    <w:p w:rsidR="000B1BA1" w:rsidP="000B1BA1" w:rsidRDefault="000B1BA1" w14:paraId="68BEC58A" w14:textId="77777777">
      <w:pPr>
        <w:rPr>
          <w:b/>
          <w:bCs/>
        </w:rPr>
      </w:pPr>
      <w:r w:rsidRPr="005B084C">
        <w:rPr>
          <w:b/>
          <w:bCs/>
        </w:rPr>
        <w:t>Vraag 6</w:t>
      </w:r>
      <w:r w:rsidRPr="005B084C">
        <w:rPr>
          <w:b/>
          <w:bCs/>
        </w:rPr>
        <w:br/>
        <w:t>Welke maatregelen neemt u om te voorkomen dat vluchtelingen die bescherming zoeken in Nederland worden blootgesteld aan machtsmisbruik, vernedering of racistische bejegening door personeel dat juist hun veiligheid zou moeten waarborgen?</w:t>
      </w:r>
    </w:p>
    <w:p w:rsidR="000B1BA1" w:rsidP="000B1BA1" w:rsidRDefault="000B1BA1" w14:paraId="79AD24A8" w14:textId="77777777">
      <w:pPr>
        <w:rPr>
          <w:b/>
          <w:bCs/>
        </w:rPr>
      </w:pPr>
    </w:p>
    <w:p w:rsidR="000B1BA1" w:rsidP="000B1BA1" w:rsidRDefault="000B1BA1" w14:paraId="026445F5" w14:textId="77777777">
      <w:pPr>
        <w:rPr>
          <w:b/>
          <w:bCs/>
        </w:rPr>
      </w:pPr>
      <w:r w:rsidRPr="005B084C">
        <w:rPr>
          <w:b/>
          <w:bCs/>
        </w:rPr>
        <w:t xml:space="preserve">Vraag 7 </w:t>
      </w:r>
      <w:r w:rsidRPr="005B084C">
        <w:rPr>
          <w:b/>
          <w:bCs/>
        </w:rPr>
        <w:br/>
        <w:t>Bent u bereid om te onderzoeken of de opleiding, screening en begeleiding van beveiligingspersoneel in azc's aangescherpt moet worden, en zo ja, op welke termijn kan de Kamer hierover worden geïnformeerd?</w:t>
      </w:r>
      <w:r w:rsidRPr="005B084C">
        <w:rPr>
          <w:b/>
          <w:bCs/>
        </w:rPr>
        <w:br/>
      </w:r>
    </w:p>
    <w:p w:rsidR="000B1BA1" w:rsidP="000B1BA1" w:rsidRDefault="000B1BA1" w14:paraId="5BDC8478" w14:textId="77777777">
      <w:pPr>
        <w:rPr>
          <w:rFonts w:eastAsia="Times New Roman"/>
          <w:color w:val="00B050"/>
        </w:rPr>
      </w:pPr>
      <w:r>
        <w:rPr>
          <w:b/>
          <w:bCs/>
        </w:rPr>
        <w:t>Antwoord op vraag 6 en 7</w:t>
      </w:r>
    </w:p>
    <w:p w:rsidR="000B1BA1" w:rsidP="000B1BA1" w:rsidRDefault="000B1BA1" w14:paraId="35D2DFD7" w14:textId="77777777">
      <w:pPr>
        <w:spacing w:after="240" w:line="240" w:lineRule="auto"/>
        <w:rPr>
          <w:b/>
          <w:bCs/>
        </w:rPr>
      </w:pPr>
      <w:r>
        <w:t xml:space="preserve">Het is van belang dat beveiligingspersoneel zich, net zoals COA-medewerkers bewust is van ongepast gedrag en zich naar elkaar uitspreken. Adequate voorlichting is daarvoor essentieel. </w:t>
      </w:r>
      <w:r>
        <w:rPr>
          <w:rFonts w:eastAsia="Times New Roman"/>
        </w:rPr>
        <w:t>H</w:t>
      </w:r>
      <w:r w:rsidRPr="00C529DA">
        <w:rPr>
          <w:rFonts w:eastAsia="Times New Roman"/>
        </w:rPr>
        <w:t>et COA</w:t>
      </w:r>
      <w:r>
        <w:rPr>
          <w:rFonts w:eastAsia="Times New Roman"/>
        </w:rPr>
        <w:t xml:space="preserve"> geeft</w:t>
      </w:r>
      <w:r w:rsidRPr="00C529DA">
        <w:rPr>
          <w:rFonts w:eastAsia="Times New Roman"/>
        </w:rPr>
        <w:t xml:space="preserve"> diverse </w:t>
      </w:r>
      <w:r>
        <w:rPr>
          <w:rFonts w:eastAsia="Times New Roman"/>
        </w:rPr>
        <w:t xml:space="preserve">verplichte </w:t>
      </w:r>
      <w:r w:rsidRPr="00C529DA">
        <w:rPr>
          <w:rFonts w:eastAsia="Times New Roman"/>
        </w:rPr>
        <w:t>trainingen voordat werkzaamheden op opvanglocaties mogen worden uitgevoerd</w:t>
      </w:r>
      <w:r>
        <w:rPr>
          <w:rFonts w:eastAsia="Times New Roman"/>
        </w:rPr>
        <w:t>.</w:t>
      </w:r>
      <w:r w:rsidRPr="00C529DA">
        <w:rPr>
          <w:rFonts w:eastAsia="Times New Roman"/>
        </w:rPr>
        <w:t xml:space="preserve"> </w:t>
      </w:r>
      <w:r>
        <w:rPr>
          <w:rFonts w:eastAsia="Times New Roman"/>
        </w:rPr>
        <w:t>A</w:t>
      </w:r>
      <w:r w:rsidRPr="00C529DA">
        <w:rPr>
          <w:rFonts w:eastAsia="Times New Roman"/>
        </w:rPr>
        <w:t>l het in</w:t>
      </w:r>
      <w:r>
        <w:rPr>
          <w:rFonts w:eastAsia="Times New Roman"/>
        </w:rPr>
        <w:t>ge</w:t>
      </w:r>
      <w:r w:rsidRPr="00C529DA">
        <w:rPr>
          <w:rFonts w:eastAsia="Times New Roman"/>
        </w:rPr>
        <w:t xml:space="preserve">zette personeel </w:t>
      </w:r>
      <w:r>
        <w:rPr>
          <w:rFonts w:eastAsia="Times New Roman"/>
        </w:rPr>
        <w:t xml:space="preserve">dient te </w:t>
      </w:r>
      <w:r w:rsidRPr="00C529DA">
        <w:rPr>
          <w:rFonts w:eastAsia="Times New Roman"/>
        </w:rPr>
        <w:t>handel</w:t>
      </w:r>
      <w:r>
        <w:rPr>
          <w:rFonts w:eastAsia="Times New Roman"/>
        </w:rPr>
        <w:t>en</w:t>
      </w:r>
      <w:r w:rsidRPr="00C529DA">
        <w:rPr>
          <w:rFonts w:eastAsia="Times New Roman"/>
        </w:rPr>
        <w:t xml:space="preserve"> conform de COA</w:t>
      </w:r>
      <w:r>
        <w:rPr>
          <w:rFonts w:eastAsia="Times New Roman"/>
        </w:rPr>
        <w:t>-h</w:t>
      </w:r>
      <w:r w:rsidRPr="00C529DA">
        <w:rPr>
          <w:rFonts w:eastAsia="Times New Roman"/>
        </w:rPr>
        <w:t xml:space="preserve">uisregels en </w:t>
      </w:r>
      <w:r>
        <w:rPr>
          <w:rFonts w:eastAsia="Times New Roman"/>
        </w:rPr>
        <w:t>g</w:t>
      </w:r>
      <w:r w:rsidRPr="00C529DA">
        <w:rPr>
          <w:rFonts w:eastAsia="Times New Roman"/>
        </w:rPr>
        <w:t xml:space="preserve">edragscode. Daarin wordt expliciet vermeld welke houding er wordt verwacht in relatie tot de </w:t>
      </w:r>
      <w:r>
        <w:rPr>
          <w:rFonts w:eastAsia="Times New Roman"/>
        </w:rPr>
        <w:t>bewoners</w:t>
      </w:r>
      <w:r w:rsidRPr="00C529DA">
        <w:rPr>
          <w:rFonts w:eastAsia="Times New Roman"/>
        </w:rPr>
        <w:t>.</w:t>
      </w:r>
      <w:r>
        <w:rPr>
          <w:rFonts w:eastAsia="Times New Roman"/>
        </w:rPr>
        <w:t xml:space="preserve"> Alle ingezette beveiligers zijn gescreend en in bezit van een grijze pas. </w:t>
      </w:r>
      <w:r>
        <w:rPr>
          <w:rFonts w:eastAsia="Times New Roman"/>
        </w:rPr>
        <w:br/>
      </w:r>
      <w:r>
        <w:rPr>
          <w:rFonts w:eastAsia="Times New Roman"/>
        </w:rPr>
        <w:br/>
        <w:t xml:space="preserve">Voorafgaand aan de afgifte van een grijze pas vindt een screening plaats door de korpschef. Pas na een succesvolle uitkomst hiervan mag een beveiliger door een beveiligingsorganisatie tewerkgesteld worden. De grijze pas kan ingetrokken worden als nieuwe feiten of omstandigheden zich voordoen waarmee de toestemming in eerste instantie zou zijn afgewezen. Daarom raad ik bij sprake van incidenten met een beveiliger altijd aan om een klacht in te dienen bij de beveiligingsorganisatie en melding of aangifte te doen bij de politie. Bij vermoedens van een misdrijf dient altijd aangifte gedaan te worden zodat strafrechtelijk onderzoek kan plaatsvinden. </w:t>
      </w:r>
      <w:r>
        <w:t>Ook voor een breder ingrijpen door de korpschef als toezichthouder is dit van belang om een duidelijk beeld te krijgen van een eventuele systematiek.</w:t>
      </w:r>
    </w:p>
    <w:p w:rsidRPr="00A14206" w:rsidR="000B1BA1" w:rsidP="000B1BA1" w:rsidRDefault="000B1BA1" w14:paraId="75E20954" w14:textId="77777777">
      <w:pPr>
        <w:rPr>
          <w:b/>
          <w:bCs/>
        </w:rPr>
      </w:pPr>
    </w:p>
    <w:p w:rsidR="000B1BA1" w:rsidP="000B1BA1" w:rsidRDefault="000B1BA1" w14:paraId="7B8CCDA1" w14:textId="77777777">
      <w:r>
        <w:t xml:space="preserve">1) Omroep Brabant, 2 februari 2026, 'Beveiliger azc Budel laat asielzoeker zijn schoenen kussen in oud filmpje', </w:t>
      </w:r>
      <w:hyperlink w:history="1" r:id="rId6">
        <w:r w:rsidRPr="00593813">
          <w:rPr>
            <w:rStyle w:val="Hyperlink"/>
          </w:rPr>
          <w:t>https://www.omroepbrabant.nl/nieuws/6002939/beveiliger-azc-budel-laat-asielzoeker-zijn-schoenen-kussen-in-oud-filmpje</w:t>
        </w:r>
      </w:hyperlink>
      <w:r>
        <w:t xml:space="preserve"> </w:t>
      </w:r>
    </w:p>
    <w:p w:rsidR="000B1BA1" w:rsidP="000B1BA1" w:rsidRDefault="000B1BA1" w14:paraId="63B98BE7" w14:textId="77777777"/>
    <w:p w:rsidR="000B1BA1" w:rsidP="000B1BA1" w:rsidRDefault="000B1BA1" w14:paraId="603904D8" w14:textId="77777777"/>
    <w:p w:rsidR="000B1BA1" w:rsidP="000B1BA1" w:rsidRDefault="000B1BA1" w14:paraId="067BA9D7" w14:textId="77777777"/>
    <w:p w:rsidR="002C3023" w:rsidRDefault="002C3023" w14:paraId="512F48A3" w14:textId="77777777"/>
    <w:sectPr w:rsidR="002C3023" w:rsidSect="000B1BA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E0E3" w14:textId="77777777" w:rsidR="000B1BA1" w:rsidRDefault="000B1BA1" w:rsidP="000B1BA1">
      <w:pPr>
        <w:spacing w:after="0" w:line="240" w:lineRule="auto"/>
      </w:pPr>
      <w:r>
        <w:separator/>
      </w:r>
    </w:p>
  </w:endnote>
  <w:endnote w:type="continuationSeparator" w:id="0">
    <w:p w14:paraId="425E2509" w14:textId="77777777" w:rsidR="000B1BA1" w:rsidRDefault="000B1BA1" w:rsidP="000B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E50A" w14:textId="77777777" w:rsidR="000B1BA1" w:rsidRPr="000B1BA1" w:rsidRDefault="000B1BA1" w:rsidP="000B1B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6FB3" w14:textId="77777777" w:rsidR="000B1BA1" w:rsidRPr="000B1BA1" w:rsidRDefault="000B1BA1" w:rsidP="000B1B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FA3B" w14:textId="77777777" w:rsidR="000B1BA1" w:rsidRPr="000B1BA1" w:rsidRDefault="000B1BA1" w:rsidP="000B1B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933C" w14:textId="77777777" w:rsidR="000B1BA1" w:rsidRDefault="000B1BA1" w:rsidP="000B1BA1">
      <w:pPr>
        <w:spacing w:after="0" w:line="240" w:lineRule="auto"/>
      </w:pPr>
      <w:r>
        <w:separator/>
      </w:r>
    </w:p>
  </w:footnote>
  <w:footnote w:type="continuationSeparator" w:id="0">
    <w:p w14:paraId="3295D5A1" w14:textId="77777777" w:rsidR="000B1BA1" w:rsidRDefault="000B1BA1" w:rsidP="000B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97CA" w14:textId="77777777" w:rsidR="000B1BA1" w:rsidRPr="000B1BA1" w:rsidRDefault="000B1BA1" w:rsidP="000B1B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EE10" w14:textId="77777777" w:rsidR="000B1BA1" w:rsidRPr="000B1BA1" w:rsidRDefault="000B1BA1" w:rsidP="000B1B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ACCC" w14:textId="77777777" w:rsidR="000B1BA1" w:rsidRPr="000B1BA1" w:rsidRDefault="000B1BA1" w:rsidP="000B1B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A1"/>
    <w:rsid w:val="000B1BA1"/>
    <w:rsid w:val="002C3023"/>
    <w:rsid w:val="00DD24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88C1"/>
  <w15:chartTrackingRefBased/>
  <w15:docId w15:val="{ED471EAC-49F7-4196-8671-76078394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B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B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B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B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B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B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B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B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B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B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B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B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B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B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B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BA1"/>
    <w:rPr>
      <w:rFonts w:eastAsiaTheme="majorEastAsia" w:cstheme="majorBidi"/>
      <w:color w:val="272727" w:themeColor="text1" w:themeTint="D8"/>
    </w:rPr>
  </w:style>
  <w:style w:type="paragraph" w:styleId="Titel">
    <w:name w:val="Title"/>
    <w:basedOn w:val="Standaard"/>
    <w:next w:val="Standaard"/>
    <w:link w:val="TitelChar"/>
    <w:uiPriority w:val="10"/>
    <w:qFormat/>
    <w:rsid w:val="000B1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B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B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B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B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BA1"/>
    <w:rPr>
      <w:i/>
      <w:iCs/>
      <w:color w:val="404040" w:themeColor="text1" w:themeTint="BF"/>
    </w:rPr>
  </w:style>
  <w:style w:type="paragraph" w:styleId="Lijstalinea">
    <w:name w:val="List Paragraph"/>
    <w:basedOn w:val="Standaard"/>
    <w:uiPriority w:val="34"/>
    <w:qFormat/>
    <w:rsid w:val="000B1BA1"/>
    <w:pPr>
      <w:ind w:left="720"/>
      <w:contextualSpacing/>
    </w:pPr>
  </w:style>
  <w:style w:type="character" w:styleId="Intensievebenadrukking">
    <w:name w:val="Intense Emphasis"/>
    <w:basedOn w:val="Standaardalinea-lettertype"/>
    <w:uiPriority w:val="21"/>
    <w:qFormat/>
    <w:rsid w:val="000B1BA1"/>
    <w:rPr>
      <w:i/>
      <w:iCs/>
      <w:color w:val="0F4761" w:themeColor="accent1" w:themeShade="BF"/>
    </w:rPr>
  </w:style>
  <w:style w:type="paragraph" w:styleId="Duidelijkcitaat">
    <w:name w:val="Intense Quote"/>
    <w:basedOn w:val="Standaard"/>
    <w:next w:val="Standaard"/>
    <w:link w:val="DuidelijkcitaatChar"/>
    <w:uiPriority w:val="30"/>
    <w:qFormat/>
    <w:rsid w:val="000B1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BA1"/>
    <w:rPr>
      <w:i/>
      <w:iCs/>
      <w:color w:val="0F4761" w:themeColor="accent1" w:themeShade="BF"/>
    </w:rPr>
  </w:style>
  <w:style w:type="character" w:styleId="Intensieveverwijzing">
    <w:name w:val="Intense Reference"/>
    <w:basedOn w:val="Standaardalinea-lettertype"/>
    <w:uiPriority w:val="32"/>
    <w:qFormat/>
    <w:rsid w:val="000B1BA1"/>
    <w:rPr>
      <w:b/>
      <w:bCs/>
      <w:smallCaps/>
      <w:color w:val="0F4761" w:themeColor="accent1" w:themeShade="BF"/>
      <w:spacing w:val="5"/>
    </w:rPr>
  </w:style>
  <w:style w:type="character" w:styleId="Hyperlink">
    <w:name w:val="Hyperlink"/>
    <w:basedOn w:val="Standaardalinea-lettertype"/>
    <w:uiPriority w:val="99"/>
    <w:unhideWhenUsed/>
    <w:rsid w:val="000B1BA1"/>
    <w:rPr>
      <w:color w:val="467886" w:themeColor="hyperlink"/>
      <w:u w:val="single"/>
    </w:rPr>
  </w:style>
  <w:style w:type="paragraph" w:customStyle="1" w:styleId="Referentiegegevens">
    <w:name w:val="Referentiegegevens"/>
    <w:basedOn w:val="Standaard"/>
    <w:next w:val="Standaard"/>
    <w:rsid w:val="000B1BA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B1BA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B1BA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B1BA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1B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1BA1"/>
  </w:style>
  <w:style w:type="paragraph" w:styleId="Voettekst">
    <w:name w:val="footer"/>
    <w:basedOn w:val="Standaard"/>
    <w:link w:val="VoettekstChar"/>
    <w:uiPriority w:val="99"/>
    <w:unhideWhenUsed/>
    <w:rsid w:val="000B1B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1BA1"/>
  </w:style>
  <w:style w:type="paragraph" w:styleId="Geenafstand">
    <w:name w:val="No Spacing"/>
    <w:uiPriority w:val="1"/>
    <w:qFormat/>
    <w:rsid w:val="000B1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roepbrabant.nl/nieuws/6002939/beveiliger-azc-budel-laat-asielzoeker-zijn-schoenen-kussen-in-oud-filmpj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982</ap:Words>
  <ap:Characters>5407</ap:Characters>
  <ap:DocSecurity>0</ap:DocSecurity>
  <ap:Lines>45</ap:Lines>
  <ap:Paragraphs>12</ap:Paragraphs>
  <ap:ScaleCrop>false</ap:ScaleCrop>
  <ap:LinksUpToDate>false</ap:LinksUpToDate>
  <ap:CharactersWithSpaces>6377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2026-03-30T06:41:00.0000000Z</dcterms:created>
  <dcterms:modified xsi:type="dcterms:W3CDTF">2026-03-30T06:42:00.0000000Z</dcterms:modified>
  <version/>
  <category/>
</coreProperties>
</file>