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321B7" w14:paraId="08DB7D3E" w14:textId="77777777"/>
    <w:p w:rsidR="00872173" w14:paraId="67606593" w14:textId="77777777"/>
    <w:p w:rsidR="008321B7" w14:paraId="78259F20" w14:textId="77777777">
      <w:bookmarkStart w:name="_Hlk225503903" w:id="0"/>
      <w:r>
        <w:t xml:space="preserve">Hierbij bied ik u de nota naar aanleiding van het verslag </w:t>
      </w:r>
      <w:r>
        <w:t>inzake</w:t>
      </w:r>
      <w:r>
        <w:t xml:space="preserve"> het bovenvermelde voorstel aan.</w:t>
      </w:r>
    </w:p>
    <w:bookmarkEnd w:id="0"/>
    <w:p w:rsidR="008321B7" w14:paraId="56568FF3" w14:textId="77777777"/>
    <w:p w:rsidR="008321B7" w14:paraId="51DD4AE6" w14:textId="77777777"/>
    <w:p w:rsidR="008321B7" w14:paraId="318F296E" w14:textId="77777777">
      <w:r>
        <w:t>De minister van Binnenlandse Zaken en Koninkrijksrelaties,</w:t>
      </w:r>
    </w:p>
    <w:p w:rsidR="008321B7" w14:paraId="5C352C90" w14:textId="77777777"/>
    <w:p w:rsidR="008321B7" w14:paraId="7EFB74B7" w14:textId="77777777"/>
    <w:p w:rsidR="00723E2D" w14:paraId="0FB9799C" w14:textId="77777777"/>
    <w:p w:rsidR="008321B7" w14:paraId="597B0327" w14:textId="77777777">
      <w:r>
        <w:br/>
      </w:r>
    </w:p>
    <w:p w:rsidR="008321B7" w14:paraId="5F34D2D2" w14:textId="77777777">
      <w:r>
        <w:t>Pieter Heerma</w:t>
      </w:r>
    </w:p>
    <w:p w:rsidR="008321B7" w14:paraId="0888B276" w14:textId="77777777"/>
    <w:sectPr>
      <w:headerReference w:type="default" r:id="rId6"/>
      <w:footerReference w:type="default" r:id="rId7"/>
      <w:headerReference w:type="first" r:id="rId8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21B7" w14:paraId="3E43E1EF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21B7" w14:paraId="39DA7C41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7C6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487C6E" w14:paraId="7E0806F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21B7" w14:textId="77777777">
                          <w:pPr>
                            <w:pStyle w:val="Referentiegegevensbold"/>
                          </w:pPr>
                          <w:r>
                            <w:t>DGOBDR</w:t>
                          </w:r>
                        </w:p>
                        <w:p w:rsidR="008321B7" w14:textId="77777777">
                          <w:pPr>
                            <w:pStyle w:val="Referentiegegevens"/>
                          </w:pPr>
                          <w:r>
                            <w:t>CZW</w:t>
                          </w:r>
                        </w:p>
                        <w:p w:rsidR="008321B7" w14:textId="77777777">
                          <w:pPr>
                            <w:pStyle w:val="WitregelW2"/>
                          </w:pPr>
                        </w:p>
                        <w:p w:rsidR="008321B7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A10A5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0F19D0">
                            <w:t>10 maart 2026</w:t>
                          </w:r>
                          <w:r w:rsidR="000F19D0">
                            <w:fldChar w:fldCharType="end"/>
                          </w:r>
                        </w:p>
                        <w:p w:rsidR="008321B7" w14:textId="77777777">
                          <w:pPr>
                            <w:pStyle w:val="WitregelW1"/>
                          </w:pPr>
                        </w:p>
                        <w:p w:rsidR="008321B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A10A5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F19D0">
                            <w:t>2026-0000116958</w:t>
                          </w:r>
                          <w:r w:rsidR="000F19D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8321B7" w14:paraId="50133F0A" w14:textId="77777777">
                    <w:pPr>
                      <w:pStyle w:val="Referentiegegevensbold"/>
                    </w:pPr>
                    <w:r>
                      <w:t>DGOBDR</w:t>
                    </w:r>
                  </w:p>
                  <w:p w:rsidR="008321B7" w14:paraId="0D663C66" w14:textId="77777777">
                    <w:pPr>
                      <w:pStyle w:val="Referentiegegevens"/>
                    </w:pPr>
                    <w:r>
                      <w:t>CZW</w:t>
                    </w:r>
                  </w:p>
                  <w:p w:rsidR="008321B7" w14:paraId="2627DFC3" w14:textId="77777777">
                    <w:pPr>
                      <w:pStyle w:val="WitregelW2"/>
                    </w:pPr>
                  </w:p>
                  <w:p w:rsidR="008321B7" w14:paraId="62BFF2FC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A10A52" w14:paraId="78D9A1C2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0F19D0">
                      <w:t>10 maart 2026</w:t>
                    </w:r>
                    <w:r w:rsidR="000F19D0">
                      <w:fldChar w:fldCharType="end"/>
                    </w:r>
                  </w:p>
                  <w:p w:rsidR="008321B7" w14:paraId="501F851D" w14:textId="77777777">
                    <w:pPr>
                      <w:pStyle w:val="WitregelW1"/>
                    </w:pPr>
                  </w:p>
                  <w:p w:rsidR="008321B7" w14:paraId="64428A4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A10A52" w14:paraId="67BF3FA6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F19D0">
                      <w:t>2026-0000116958</w:t>
                    </w:r>
                    <w:r w:rsidR="000F19D0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7C6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487C6E" w14:paraId="39A99F2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10A5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A10A52" w14:paraId="376A204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21B7" w14:paraId="166A000F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21B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645245681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5245681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8321B7" w14:paraId="2391B93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21B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344412497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4412497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8321B7" w14:paraId="10B6F64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21B7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8321B7" w14:paraId="3D02296A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21B7" w14:textId="77777777">
                          <w:r>
                            <w:t>Aan de Voorzitter van de Tweede Kamer der Staten-Generaa</w:t>
                          </w:r>
                          <w:r w:rsidR="00872173">
                            <w:t>l</w:t>
                          </w:r>
                        </w:p>
                        <w:p w:rsidR="008321B7" w14:textId="77777777">
                          <w:r>
                            <w:t>Postbus 20018</w:t>
                          </w:r>
                        </w:p>
                        <w:p w:rsidR="008321B7" w14:textId="77777777">
                          <w:r>
                            <w:t>2500EA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8321B7" w14:paraId="4EDC9FD5" w14:textId="77777777">
                    <w:r>
                      <w:t>Aan de Voorzitter van de Tweede Kamer der Staten-Generaa</w:t>
                    </w:r>
                    <w:r w:rsidR="00872173">
                      <w:t>l</w:t>
                    </w:r>
                  </w:p>
                  <w:p w:rsidR="008321B7" w14:paraId="00EC7C62" w14:textId="77777777">
                    <w:r>
                      <w:t>Postbus 20018</w:t>
                    </w:r>
                  </w:p>
                  <w:p w:rsidR="008321B7" w14:paraId="0B6C7274" w14:textId="77777777">
                    <w:r>
                      <w:t>2500EA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1005840</wp:posOffset>
              </wp:positionH>
              <wp:positionV relativeFrom="paragraph">
                <wp:posOffset>3352800</wp:posOffset>
              </wp:positionV>
              <wp:extent cx="4787900" cy="69342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934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2A88F3E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321B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10A52" w14:textId="292BC37A">
                                <w:r>
                                  <w:t>27 maart 2026</w:t>
                                </w:r>
                              </w:p>
                            </w:tc>
                          </w:tr>
                          <w:tr w14:paraId="544F8A7A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321B7" w14:textId="77777777">
                                <w:r>
                                  <w:t>Betreft</w:t>
                                </w:r>
                              </w:p>
                            </w:tc>
                            <w:bookmarkStart w:id="1" w:name="_Hlk225503931"/>
                            <w:tc>
                              <w:tcPr>
                                <w:tcW w:w="5918" w:type="dxa"/>
                              </w:tcPr>
                              <w:p w:rsidR="00A10A52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0F19D0">
                                  <w:t>Voorstel van wet tot wijziging van de Kieswet in verband met het stellen van nadere regels voor bijstand in het stemhokje (36 863)</w:t>
                                </w:r>
                                <w:r>
                                  <w:fldChar w:fldCharType="end"/>
                                </w:r>
                                <w:bookmarkEnd w:id="1"/>
                              </w:p>
                            </w:tc>
                          </w:tr>
                        </w:tbl>
                        <w:p w:rsidR="00487C6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54.6pt;margin-top:264pt;margin-left:79.2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2A88F3E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321B7" w14:paraId="0246302A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10A52" w14:paraId="59B25C3A" w14:textId="292BC37A">
                          <w:r>
                            <w:t>27 maart 2026</w:t>
                          </w:r>
                        </w:p>
                      </w:tc>
                    </w:tr>
                    <w:tr w14:paraId="544F8A79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321B7" w14:paraId="6302367E" w14:textId="77777777">
                          <w:r>
                            <w:t>Betreft</w:t>
                          </w:r>
                        </w:p>
                      </w:tc>
                      <w:bookmarkStart w:id="1" w:name="_Hlk225503931"/>
                      <w:tc>
                        <w:tcPr>
                          <w:tcW w:w="5918" w:type="dxa"/>
                        </w:tcPr>
                        <w:p w:rsidR="00A10A52" w14:paraId="66F15B7C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0F19D0">
                            <w:t>Voorstel van wet tot wijziging van de Kieswet in verband met het stellen van nadere regels voor bijstand in het stemhokje (36 863)</w:t>
                          </w:r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</w:tbl>
                  <w:p w:rsidR="00487C6E" w14:paraId="0A80296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21B7" w14:textId="77777777">
                          <w:pPr>
                            <w:pStyle w:val="Referentiegegevensbold"/>
                          </w:pPr>
                          <w:r>
                            <w:t>DGOBDR</w:t>
                          </w:r>
                        </w:p>
                        <w:p w:rsidR="008321B7" w14:textId="77777777">
                          <w:pPr>
                            <w:pStyle w:val="Referentiegegevens"/>
                          </w:pPr>
                          <w:r>
                            <w:t>CZW</w:t>
                          </w:r>
                        </w:p>
                        <w:p w:rsidR="008321B7" w14:textId="77777777">
                          <w:pPr>
                            <w:pStyle w:val="WitregelW1"/>
                          </w:pPr>
                        </w:p>
                        <w:p w:rsidR="008321B7" w14:textId="77777777">
                          <w:pPr>
                            <w:pStyle w:val="Referentiegegevens"/>
                          </w:pPr>
                          <w:r>
                            <w:t>Den Haag</w:t>
                          </w:r>
                        </w:p>
                        <w:p w:rsidR="008321B7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8321B7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8321B7" w14:textId="77777777">
                          <w:pPr>
                            <w:pStyle w:val="WitregelW1"/>
                          </w:pPr>
                        </w:p>
                        <w:p w:rsidR="008321B7" w14:textId="77777777">
                          <w:pPr>
                            <w:pStyle w:val="WitregelW2"/>
                          </w:pPr>
                        </w:p>
                        <w:p w:rsidR="008321B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2" w:name="_Hlk225503942"/>
                        <w:p w:rsidR="00A10A5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F19D0">
                            <w:t>2026-0000116958</w:t>
                          </w:r>
                          <w:r>
                            <w:fldChar w:fldCharType="end"/>
                          </w:r>
                        </w:p>
                        <w:bookmarkEnd w:id="2"/>
                        <w:p w:rsidR="008321B7" w14:textId="77777777">
                          <w:pPr>
                            <w:pStyle w:val="WitregelW1"/>
                          </w:pPr>
                        </w:p>
                        <w:p w:rsidR="008321B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8321B7" w14:paraId="2641AB1A" w14:textId="77777777">
                    <w:pPr>
                      <w:pStyle w:val="Referentiegegevensbold"/>
                    </w:pPr>
                    <w:r>
                      <w:t>DGOBDR</w:t>
                    </w:r>
                  </w:p>
                  <w:p w:rsidR="008321B7" w14:paraId="404DC003" w14:textId="77777777">
                    <w:pPr>
                      <w:pStyle w:val="Referentiegegevens"/>
                    </w:pPr>
                    <w:r>
                      <w:t>CZW</w:t>
                    </w:r>
                  </w:p>
                  <w:p w:rsidR="008321B7" w14:paraId="01CC1C71" w14:textId="77777777">
                    <w:pPr>
                      <w:pStyle w:val="WitregelW1"/>
                    </w:pPr>
                  </w:p>
                  <w:p w:rsidR="008321B7" w14:paraId="0E6BDD5E" w14:textId="77777777">
                    <w:pPr>
                      <w:pStyle w:val="Referentiegegevens"/>
                    </w:pPr>
                    <w:r>
                      <w:t>Den Haag</w:t>
                    </w:r>
                  </w:p>
                  <w:p w:rsidR="008321B7" w14:paraId="5B18091C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8321B7" w14:paraId="44225D39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8321B7" w14:paraId="755F3CAE" w14:textId="77777777">
                    <w:pPr>
                      <w:pStyle w:val="WitregelW1"/>
                    </w:pPr>
                  </w:p>
                  <w:p w:rsidR="008321B7" w14:paraId="61A7CB68" w14:textId="77777777">
                    <w:pPr>
                      <w:pStyle w:val="WitregelW2"/>
                    </w:pPr>
                  </w:p>
                  <w:p w:rsidR="008321B7" w14:paraId="7D3339B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2" w:name="_Hlk225503942"/>
                  <w:p w:rsidR="00A10A52" w14:paraId="3139C84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F19D0">
                      <w:t>2026-0000116958</w:t>
                    </w:r>
                    <w:r>
                      <w:fldChar w:fldCharType="end"/>
                    </w:r>
                  </w:p>
                  <w:bookmarkEnd w:id="2"/>
                  <w:p w:rsidR="008321B7" w14:paraId="10C5C2AF" w14:textId="77777777">
                    <w:pPr>
                      <w:pStyle w:val="WitregelW1"/>
                    </w:pPr>
                  </w:p>
                  <w:p w:rsidR="008321B7" w14:paraId="0DCA7A7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10A5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A10A52" w14:paraId="4CC430C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7C6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487C6E" w14:paraId="26E28FE2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9009CAB"/>
    <w:multiLevelType w:val="multilevel"/>
    <w:tmpl w:val="61C0896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B83B3E69"/>
    <w:multiLevelType w:val="multilevel"/>
    <w:tmpl w:val="53620E0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C18FCE9B"/>
    <w:multiLevelType w:val="multilevel"/>
    <w:tmpl w:val="388684F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CC7855CA"/>
    <w:multiLevelType w:val="multilevel"/>
    <w:tmpl w:val="BB08B263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301155839">
    <w:abstractNumId w:val="0"/>
  </w:num>
  <w:num w:numId="2" w16cid:durableId="1568370615">
    <w:abstractNumId w:val="2"/>
  </w:num>
  <w:num w:numId="3" w16cid:durableId="622270763">
    <w:abstractNumId w:val="1"/>
  </w:num>
  <w:num w:numId="4" w16cid:durableId="1502890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1B7"/>
    <w:rsid w:val="000A3DF3"/>
    <w:rsid w:val="000F19D0"/>
    <w:rsid w:val="00263856"/>
    <w:rsid w:val="002E4E78"/>
    <w:rsid w:val="00487C6E"/>
    <w:rsid w:val="004C630B"/>
    <w:rsid w:val="00723E2D"/>
    <w:rsid w:val="008321B7"/>
    <w:rsid w:val="008475D2"/>
    <w:rsid w:val="00872173"/>
    <w:rsid w:val="00A10A52"/>
    <w:rsid w:val="00AB08E7"/>
    <w:rsid w:val="00B037E0"/>
    <w:rsid w:val="00CC74C9"/>
    <w:rsid w:val="00DD68FE"/>
    <w:rsid w:val="00DF2C2A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F3CBBF"/>
  <w15:docId w15:val="{E61C1359-C2C8-4A85-A3C0-546511E1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487C6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487C6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487C6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487C6E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487C6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7C6E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487C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487C6E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487C6E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487C6E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153</ap:Characters>
  <ap:DocSecurity>0</ap:DocSecurity>
  <ap:Lines>1</ap:Lines>
  <ap:Paragraphs>1</ap:Paragraphs>
  <ap:ScaleCrop>false</ap:ScaleCrop>
  <ap:LinksUpToDate>false</ap:LinksUpToDate>
  <ap:CharactersWithSpaces>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2026-03-27T10:39:00.0000000Z</dcterms:created>
  <dcterms:modified xsi:type="dcterms:W3CDTF">2026-03-27T10:39:00.0000000Z</dcterms:modified>
  <dc:creator/>
  <lastModifiedBy/>
  <dc:description>------------------------</dc:description>
  <dc:subject/>
  <keywords/>
  <version/>
  <category/>
</coreProperties>
</file>