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2026Z06483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30 maart 2026)</w:t>
        <w:br/>
      </w:r>
    </w:p>
    <w:p>
      <w:r>
        <w:t xml:space="preserve">Vragen van het lid Ceder (ChristenUnie) aan de minister van Buitenlandse Zaken over het bericht ‘Jerusalem’s Christian schools threatened as government moves to ban Palestinian teachers’</w:t>
      </w:r>
      <w:r>
        <w:br/>
      </w:r>
    </w:p>
    <w:p>
      <w:r>
        <w:t xml:space="preserve">Vraag 1</w:t>
      </w:r>
      <w:r>
        <w:br/>
      </w:r>
    </w:p>
    <w:p>
      <w:r>
        <w:t xml:space="preserve">Hoe luidt uw reactie op het bericht ‘Jerusalem’s Christian schools threatened as government moves to ban Palestinian teachers’[1]?</w:t>
      </w:r>
      <w:r>
        <w:br/>
      </w:r>
    </w:p>
    <w:p>
      <w:r>
        <w:t xml:space="preserve">Vraag 2</w:t>
      </w:r>
      <w:r>
        <w:br/>
      </w:r>
    </w:p>
    <w:p>
      <w:r>
        <w:t xml:space="preserve">Klopt het dat de Israëlische autoriteiten voor het schooljaar 2026–2027 geen werkvergunningen meer willen verstrekken aan Palestijnse leraren uit de Westelijke Jordaanoever die werkzaam zijn op christelijke scholen in Jeruzalem?</w:t>
      </w:r>
      <w:r>
        <w:br/>
      </w:r>
    </w:p>
    <w:p>
      <w:r>
        <w:t xml:space="preserve">Vraag 3</w:t>
      </w:r>
      <w:r>
        <w:br/>
      </w:r>
    </w:p>
    <w:p>
      <w:r>
        <w:t xml:space="preserve">Deelt u de zorg dat deze maatregel gevolgen heeft voor meer dan tweehonderd leraren en daarmee de continuïteit van de ongeveer vijftien christelijke onderwijsinstellingen in Jeruzalem onder druk zet?</w:t>
      </w:r>
      <w:r>
        <w:br/>
      </w:r>
    </w:p>
    <w:p>
      <w:r>
        <w:t xml:space="preserve">Vraag 4</w:t>
      </w:r>
      <w:r>
        <w:br/>
      </w:r>
    </w:p>
    <w:p>
      <w:r>
        <w:t xml:space="preserve">Hoe beoordeelt u de mogelijke impact van deze maatregel op de positie van christelijke minderheden in Jeruzalem en het behoud van religieuze en culturele diversiteit in de stad?</w:t>
      </w:r>
      <w:r>
        <w:br/>
      </w:r>
    </w:p>
    <w:p>
      <w:r>
        <w:t xml:space="preserve">Vraag 5</w:t>
      </w:r>
      <w:r>
        <w:br/>
      </w:r>
    </w:p>
    <w:p>
      <w:r>
        <w:t xml:space="preserve">Op welke wijze en hoe hard raakt deze maatregel de financiële situatie van deze leraren en hun gezinnen? Op welke wijze raakt deze maatregel de Palestijnse economie?</w:t>
      </w:r>
      <w:r>
        <w:br/>
      </w:r>
    </w:p>
    <w:p>
      <w:r>
        <w:t xml:space="preserve">Vraag 6</w:t>
      </w:r>
      <w:r>
        <w:br/>
      </w:r>
    </w:p>
    <w:p>
      <w:r>
        <w:t xml:space="preserve">Klopt het dat als reden wordt aangevoerd dat de diploma’s niet zouden voldoen aan de academische standaarden die nodig zouden zijn? Hoe beoordeelt u dit argument? Mocht dit argument valide zijn, welke rol kan Nederland spelen om eventueel aan deze eis tegemoet te komen?</w:t>
      </w:r>
      <w:r>
        <w:br/>
      </w:r>
    </w:p>
    <w:p>
      <w:r>
        <w:t xml:space="preserve">Vraag 7</w:t>
      </w:r>
      <w:r>
        <w:br/>
      </w:r>
    </w:p>
    <w:p>
      <w:r>
        <w:t xml:space="preserve">Bent u bereid deze kwestie zowel bilateraal als in EU-verband onder de aandacht te brengen bij de Israëlische autoriteiten en te pleiten voor het behoud van het werk voor deze leraren?</w:t>
      </w:r>
      <w:r>
        <w:br/>
      </w:r>
    </w:p>
    <w:p>
      <w:r>
        <w:t xml:space="preserve">Vraag 8</w:t>
      </w:r>
      <w:r>
        <w:br/>
      </w:r>
    </w:p>
    <w:p>
      <w:r>
        <w:t xml:space="preserve">Bent u bereid om, samen met internationale partners en kerkelijke organisaties, te bezien hoe deze scholen ondersteund kunnen worden indien deze maatregel wordt doorgezet?</w:t>
      </w:r>
      <w:r>
        <w:br/>
      </w:r>
    </w:p>
    <w:p>
      <w:r>
        <w:t xml:space="preserve">Vraag 9</w:t>
      </w:r>
      <w:r>
        <w:br/>
      </w:r>
    </w:p>
    <w:p>
      <w:r>
        <w:t xml:space="preserve">Ziet u een ontwikkeling dat minderheden in Jeruzalem, inclusief (Palestijnse) christenen, steeds verder onder druk komen te staan, door situaties zoals deze en zoals in eerdere schriftelijke benoemd?[2] Welke stappen onderneemt u en gaat u ondernemen om deze ontwikkelingen tegen te gaan?</w:t>
      </w:r>
      <w:r>
        <w:br/>
      </w:r>
    </w:p>
    <w:p>
      <w:r>
        <w:t xml:space="preserve"> </w:t>
      </w:r>
      <w:r>
        <w:br/>
      </w:r>
    </w:p>
    <w:p>
      <w:r>
        <w:t xml:space="preserve">[1] ACN, 26 maart 2026, 'Jerusalem’s Christian schools threatened as government moves to ban Palestinian teachers' (https://acnuk.org/news/2026/03/26/jerusalems-christian-schools-threatened-government-moves-ban-palestinian-teachers)</w:t>
      </w:r>
      <w:r>
        <w:br/>
      </w:r>
    </w:p>
    <w:p>
      <w:r>
        <w:t xml:space="preserve">[2] Aanhangsel Handelingen II</w:t>
      </w:r>
      <w:r>
        <w:rPr>
          <w:i w:val="1"/>
          <w:iCs w:val="1"/>
        </w:rPr>
        <w:t xml:space="preserve">, </w:t>
      </w:r>
      <w:r>
        <w:rPr/>
        <w:t xml:space="preserve">2025-2026, nr. 876.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22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2200">
    <w:abstractNumId w:val="1005022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