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2026Z06484</w:t>
        <w:br/>
      </w:r>
      <w:proofErr w:type="spellEnd"/>
    </w:p>
    <w:p>
      <w:pPr>
        <w:pStyle w:val="Normal"/>
        <w:rPr>
          <w:b w:val="1"/>
          <w:bCs w:val="1"/>
        </w:rPr>
      </w:pPr>
      <w:r w:rsidR="250AE766">
        <w:rPr>
          <w:b w:val="0"/>
          <w:bCs w:val="0"/>
        </w:rPr>
        <w:t>(ingezonden 30 maart 2026)</w:t>
        <w:br/>
      </w:r>
    </w:p>
    <w:p>
      <w:r>
        <w:t xml:space="preserve">Vragen van de leden Stoffer (SGP) en Dobbe (SP) aan de ministers van Buitenlandse Zaken en van van Buitenlandse Handel en Ontwikkelingssamenwerking over de voorgenomen sluiting van de Nederlandse ambassade in Juba, Zuid-Soedan</w:t>
      </w:r>
      <w:r>
        <w:br/>
      </w:r>
    </w:p>
    <w:p>
      <w:pPr>
        <w:pStyle w:val="ListParagraph"/>
        <w:numPr>
          <w:ilvl w:val="0"/>
          <w:numId w:val="100502260"/>
        </w:numPr>
        <w:ind w:left="360"/>
      </w:pPr>
      <w:r>
        <w:t xml:space="preserve">Bent u bekend met de brief van de Dutch Relief Alliance (DRA) van 2 maart 2026 over de voorgenomen sluiting van de Nederlandse ambassade in Juba?</w:t>
      </w:r>
      <w:r>
        <w:br/>
      </w:r>
    </w:p>
    <w:p>
      <w:pPr>
        <w:pStyle w:val="ListParagraph"/>
        <w:numPr>
          <w:ilvl w:val="0"/>
          <w:numId w:val="100502260"/>
        </w:numPr>
        <w:ind w:left="360"/>
      </w:pPr>
      <w:r>
        <w:t xml:space="preserve">Kunt u inhoudelijk reageren op de zorgen en argumenten die in deze brief worden genoemd, in het bijzonder ten aanzien van humanitaire toegang, diplomatieke aanwezigheid en veiligheid van hulpverleners?</w:t>
      </w:r>
      <w:r>
        <w:br/>
      </w:r>
    </w:p>
    <w:p>
      <w:pPr>
        <w:pStyle w:val="ListParagraph"/>
        <w:numPr>
          <w:ilvl w:val="0"/>
          <w:numId w:val="100502260"/>
        </w:numPr>
        <w:ind w:left="360"/>
      </w:pPr>
      <w:r>
        <w:t xml:space="preserve">Deelt u de analyse dat Zuid-Soedan structureel te maken heeft met samenlopende crises – waaronder gewapend conflict, klimaatgerelateerde overstromingen, regionale instabiliteit en grootschalige vluchtelingenstromen uit Soedan – en dat juist in een dergelijke context fysieke diplomatieke aanwezigheid essentieel is voor effectieve hulp en vroegtijdige signalering? Zo nee, waarom niet?</w:t>
      </w:r>
      <w:r>
        <w:br/>
      </w:r>
    </w:p>
    <w:p>
      <w:pPr>
        <w:pStyle w:val="ListParagraph"/>
        <w:numPr>
          <w:ilvl w:val="0"/>
          <w:numId w:val="100502260"/>
        </w:numPr>
        <w:ind w:left="360"/>
      </w:pPr>
      <w:r>
        <w:t xml:space="preserve">Welke concrete, zwaarwegende argumenten liggen ten grondslag aan het voornemen om de ambassade in Juba te sluiten, en hoe zijn deze argumenten afgewogen tegen de uitzonderlijk kwetsbare situatie in Zuid-Soedan, waar naar schatting circa 10 miljoen mensen humanitaire hulp nodig hebben?</w:t>
      </w:r>
      <w:r>
        <w:br/>
      </w:r>
    </w:p>
    <w:p>
      <w:pPr>
        <w:pStyle w:val="ListParagraph"/>
        <w:numPr>
          <w:ilvl w:val="0"/>
          <w:numId w:val="100502260"/>
        </w:numPr>
        <w:ind w:left="360"/>
      </w:pPr>
      <w:r>
        <w:t xml:space="preserve">Welke alternatieven voor volledige sluiting zijn onderzocht, zoals behoud van een afgeslankte post of versterkte regionale ondersteuning, en waarom zijn deze opties wel of niet haalbaar geacht?</w:t>
      </w:r>
      <w:r>
        <w:br/>
      </w:r>
    </w:p>
    <w:p>
      <w:pPr>
        <w:pStyle w:val="ListParagraph"/>
        <w:numPr>
          <w:ilvl w:val="0"/>
          <w:numId w:val="100502260"/>
        </w:numPr>
        <w:ind w:left="360"/>
      </w:pPr>
      <w:r>
        <w:t xml:space="preserve">Kunt u toelichten hoe de voorgenomen sluiting zich verhoudt tot de investering van 35 miljoen euro voor het wereldwijde Nederlandse ambassadenetwerk vanaf 2027, terwijl de jaarlijkse kosten van de ambassade in Juba circa 4 miljoen euro bedragen? Acht u deze bezuiniging proportioneel in het licht van de Nederlandse belangen in Zuid-Soedan en de uitgesproken ambities in het coalitieakkoord over het vergroten van perspectief van de meest kwetsbare doelgroepen in fragiele regio’s?</w:t>
      </w:r>
      <w:r>
        <w:br/>
      </w:r>
    </w:p>
    <w:p>
      <w:pPr>
        <w:pStyle w:val="ListParagraph"/>
        <w:numPr>
          <w:ilvl w:val="0"/>
          <w:numId w:val="100502260"/>
        </w:numPr>
        <w:ind w:left="360"/>
      </w:pPr>
      <w:r>
        <w:t xml:space="preserve">Bent u bereid om, mede gezien het lopende adviestraject van de Adviesraad Internationale Vraagstukken (AIV) over het Nederlandse postennetwerk, definitieve besluiten over sluiting van de ambassade in Juba aan te houden totdat dit advies is verschenen? Zo nee, waarom niet, en op welke gronden acht u vooruitlopen op dit advies gerechtvaardigd?</w:t>
      </w:r>
      <w:r>
        <w:br/>
      </w:r>
    </w:p>
    <w:p>
      <w:pPr>
        <w:pStyle w:val="ListParagraph"/>
        <w:numPr>
          <w:ilvl w:val="0"/>
          <w:numId w:val="100502260"/>
        </w:numPr>
        <w:ind w:left="360"/>
      </w:pPr>
      <w:r>
        <w:t xml:space="preserve">Deelt u de zorg dat sluiting van de Nederlandse ambassade in Juba het signaal afgeeft dat Nederland zijn betrokkenheid bij een van de meest kwetsbare landen ter wereld vermindert, en dat dit ruimte kan laten voor andere internationale actoren die minder prioriteit geven aan mensenrechten en multilateralisme? Hoe weegt u de geopolitieke effecten van sluiting van de post in Juba?</w:t>
      </w:r>
      <w:r>
        <w:br/>
      </w:r>
    </w:p>
    <w:p>
      <w:pPr>
        <w:pStyle w:val="ListParagraph"/>
        <w:numPr>
          <w:ilvl w:val="0"/>
          <w:numId w:val="100502260"/>
        </w:numPr>
        <w:ind w:left="360"/>
      </w:pPr>
      <w:r>
        <w:t xml:space="preserve">Kunt u bovenstaande vragen elk afzonderlijk beantwoorden?</w:t>
      </w:r>
      <w:r>
        <w:br/>
      </w:r>
    </w:p>
    <w:p>
      <w:pPr>
        <w:pStyle w:val="ListParagraph"/>
        <w:numPr>
          <w:ilvl w:val="0"/>
          <w:numId w:val="100502260"/>
        </w:numPr>
        <w:ind w:left="360"/>
      </w:pPr>
      <w:r>
        <w:t xml:space="preserve">Kunt u de Kamer de beantwoording zo snel mogelijk doen toekomen, idealiter voor het commissiedebat Humanitaire Hulp van woensdag 1 april?</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200">
    <w:abstractNumId w:val="100502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