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38D" w:rsidP="0093501A" w:rsidRDefault="003A253A" w14:paraId="5AE056C7" w14:textId="77777777">
      <w:pPr>
        <w:pStyle w:val="StandaardAanhef"/>
        <w:spacing w:line="276" w:lineRule="auto"/>
      </w:pPr>
      <w:r>
        <w:t>Geachte Voorzitter,</w:t>
      </w:r>
    </w:p>
    <w:p w:rsidRPr="0093501A" w:rsidR="0093501A" w:rsidP="0093501A" w:rsidRDefault="005755AE" w14:paraId="6B6DEAF4" w14:textId="77777777">
      <w:pPr>
        <w:pStyle w:val="Geenafstand"/>
        <w:spacing w:line="276" w:lineRule="auto"/>
      </w:pPr>
      <w:r>
        <w:t>Bijgaand treft u</w:t>
      </w:r>
      <w:r w:rsidR="00BE191D">
        <w:t>,</w:t>
      </w:r>
      <w:r>
        <w:t xml:space="preserve"> </w:t>
      </w:r>
      <w:r w:rsidR="00B64AB1">
        <w:t>mede namens de minister van Werk</w:t>
      </w:r>
      <w:r w:rsidR="007F7ACD">
        <w:t xml:space="preserve"> en Participatie</w:t>
      </w:r>
      <w:r w:rsidR="00BE191D">
        <w:t>,</w:t>
      </w:r>
      <w:r w:rsidR="00B64AB1">
        <w:t xml:space="preserve"> </w:t>
      </w:r>
      <w:r>
        <w:t xml:space="preserve">de antwoorden op </w:t>
      </w:r>
      <w:bookmarkStart w:name="_Hlk154050719" w:id="0"/>
      <w:r>
        <w:t xml:space="preserve">de </w:t>
      </w:r>
      <w:r w:rsidRPr="00CD6DB2" w:rsidR="00CD6DB2">
        <w:t xml:space="preserve">vragen van </w:t>
      </w:r>
      <w:r w:rsidR="00E4604D">
        <w:t xml:space="preserve">het lid </w:t>
      </w:r>
      <w:proofErr w:type="spellStart"/>
      <w:r w:rsidR="0093501A">
        <w:t>Grinwis</w:t>
      </w:r>
      <w:proofErr w:type="spellEnd"/>
      <w:r w:rsidR="0093501A">
        <w:t xml:space="preserve"> </w:t>
      </w:r>
      <w:r w:rsidR="00E4604D">
        <w:t>(</w:t>
      </w:r>
      <w:r w:rsidR="0093501A">
        <w:t>ChristenUnie</w:t>
      </w:r>
      <w:r w:rsidR="00E4604D">
        <w:t>) o</w:t>
      </w:r>
      <w:r w:rsidRPr="0093501A" w:rsidR="0093501A">
        <w:t>ver terugvorderingen van de kinderopvangtoeslag (ingezonden 11 maart 2026).</w:t>
      </w:r>
    </w:p>
    <w:bookmarkEnd w:id="0"/>
    <w:p w:rsidR="00FE2766" w:rsidP="0093501A" w:rsidRDefault="00FE2766" w14:paraId="72DB8A99" w14:textId="77777777">
      <w:pPr>
        <w:spacing w:line="276" w:lineRule="auto"/>
      </w:pPr>
    </w:p>
    <w:p w:rsidR="00FE2766" w:rsidP="0093501A" w:rsidRDefault="00FE2766" w14:paraId="6B610870" w14:textId="77777777">
      <w:pPr>
        <w:spacing w:line="276" w:lineRule="auto"/>
      </w:pPr>
    </w:p>
    <w:p w:rsidRPr="00F3408E" w:rsidR="00FE2766" w:rsidP="0093501A" w:rsidRDefault="00FE2766" w14:paraId="048DB072" w14:textId="77777777">
      <w:pPr>
        <w:spacing w:line="276" w:lineRule="auto"/>
      </w:pPr>
      <w:r>
        <w:t>Hoogachtend,</w:t>
      </w:r>
    </w:p>
    <w:p w:rsidR="000C4530" w:rsidP="0093501A" w:rsidRDefault="000C4530" w14:paraId="4AB6AD5A" w14:textId="77777777">
      <w:pPr>
        <w:spacing w:line="276" w:lineRule="auto"/>
      </w:pPr>
    </w:p>
    <w:p w:rsidRPr="0098136C" w:rsidR="000C4530" w:rsidP="0093501A" w:rsidRDefault="000C4530" w14:paraId="5D25286A" w14:textId="77777777">
      <w:pPr>
        <w:spacing w:line="276" w:lineRule="auto"/>
      </w:pPr>
      <w:proofErr w:type="gramStart"/>
      <w:r w:rsidRPr="0098136C">
        <w:t>de</w:t>
      </w:r>
      <w:proofErr w:type="gramEnd"/>
      <w:r w:rsidRPr="0098136C">
        <w:t xml:space="preserve"> staatssecretaris van Financiën,</w:t>
      </w:r>
    </w:p>
    <w:p w:rsidRPr="000C4530" w:rsidR="000C4530" w:rsidP="0093501A" w:rsidRDefault="000C4530" w14:paraId="758C58B9" w14:textId="77777777">
      <w:pPr>
        <w:spacing w:line="276" w:lineRule="auto"/>
      </w:pPr>
    </w:p>
    <w:p w:rsidRPr="000C4530" w:rsidR="000C4530" w:rsidP="0093501A" w:rsidRDefault="000C4530" w14:paraId="2434B8D4" w14:textId="77777777">
      <w:pPr>
        <w:spacing w:line="276" w:lineRule="auto"/>
      </w:pPr>
    </w:p>
    <w:p w:rsidR="000C4530" w:rsidP="0093501A" w:rsidRDefault="000C4530" w14:paraId="15A36E2A" w14:textId="77777777">
      <w:pPr>
        <w:spacing w:line="276" w:lineRule="auto"/>
      </w:pPr>
    </w:p>
    <w:p w:rsidRPr="000C4530" w:rsidR="0093501A" w:rsidP="0093501A" w:rsidRDefault="0093501A" w14:paraId="39C6103C" w14:textId="77777777">
      <w:pPr>
        <w:spacing w:line="276" w:lineRule="auto"/>
      </w:pPr>
    </w:p>
    <w:p w:rsidRPr="00FD2FAB" w:rsidR="000C4530" w:rsidP="0093501A" w:rsidRDefault="000C4530" w14:paraId="7E699281" w14:textId="77777777">
      <w:pPr>
        <w:spacing w:line="276" w:lineRule="auto"/>
      </w:pPr>
      <w:r w:rsidRPr="00FD2FAB">
        <w:t xml:space="preserve">Eelco </w:t>
      </w:r>
      <w:proofErr w:type="spellStart"/>
      <w:r w:rsidRPr="00FD2FAB">
        <w:t>Eerenberg</w:t>
      </w:r>
      <w:proofErr w:type="spellEnd"/>
    </w:p>
    <w:p w:rsidRPr="00FD2FAB" w:rsidR="0093501A" w:rsidP="0093501A" w:rsidRDefault="0093501A" w14:paraId="33264E5C" w14:textId="77777777">
      <w:pPr>
        <w:spacing w:line="276" w:lineRule="auto"/>
      </w:pPr>
      <w:r w:rsidRPr="00FD2FAB">
        <w:br w:type="page"/>
      </w:r>
    </w:p>
    <w:p w:rsidRPr="0093501A" w:rsidR="0093501A" w:rsidP="00484D9E" w:rsidRDefault="0093501A" w14:paraId="5F98DDB0" w14:textId="77777777">
      <w:pPr>
        <w:pStyle w:val="Geenafstand"/>
        <w:spacing w:line="276" w:lineRule="auto"/>
        <w:rPr>
          <w:b/>
          <w:bCs/>
        </w:rPr>
      </w:pPr>
      <w:r w:rsidRPr="0093501A">
        <w:rPr>
          <w:b/>
          <w:bCs/>
        </w:rPr>
        <w:lastRenderedPageBreak/>
        <w:t>2026Z04870</w:t>
      </w:r>
    </w:p>
    <w:p w:rsidRPr="0093501A" w:rsidR="0093501A" w:rsidP="00484D9E" w:rsidRDefault="0093501A" w14:paraId="067D809C" w14:textId="77777777">
      <w:pPr>
        <w:pStyle w:val="Geenafstand"/>
        <w:spacing w:line="276" w:lineRule="auto"/>
        <w:rPr>
          <w:b/>
          <w:bCs/>
        </w:rPr>
      </w:pPr>
      <w:r w:rsidRPr="0093501A">
        <w:rPr>
          <w:b/>
          <w:bCs/>
        </w:rPr>
        <w:t xml:space="preserve">Antwoorden op vragen van het lid </w:t>
      </w:r>
      <w:proofErr w:type="spellStart"/>
      <w:r w:rsidRPr="0093501A">
        <w:rPr>
          <w:b/>
          <w:bCs/>
        </w:rPr>
        <w:t>Grinwis</w:t>
      </w:r>
      <w:proofErr w:type="spellEnd"/>
      <w:r w:rsidRPr="0093501A">
        <w:rPr>
          <w:b/>
          <w:bCs/>
        </w:rPr>
        <w:t xml:space="preserve"> (ChristenUnie) aan de staatssecretaris van Financiën over terugvorderingen van de kinderopvangtoeslag (ingezonden 11 maart 2026).</w:t>
      </w:r>
    </w:p>
    <w:p w:rsidRPr="0093501A" w:rsidR="0093501A" w:rsidP="00484D9E" w:rsidRDefault="0093501A" w14:paraId="17BB81B8" w14:textId="77777777">
      <w:pPr>
        <w:pStyle w:val="Geenafstand"/>
        <w:spacing w:line="276" w:lineRule="auto"/>
      </w:pPr>
    </w:p>
    <w:p w:rsidRPr="0093501A" w:rsidR="0093501A" w:rsidP="00484D9E" w:rsidRDefault="0093501A" w14:paraId="0F6C274B" w14:textId="77777777">
      <w:pPr>
        <w:pStyle w:val="Geenafstand"/>
        <w:spacing w:line="276" w:lineRule="auto"/>
        <w:rPr>
          <w:b/>
          <w:bCs/>
        </w:rPr>
      </w:pPr>
      <w:r w:rsidRPr="0093501A">
        <w:rPr>
          <w:b/>
          <w:bCs/>
        </w:rPr>
        <w:t>Vraag 1</w:t>
      </w:r>
    </w:p>
    <w:p w:rsidR="0093501A" w:rsidP="00484D9E" w:rsidRDefault="0093501A" w14:paraId="432C2B9B" w14:textId="77777777">
      <w:pPr>
        <w:pStyle w:val="Geenafstand"/>
        <w:spacing w:line="276" w:lineRule="auto"/>
      </w:pPr>
      <w:r w:rsidRPr="0093501A">
        <w:t>Heeft u kennisgenomen van het artikel ‘Gemeente Groningen breidt pilot met gratis kinderopvang uit:</w:t>
      </w:r>
      <w:r>
        <w:t xml:space="preserve"> </w:t>
      </w:r>
      <w:r w:rsidRPr="0093501A">
        <w:t>veel ouders durven zich niet aan te melden of weten niet hoe’?</w:t>
      </w:r>
      <w:r>
        <w:rPr>
          <w:rStyle w:val="Voetnootmarkering"/>
        </w:rPr>
        <w:footnoteReference w:id="1"/>
      </w:r>
    </w:p>
    <w:p w:rsidRPr="0093501A" w:rsidR="0093501A" w:rsidP="00484D9E" w:rsidRDefault="0093501A" w14:paraId="1091BE77" w14:textId="77777777">
      <w:pPr>
        <w:pStyle w:val="Geenafstand"/>
        <w:spacing w:line="276" w:lineRule="auto"/>
        <w:rPr>
          <w:b/>
          <w:bCs/>
        </w:rPr>
      </w:pPr>
      <w:r w:rsidRPr="0093501A">
        <w:rPr>
          <w:b/>
          <w:bCs/>
        </w:rPr>
        <w:t>Antwoord 1</w:t>
      </w:r>
    </w:p>
    <w:p w:rsidR="0093501A" w:rsidP="00484D9E" w:rsidRDefault="00FD2FAB" w14:paraId="424496F3" w14:textId="77777777">
      <w:pPr>
        <w:pStyle w:val="Geenafstand"/>
        <w:spacing w:line="276" w:lineRule="auto"/>
      </w:pPr>
      <w:r>
        <w:t>Ja.</w:t>
      </w:r>
    </w:p>
    <w:p w:rsidRPr="0093501A" w:rsidR="0093501A" w:rsidP="00484D9E" w:rsidRDefault="0093501A" w14:paraId="5C5FB933" w14:textId="77777777">
      <w:pPr>
        <w:pStyle w:val="Geenafstand"/>
        <w:spacing w:line="276" w:lineRule="auto"/>
      </w:pPr>
    </w:p>
    <w:p w:rsidRPr="0093501A" w:rsidR="0093501A" w:rsidP="00484D9E" w:rsidRDefault="0093501A" w14:paraId="5F50B9F5" w14:textId="77777777">
      <w:pPr>
        <w:pStyle w:val="Geenafstand"/>
        <w:spacing w:line="276" w:lineRule="auto"/>
        <w:rPr>
          <w:b/>
          <w:bCs/>
        </w:rPr>
      </w:pPr>
      <w:r w:rsidRPr="0093501A">
        <w:rPr>
          <w:b/>
          <w:bCs/>
        </w:rPr>
        <w:t>Vraag 2</w:t>
      </w:r>
    </w:p>
    <w:p w:rsidRPr="0093501A" w:rsidR="0093501A" w:rsidP="00484D9E" w:rsidRDefault="0093501A" w14:paraId="36FAE371" w14:textId="77777777">
      <w:pPr>
        <w:pStyle w:val="Geenafstand"/>
        <w:spacing w:line="276" w:lineRule="auto"/>
      </w:pPr>
      <w:r w:rsidRPr="0093501A">
        <w:t>Herkent u het signaal uit dit artikel dat ouders terughoudend zijn om gebruik te maken van</w:t>
      </w:r>
      <w:r>
        <w:t xml:space="preserve"> </w:t>
      </w:r>
      <w:r w:rsidRPr="0093501A">
        <w:t>kinderopvangvoorzieningen, onder meer uit angst voor financiële risico’s en mogelijke</w:t>
      </w:r>
      <w:r>
        <w:t xml:space="preserve"> </w:t>
      </w:r>
      <w:r w:rsidRPr="0093501A">
        <w:t>terugvorderingen van kinderopvangtoeslag?</w:t>
      </w:r>
    </w:p>
    <w:p w:rsidR="0093501A" w:rsidP="00484D9E" w:rsidRDefault="0093501A" w14:paraId="51F42E0E" w14:textId="77777777">
      <w:pPr>
        <w:pStyle w:val="Geenafstand"/>
        <w:spacing w:line="276" w:lineRule="auto"/>
      </w:pPr>
      <w:r w:rsidRPr="0093501A">
        <w:rPr>
          <w:b/>
          <w:bCs/>
        </w:rPr>
        <w:t>Antwoord</w:t>
      </w:r>
      <w:r>
        <w:rPr>
          <w:b/>
          <w:bCs/>
        </w:rPr>
        <w:t xml:space="preserve"> 2</w:t>
      </w:r>
    </w:p>
    <w:p w:rsidRPr="00FD2FAB" w:rsidR="007F61E5" w:rsidP="00484D9E" w:rsidRDefault="00FD2FAB" w14:paraId="1F97BE48" w14:textId="77777777">
      <w:pPr>
        <w:autoSpaceDE w:val="0"/>
        <w:adjustRightInd w:val="0"/>
        <w:spacing w:line="276" w:lineRule="auto"/>
        <w:textAlignment w:val="auto"/>
        <w:rPr>
          <w:rFonts w:eastAsia="DejaVuSerifCondensed" w:cs="DejaVuSerifCondensed"/>
          <w:color w:val="auto"/>
          <w:lang w:eastAsia="en-US"/>
          <w14:ligatures w14:val="standardContextual"/>
        </w:rPr>
      </w:pPr>
      <w:r w:rsidRPr="00FD2FAB">
        <w:rPr>
          <w:rFonts w:eastAsia="DejaVuSerifCondensed" w:cs="DejaVuSerifCondensed"/>
          <w:color w:val="auto"/>
          <w:lang w:eastAsia="en-US"/>
          <w14:ligatures w14:val="standardContextual"/>
        </w:rPr>
        <w:t xml:space="preserve">Het signaal dat ouders terughoudend zijn in het aanvragen van </w:t>
      </w:r>
      <w:r w:rsidR="00BE191D">
        <w:rPr>
          <w:rFonts w:eastAsia="DejaVuSerifCondensed" w:cs="DejaVuSerifCondensed"/>
          <w:color w:val="auto"/>
          <w:lang w:eastAsia="en-US"/>
          <w14:ligatures w14:val="standardContextual"/>
        </w:rPr>
        <w:t>k</w:t>
      </w:r>
      <w:r w:rsidRPr="00FD2FAB">
        <w:rPr>
          <w:rFonts w:eastAsia="DejaVuSerifCondensed" w:cs="DejaVuSerifCondensed"/>
          <w:color w:val="auto"/>
          <w:lang w:eastAsia="en-US"/>
          <w14:ligatures w14:val="standardContextual"/>
        </w:rPr>
        <w:t xml:space="preserve">inderopvangvoorzieningen uit angst voor terugvorderingen </w:t>
      </w:r>
      <w:r w:rsidR="00D41D1A">
        <w:rPr>
          <w:rFonts w:eastAsia="DejaVuSerifCondensed" w:cs="DejaVuSerifCondensed"/>
          <w:color w:val="auto"/>
          <w:lang w:eastAsia="en-US"/>
          <w14:ligatures w14:val="standardContextual"/>
        </w:rPr>
        <w:t>wordt herkend</w:t>
      </w:r>
      <w:r w:rsidR="00F12461">
        <w:rPr>
          <w:rFonts w:eastAsia="DejaVuSerifCondensed" w:cs="DejaVuSerifCondensed"/>
          <w:color w:val="auto"/>
          <w:lang w:eastAsia="en-US"/>
          <w14:ligatures w14:val="standardContextual"/>
        </w:rPr>
        <w:t xml:space="preserve">. Dit is helaas </w:t>
      </w:r>
      <w:r w:rsidRPr="00FD2FAB">
        <w:rPr>
          <w:rFonts w:eastAsia="DejaVuSerifCondensed" w:cs="DejaVuSerifCondensed"/>
          <w:color w:val="auto"/>
          <w:lang w:eastAsia="en-US"/>
          <w14:ligatures w14:val="standardContextual"/>
        </w:rPr>
        <w:t xml:space="preserve">een </w:t>
      </w:r>
      <w:r w:rsidR="00F12461">
        <w:rPr>
          <w:rFonts w:eastAsia="DejaVuSerifCondensed" w:cs="DejaVuSerifCondensed"/>
          <w:color w:val="auto"/>
          <w:lang w:eastAsia="en-US"/>
          <w14:ligatures w14:val="standardContextual"/>
        </w:rPr>
        <w:t>uitwerking</w:t>
      </w:r>
      <w:r w:rsidRPr="00FD2FAB" w:rsidR="00F12461">
        <w:rPr>
          <w:rFonts w:eastAsia="DejaVuSerifCondensed" w:cs="DejaVuSerifCondensed"/>
          <w:color w:val="auto"/>
          <w:lang w:eastAsia="en-US"/>
          <w14:ligatures w14:val="standardContextual"/>
        </w:rPr>
        <w:t xml:space="preserve"> </w:t>
      </w:r>
      <w:r w:rsidRPr="00FD2FAB">
        <w:rPr>
          <w:rFonts w:eastAsia="DejaVuSerifCondensed" w:cs="DejaVuSerifCondensed"/>
          <w:color w:val="auto"/>
          <w:lang w:eastAsia="en-US"/>
          <w14:ligatures w14:val="standardContextual"/>
        </w:rPr>
        <w:t xml:space="preserve">van </w:t>
      </w:r>
      <w:r w:rsidR="00F12461">
        <w:rPr>
          <w:rFonts w:eastAsia="DejaVuSerifCondensed" w:cs="DejaVuSerifCondensed"/>
          <w:color w:val="auto"/>
          <w:lang w:eastAsia="en-US"/>
          <w14:ligatures w14:val="standardContextual"/>
        </w:rPr>
        <w:t>de vormgeving van het toeslagenstelsel</w:t>
      </w:r>
      <w:r w:rsidRPr="00FD2FAB">
        <w:rPr>
          <w:rFonts w:eastAsia="DejaVuSerifCondensed" w:cs="DejaVuSerifCondensed"/>
          <w:color w:val="auto"/>
          <w:lang w:eastAsia="en-US"/>
          <w14:ligatures w14:val="standardContextual"/>
        </w:rPr>
        <w:t xml:space="preserve">. De </w:t>
      </w:r>
      <w:r w:rsidR="00F12461">
        <w:rPr>
          <w:rFonts w:eastAsia="DejaVuSerifCondensed" w:cs="DejaVuSerifCondensed"/>
          <w:color w:val="auto"/>
          <w:lang w:eastAsia="en-US"/>
          <w14:ligatures w14:val="standardContextual"/>
        </w:rPr>
        <w:t>voorschot</w:t>
      </w:r>
      <w:r w:rsidRPr="00FD2FAB">
        <w:rPr>
          <w:rFonts w:eastAsia="DejaVuSerifCondensed" w:cs="DejaVuSerifCondensed"/>
          <w:color w:val="auto"/>
          <w:lang w:eastAsia="en-US"/>
          <w14:ligatures w14:val="standardContextual"/>
        </w:rPr>
        <w:t xml:space="preserve">systematiek brengt met zich mee dat er terugvorderingen kunnen ontstaan. Dit komt voor wanneer achteraf blijkt dat </w:t>
      </w:r>
      <w:r w:rsidR="005A64C7">
        <w:rPr>
          <w:rFonts w:eastAsia="DejaVuSerifCondensed" w:cs="DejaVuSerifCondensed"/>
          <w:color w:val="auto"/>
          <w:lang w:eastAsia="en-US"/>
          <w14:ligatures w14:val="standardContextual"/>
        </w:rPr>
        <w:t>gegevens in de toeslagaanvraag niet kloppen</w:t>
      </w:r>
      <w:r w:rsidRPr="00FD2FAB">
        <w:rPr>
          <w:rFonts w:eastAsia="DejaVuSerifCondensed" w:cs="DejaVuSerifCondensed"/>
          <w:color w:val="auto"/>
          <w:lang w:eastAsia="en-US"/>
          <w14:ligatures w14:val="standardContextual"/>
        </w:rPr>
        <w:t>. Dit kan</w:t>
      </w:r>
      <w:r w:rsidR="00BC18DC">
        <w:rPr>
          <w:rFonts w:eastAsia="DejaVuSerifCondensed" w:cs="DejaVuSerifCondensed"/>
          <w:color w:val="auto"/>
          <w:lang w:eastAsia="en-US"/>
          <w14:ligatures w14:val="standardContextual"/>
        </w:rPr>
        <w:t xml:space="preserve"> bijvoorbeeld</w:t>
      </w:r>
      <w:r w:rsidRPr="00FD2FAB">
        <w:rPr>
          <w:rFonts w:eastAsia="DejaVuSerifCondensed" w:cs="DejaVuSerifCondensed"/>
          <w:color w:val="auto"/>
          <w:lang w:eastAsia="en-US"/>
          <w14:ligatures w14:val="standardContextual"/>
        </w:rPr>
        <w:t xml:space="preserve"> gaan om </w:t>
      </w:r>
      <w:r w:rsidR="000A7A6A">
        <w:rPr>
          <w:rFonts w:eastAsia="DejaVuSerifCondensed" w:cs="DejaVuSerifCondensed"/>
          <w:color w:val="auto"/>
          <w:lang w:eastAsia="en-US"/>
          <w14:ligatures w14:val="standardContextual"/>
        </w:rPr>
        <w:t xml:space="preserve">situaties waarin het voorschotinkomen afwijkt van het door de Belastingdienst </w:t>
      </w:r>
      <w:r w:rsidRPr="00FD2FAB">
        <w:rPr>
          <w:rFonts w:eastAsia="DejaVuSerifCondensed" w:cs="DejaVuSerifCondensed"/>
          <w:color w:val="auto"/>
          <w:lang w:eastAsia="en-US"/>
          <w14:ligatures w14:val="standardContextual"/>
        </w:rPr>
        <w:t>vastgesteld</w:t>
      </w:r>
      <w:r w:rsidR="000A7A6A">
        <w:rPr>
          <w:rFonts w:eastAsia="DejaVuSerifCondensed" w:cs="DejaVuSerifCondensed"/>
          <w:color w:val="auto"/>
          <w:lang w:eastAsia="en-US"/>
          <w14:ligatures w14:val="standardContextual"/>
        </w:rPr>
        <w:t>e</w:t>
      </w:r>
      <w:r w:rsidRPr="00FD2FAB">
        <w:rPr>
          <w:rFonts w:eastAsia="DejaVuSerifCondensed" w:cs="DejaVuSerifCondensed"/>
          <w:color w:val="auto"/>
          <w:lang w:eastAsia="en-US"/>
          <w14:ligatures w14:val="standardContextual"/>
        </w:rPr>
        <w:t xml:space="preserve"> inkomen</w:t>
      </w:r>
      <w:r w:rsidR="000A7A6A">
        <w:rPr>
          <w:rFonts w:eastAsia="DejaVuSerifCondensed" w:cs="DejaVuSerifCondensed"/>
          <w:color w:val="auto"/>
          <w:lang w:eastAsia="en-US"/>
          <w14:ligatures w14:val="standardContextual"/>
        </w:rPr>
        <w:t xml:space="preserve"> of dat niet wordt voldaan aan d</w:t>
      </w:r>
      <w:r w:rsidRPr="00FD2FAB">
        <w:rPr>
          <w:rFonts w:eastAsia="DejaVuSerifCondensed" w:cs="DejaVuSerifCondensed"/>
          <w:color w:val="auto"/>
          <w:lang w:eastAsia="en-US"/>
          <w14:ligatures w14:val="standardContextual"/>
        </w:rPr>
        <w:t>e arbeidseis.</w:t>
      </w:r>
      <w:r w:rsidR="002F0202">
        <w:rPr>
          <w:rFonts w:eastAsia="DejaVuSerifCondensed" w:cs="DejaVuSerifCondensed"/>
          <w:color w:val="auto"/>
          <w:lang w:eastAsia="en-US"/>
          <w14:ligatures w14:val="standardContextual"/>
        </w:rPr>
        <w:t xml:space="preserve"> </w:t>
      </w:r>
      <w:r w:rsidRPr="002F0202" w:rsidR="002F0202">
        <w:rPr>
          <w:rFonts w:eastAsia="DejaVuSerifCondensed" w:cs="DejaVuSerifCondensed"/>
          <w:color w:val="auto"/>
          <w:lang w:eastAsia="en-US"/>
          <w14:ligatures w14:val="standardContextual"/>
        </w:rPr>
        <w:t>Deze problematiek is een bevestiging dat het toeslagenstelsel beter kan worden vormgegeven. Het kabinet gaat hiermee aan de slag en werkt onder meer aan een wetsvoorstel voor een nieuw financieringsstelsel</w:t>
      </w:r>
      <w:r w:rsidR="002F0202">
        <w:rPr>
          <w:rFonts w:eastAsia="DejaVuSerifCondensed" w:cs="DejaVuSerifCondensed"/>
          <w:color w:val="auto"/>
          <w:lang w:eastAsia="en-US"/>
          <w14:ligatures w14:val="standardContextual"/>
        </w:rPr>
        <w:t xml:space="preserve">. Hierbij wordt </w:t>
      </w:r>
      <w:r w:rsidRPr="002F0202" w:rsidR="002F0202">
        <w:rPr>
          <w:rFonts w:eastAsia="DejaVuSerifCondensed" w:cs="DejaVuSerifCondensed"/>
          <w:color w:val="auto"/>
          <w:lang w:eastAsia="en-US"/>
          <w14:ligatures w14:val="standardContextual"/>
        </w:rPr>
        <w:t>de kinderopvangtoeslag vervangen door een subsidiestelsel met directe financiering van kinderopvangorganisaties waardoor er geen terugvorderingen meer mogelijk zijn.</w:t>
      </w:r>
    </w:p>
    <w:p w:rsidR="00183A6A" w:rsidP="00484D9E" w:rsidRDefault="00183A6A" w14:paraId="1B6B98EA" w14:textId="77777777">
      <w:pPr>
        <w:autoSpaceDE w:val="0"/>
        <w:adjustRightInd w:val="0"/>
        <w:spacing w:line="276" w:lineRule="auto"/>
        <w:textAlignment w:val="auto"/>
        <w:rPr>
          <w:rFonts w:eastAsia="DejaVuSerifCondensed" w:cs="DejaVuSerifCondensed"/>
          <w:color w:val="auto"/>
          <w:lang w:eastAsia="en-US"/>
          <w14:ligatures w14:val="standardContextual"/>
        </w:rPr>
      </w:pPr>
    </w:p>
    <w:p w:rsidRPr="00FD2FAB" w:rsidR="00FD2FAB" w:rsidP="00484D9E" w:rsidRDefault="00FD2FAB" w14:paraId="09D60ACC" w14:textId="77777777">
      <w:pPr>
        <w:autoSpaceDE w:val="0"/>
        <w:adjustRightInd w:val="0"/>
        <w:spacing w:line="276" w:lineRule="auto"/>
        <w:textAlignment w:val="auto"/>
        <w:rPr>
          <w:rFonts w:eastAsia="DejaVuSerifCondensed" w:cs="DejaVuSerifCondensed"/>
          <w:color w:val="auto"/>
          <w:lang w:eastAsia="en-US"/>
          <w14:ligatures w14:val="standardContextual"/>
        </w:rPr>
      </w:pPr>
      <w:r w:rsidRPr="00FD2FAB">
        <w:rPr>
          <w:rFonts w:eastAsia="DejaVuSerifCondensed" w:cs="DejaVuSerifCondensed"/>
          <w:color w:val="auto"/>
          <w:lang w:eastAsia="en-US"/>
          <w14:ligatures w14:val="standardContextual"/>
        </w:rPr>
        <w:t xml:space="preserve">Het niet-gebruik van de kinderopvangtoeslag is geschat op </w:t>
      </w:r>
      <w:r w:rsidRPr="00D07866">
        <w:rPr>
          <w:rFonts w:eastAsia="DejaVuSerifCondensed" w:cs="DejaVuSerifCondensed"/>
          <w:color w:val="auto"/>
          <w:lang w:eastAsia="en-US"/>
          <w14:ligatures w14:val="standardContextual"/>
        </w:rPr>
        <w:t>3,4%.</w:t>
      </w:r>
      <w:r w:rsidRPr="00D07866" w:rsidR="00D07866">
        <w:rPr>
          <w:rStyle w:val="Voetnootmarkering"/>
          <w:rFonts w:eastAsia="DejaVuSerifCondensed" w:cs="DejaVuSerifCondensed"/>
          <w:color w:val="auto"/>
          <w:lang w:eastAsia="en-US"/>
          <w14:ligatures w14:val="standardContextual"/>
        </w:rPr>
        <w:footnoteReference w:id="2"/>
      </w:r>
      <w:r w:rsidRPr="00FD2FAB">
        <w:rPr>
          <w:rFonts w:eastAsia="DejaVuSerifCondensed" w:cs="DejaVuSerifCondensed"/>
          <w:color w:val="auto"/>
          <w:lang w:eastAsia="en-US"/>
          <w14:ligatures w14:val="standardContextual"/>
        </w:rPr>
        <w:t xml:space="preserve"> In 2024 is </w:t>
      </w:r>
      <w:r w:rsidR="00B64AB1">
        <w:rPr>
          <w:rFonts w:eastAsia="DejaVuSerifCondensed" w:cs="DejaVuSerifCondensed"/>
          <w:color w:val="auto"/>
          <w:lang w:eastAsia="en-US"/>
          <w14:ligatures w14:val="standardContextual"/>
        </w:rPr>
        <w:t xml:space="preserve">toeslagen breed </w:t>
      </w:r>
      <w:r w:rsidRPr="00FD2FAB">
        <w:rPr>
          <w:rFonts w:eastAsia="DejaVuSerifCondensed" w:cs="DejaVuSerifCondensed"/>
          <w:color w:val="auto"/>
          <w:lang w:eastAsia="en-US"/>
          <w14:ligatures w14:val="standardContextual"/>
        </w:rPr>
        <w:t xml:space="preserve">een strategie opgesteld om niet-gebruik tegen te gaan, die bestaat uit publiekscampagnes en </w:t>
      </w:r>
      <w:r w:rsidR="00B64AB1">
        <w:rPr>
          <w:rFonts w:eastAsia="DejaVuSerifCondensed" w:cs="DejaVuSerifCondensed"/>
          <w:color w:val="auto"/>
          <w:lang w:eastAsia="en-US"/>
          <w14:ligatures w14:val="standardContextual"/>
        </w:rPr>
        <w:t xml:space="preserve">voor sommige toeslagen </w:t>
      </w:r>
      <w:r w:rsidRPr="00FD2FAB">
        <w:rPr>
          <w:rFonts w:eastAsia="DejaVuSerifCondensed" w:cs="DejaVuSerifCondensed"/>
          <w:color w:val="auto"/>
          <w:lang w:eastAsia="en-US"/>
          <w14:ligatures w14:val="standardContextual"/>
        </w:rPr>
        <w:t xml:space="preserve">individuele </w:t>
      </w:r>
      <w:proofErr w:type="spellStart"/>
      <w:r w:rsidRPr="00FD2FAB">
        <w:rPr>
          <w:rFonts w:eastAsia="DejaVuSerifCondensed" w:cs="DejaVuSerifCondensed"/>
          <w:color w:val="auto"/>
          <w:lang w:eastAsia="en-US"/>
          <w14:ligatures w14:val="standardContextual"/>
        </w:rPr>
        <w:t>attendering</w:t>
      </w:r>
      <w:r w:rsidR="00BE191D">
        <w:rPr>
          <w:rFonts w:eastAsia="DejaVuSerifCondensed" w:cs="DejaVuSerifCondensed"/>
          <w:color w:val="auto"/>
          <w:lang w:eastAsia="en-US"/>
          <w14:ligatures w14:val="standardContextual"/>
        </w:rPr>
        <w:t>en</w:t>
      </w:r>
      <w:proofErr w:type="spellEnd"/>
      <w:r w:rsidRPr="00FD2FAB">
        <w:rPr>
          <w:rFonts w:eastAsia="DejaVuSerifCondensed" w:cs="DejaVuSerifCondensed"/>
          <w:color w:val="auto"/>
          <w:lang w:eastAsia="en-US"/>
          <w14:ligatures w14:val="standardContextual"/>
        </w:rPr>
        <w:t xml:space="preserve">. Daarnaast worden </w:t>
      </w:r>
      <w:r w:rsidR="00292403">
        <w:rPr>
          <w:rFonts w:eastAsia="DejaVuSerifCondensed" w:cs="DejaVuSerifCondensed"/>
          <w:color w:val="auto"/>
          <w:lang w:eastAsia="en-US"/>
          <w14:ligatures w14:val="standardContextual"/>
        </w:rPr>
        <w:t xml:space="preserve">activiteiten uitgevoerd </w:t>
      </w:r>
      <w:r w:rsidRPr="00FD2FAB">
        <w:rPr>
          <w:rFonts w:eastAsia="DejaVuSerifCondensed" w:cs="DejaVuSerifCondensed"/>
          <w:color w:val="auto"/>
          <w:lang w:eastAsia="en-US"/>
          <w14:ligatures w14:val="standardContextual"/>
        </w:rPr>
        <w:t xml:space="preserve">om terugvorderingen te voorkomen om zo het vertrouwen van burgers te vergroten en het niet-gebruik te verminderen. </w:t>
      </w:r>
      <w:r w:rsidR="00292403">
        <w:rPr>
          <w:rFonts w:eastAsia="DejaVuSerifCondensed" w:cs="DejaVuSerifCondensed"/>
          <w:color w:val="auto"/>
          <w:lang w:eastAsia="en-US"/>
          <w14:ligatures w14:val="standardContextual"/>
        </w:rPr>
        <w:t>Er</w:t>
      </w:r>
      <w:r w:rsidRPr="00FD2FAB">
        <w:rPr>
          <w:rFonts w:eastAsia="DejaVuSerifCondensed" w:cs="DejaVuSerifCondensed"/>
          <w:color w:val="auto"/>
          <w:lang w:eastAsia="en-US"/>
          <w14:ligatures w14:val="standardContextual"/>
        </w:rPr>
        <w:t xml:space="preserve"> </w:t>
      </w:r>
      <w:r w:rsidR="00467385">
        <w:rPr>
          <w:rFonts w:eastAsia="DejaVuSerifCondensed" w:cs="DejaVuSerifCondensed"/>
          <w:color w:val="auto"/>
          <w:lang w:eastAsia="en-US"/>
          <w14:ligatures w14:val="standardContextual"/>
        </w:rPr>
        <w:t xml:space="preserve">is </w:t>
      </w:r>
      <w:r w:rsidRPr="00FD2FAB">
        <w:rPr>
          <w:rFonts w:eastAsia="DejaVuSerifCondensed" w:cs="DejaVuSerifCondensed"/>
          <w:color w:val="auto"/>
          <w:lang w:eastAsia="en-US"/>
          <w14:ligatures w14:val="standardContextual"/>
        </w:rPr>
        <w:t xml:space="preserve">een succesvolle pilot afgerond die ziet op het muteren van </w:t>
      </w:r>
      <w:r w:rsidR="004C0E18">
        <w:rPr>
          <w:rFonts w:eastAsia="DejaVuSerifCondensed" w:cs="DejaVuSerifCondensed"/>
          <w:color w:val="auto"/>
          <w:lang w:eastAsia="en-US"/>
          <w14:ligatures w14:val="standardContextual"/>
        </w:rPr>
        <w:t xml:space="preserve">het aantal uren </w:t>
      </w:r>
      <w:r w:rsidR="00292403">
        <w:rPr>
          <w:rFonts w:eastAsia="DejaVuSerifCondensed" w:cs="DejaVuSerifCondensed"/>
          <w:color w:val="auto"/>
          <w:lang w:eastAsia="en-US"/>
          <w14:ligatures w14:val="standardContextual"/>
        </w:rPr>
        <w:t xml:space="preserve">opvang </w:t>
      </w:r>
      <w:r w:rsidR="004C0E18">
        <w:rPr>
          <w:rFonts w:eastAsia="DejaVuSerifCondensed" w:cs="DejaVuSerifCondensed"/>
          <w:color w:val="auto"/>
          <w:lang w:eastAsia="en-US"/>
          <w14:ligatures w14:val="standardContextual"/>
        </w:rPr>
        <w:t>waarvoor de toeslag is aangevraagd</w:t>
      </w:r>
      <w:r w:rsidRPr="00FD2FAB">
        <w:rPr>
          <w:rFonts w:eastAsia="DejaVuSerifCondensed" w:cs="DejaVuSerifCondensed"/>
          <w:color w:val="auto"/>
          <w:lang w:eastAsia="en-US"/>
          <w14:ligatures w14:val="standardContextual"/>
        </w:rPr>
        <w:t>. Hierbij word</w:t>
      </w:r>
      <w:r w:rsidR="004C0E18">
        <w:rPr>
          <w:rFonts w:eastAsia="DejaVuSerifCondensed" w:cs="DejaVuSerifCondensed"/>
          <w:color w:val="auto"/>
          <w:lang w:eastAsia="en-US"/>
          <w14:ligatures w14:val="standardContextual"/>
        </w:rPr>
        <w:t xml:space="preserve">t de aanvraag </w:t>
      </w:r>
      <w:r w:rsidRPr="00FD2FAB">
        <w:rPr>
          <w:rFonts w:eastAsia="DejaVuSerifCondensed" w:cs="DejaVuSerifCondensed"/>
          <w:color w:val="auto"/>
          <w:lang w:eastAsia="en-US"/>
          <w14:ligatures w14:val="standardContextual"/>
        </w:rPr>
        <w:t xml:space="preserve">ambtshalve gemuteerd wanneer uit betrouwbare gegevens van de kinderopvangorganisatie blijkt dat </w:t>
      </w:r>
      <w:r w:rsidR="00292403">
        <w:rPr>
          <w:rFonts w:eastAsia="DejaVuSerifCondensed" w:cs="DejaVuSerifCondensed"/>
          <w:color w:val="auto"/>
          <w:lang w:eastAsia="en-US"/>
          <w14:ligatures w14:val="standardContextual"/>
        </w:rPr>
        <w:t>het aantal</w:t>
      </w:r>
      <w:r w:rsidRPr="00FD2FAB">
        <w:rPr>
          <w:rFonts w:eastAsia="DejaVuSerifCondensed" w:cs="DejaVuSerifCondensed"/>
          <w:color w:val="auto"/>
          <w:lang w:eastAsia="en-US"/>
          <w14:ligatures w14:val="standardContextual"/>
        </w:rPr>
        <w:t xml:space="preserve"> door de ouder </w:t>
      </w:r>
      <w:r w:rsidR="004C0E18">
        <w:rPr>
          <w:rFonts w:eastAsia="DejaVuSerifCondensed" w:cs="DejaVuSerifCondensed"/>
          <w:color w:val="auto"/>
          <w:lang w:eastAsia="en-US"/>
          <w14:ligatures w14:val="standardContextual"/>
        </w:rPr>
        <w:t>op</w:t>
      </w:r>
      <w:r w:rsidRPr="00FD2FAB">
        <w:rPr>
          <w:rFonts w:eastAsia="DejaVuSerifCondensed" w:cs="DejaVuSerifCondensed"/>
          <w:color w:val="auto"/>
          <w:lang w:eastAsia="en-US"/>
          <w14:ligatures w14:val="standardContextual"/>
        </w:rPr>
        <w:t>gegeven uren niet klop</w:t>
      </w:r>
      <w:r w:rsidR="00292403">
        <w:rPr>
          <w:rFonts w:eastAsia="DejaVuSerifCondensed" w:cs="DejaVuSerifCondensed"/>
          <w:color w:val="auto"/>
          <w:lang w:eastAsia="en-US"/>
          <w14:ligatures w14:val="standardContextual"/>
        </w:rPr>
        <w:t>t</w:t>
      </w:r>
      <w:r w:rsidRPr="00FD2FAB">
        <w:rPr>
          <w:rFonts w:eastAsia="DejaVuSerifCondensed" w:cs="DejaVuSerifCondensed"/>
          <w:color w:val="auto"/>
          <w:lang w:eastAsia="en-US"/>
          <w14:ligatures w14:val="standardContextual"/>
        </w:rPr>
        <w:t xml:space="preserve">. De evaluatie van deze pilot laat een positief beeld zien en </w:t>
      </w:r>
      <w:r w:rsidR="00BE191D">
        <w:rPr>
          <w:rFonts w:eastAsia="DejaVuSerifCondensed" w:cs="DejaVuSerifCondensed"/>
          <w:color w:val="auto"/>
          <w:lang w:eastAsia="en-US"/>
          <w14:ligatures w14:val="standardContextual"/>
        </w:rPr>
        <w:t xml:space="preserve">de Dienst Toeslagen werkt </w:t>
      </w:r>
      <w:r w:rsidR="00467385">
        <w:rPr>
          <w:rFonts w:eastAsia="DejaVuSerifCondensed" w:cs="DejaVuSerifCondensed"/>
          <w:color w:val="auto"/>
          <w:lang w:eastAsia="en-US"/>
          <w14:ligatures w14:val="standardContextual"/>
        </w:rPr>
        <w:t>aan</w:t>
      </w:r>
      <w:r w:rsidRPr="00FD2FAB">
        <w:rPr>
          <w:rFonts w:eastAsia="DejaVuSerifCondensed" w:cs="DejaVuSerifCondensed"/>
          <w:color w:val="auto"/>
          <w:lang w:eastAsia="en-US"/>
          <w14:ligatures w14:val="standardContextual"/>
        </w:rPr>
        <w:t xml:space="preserve"> een vervolg op deze pilot.</w:t>
      </w:r>
      <w:r w:rsidR="003D6940">
        <w:rPr>
          <w:rStyle w:val="Voetnootmarkering"/>
          <w:rFonts w:eastAsia="DejaVuSerifCondensed" w:cs="DejaVuSerifCondensed"/>
          <w:color w:val="auto"/>
          <w:lang w:eastAsia="en-US"/>
          <w14:ligatures w14:val="standardContextual"/>
        </w:rPr>
        <w:footnoteReference w:id="3"/>
      </w:r>
    </w:p>
    <w:p w:rsidR="003B128B" w:rsidP="00484D9E" w:rsidRDefault="003B128B" w14:paraId="7368FA04" w14:textId="77777777">
      <w:pPr>
        <w:autoSpaceDE w:val="0"/>
        <w:adjustRightInd w:val="0"/>
        <w:spacing w:line="276" w:lineRule="auto"/>
        <w:textAlignment w:val="auto"/>
        <w:rPr>
          <w:rFonts w:eastAsia="DejaVuSerifCondensed" w:cs="DejaVuSerifCondensed"/>
          <w:color w:val="auto"/>
          <w:lang w:eastAsia="en-US"/>
          <w14:ligatures w14:val="standardContextual"/>
        </w:rPr>
      </w:pPr>
    </w:p>
    <w:p w:rsidRPr="00FD2FAB" w:rsidR="00FD2FAB" w:rsidP="00484D9E" w:rsidRDefault="00FD2FAB" w14:paraId="1D4C575A" w14:textId="77777777">
      <w:pPr>
        <w:autoSpaceDE w:val="0"/>
        <w:adjustRightInd w:val="0"/>
        <w:spacing w:line="276" w:lineRule="auto"/>
        <w:textAlignment w:val="auto"/>
        <w:rPr>
          <w:rFonts w:eastAsia="DejaVuSerifCondensed" w:cs="DejaVuSerifCondensed"/>
          <w:color w:val="auto"/>
          <w:lang w:eastAsia="en-US"/>
          <w14:ligatures w14:val="standardContextual"/>
        </w:rPr>
      </w:pPr>
      <w:proofErr w:type="gramStart"/>
      <w:r w:rsidRPr="00FD2FAB">
        <w:rPr>
          <w:rFonts w:eastAsia="DejaVuSerifCondensed" w:cs="DejaVuSerifCondensed"/>
          <w:color w:val="auto"/>
          <w:lang w:eastAsia="en-US"/>
          <w14:ligatures w14:val="standardContextual"/>
        </w:rPr>
        <w:t>Indien</w:t>
      </w:r>
      <w:proofErr w:type="gramEnd"/>
      <w:r w:rsidRPr="00FD2FAB">
        <w:rPr>
          <w:rFonts w:eastAsia="DejaVuSerifCondensed" w:cs="DejaVuSerifCondensed"/>
          <w:color w:val="auto"/>
          <w:lang w:eastAsia="en-US"/>
          <w14:ligatures w14:val="standardContextual"/>
        </w:rPr>
        <w:t xml:space="preserve"> mensen niet voldoen aan de arbeidseis </w:t>
      </w:r>
      <w:r w:rsidR="005B5305">
        <w:rPr>
          <w:rFonts w:eastAsia="DejaVuSerifCondensed" w:cs="DejaVuSerifCondensed"/>
          <w:color w:val="auto"/>
          <w:lang w:eastAsia="en-US"/>
          <w14:ligatures w14:val="standardContextual"/>
        </w:rPr>
        <w:t>kunnen zij worden doorverwezen</w:t>
      </w:r>
      <w:r w:rsidRPr="00FD2FAB">
        <w:rPr>
          <w:rFonts w:eastAsia="DejaVuSerifCondensed" w:cs="DejaVuSerifCondensed"/>
          <w:color w:val="auto"/>
          <w:lang w:eastAsia="en-US"/>
          <w14:ligatures w14:val="standardContextual"/>
        </w:rPr>
        <w:t xml:space="preserve"> naar gemeenten voor een Sociaal Medische Indicatie (SMI)</w:t>
      </w:r>
      <w:r w:rsidR="00622434">
        <w:rPr>
          <w:rFonts w:eastAsia="DejaVuSerifCondensed" w:cs="DejaVuSerifCondensed"/>
          <w:color w:val="auto"/>
          <w:lang w:eastAsia="en-US"/>
          <w14:ligatures w14:val="standardContextual"/>
        </w:rPr>
        <w:t xml:space="preserve">. Ouders die niet </w:t>
      </w:r>
      <w:r w:rsidR="00622434">
        <w:rPr>
          <w:rFonts w:eastAsia="DejaVuSerifCondensed" w:cs="DejaVuSerifCondensed"/>
          <w:color w:val="auto"/>
          <w:lang w:eastAsia="en-US"/>
          <w14:ligatures w14:val="standardContextual"/>
        </w:rPr>
        <w:lastRenderedPageBreak/>
        <w:t>voldoen aan de arbeidseis</w:t>
      </w:r>
      <w:r w:rsidR="006B06CF">
        <w:rPr>
          <w:rFonts w:eastAsia="DejaVuSerifCondensed" w:cs="DejaVuSerifCondensed"/>
          <w:color w:val="auto"/>
          <w:lang w:eastAsia="en-US"/>
          <w14:ligatures w14:val="standardContextual"/>
        </w:rPr>
        <w:t>,</w:t>
      </w:r>
      <w:r w:rsidR="00622434">
        <w:rPr>
          <w:rFonts w:eastAsia="DejaVuSerifCondensed" w:cs="DejaVuSerifCondensed"/>
          <w:color w:val="auto"/>
          <w:lang w:eastAsia="en-US"/>
          <w14:ligatures w14:val="standardContextual"/>
        </w:rPr>
        <w:t xml:space="preserve"> maar waarbij sprake is van </w:t>
      </w:r>
      <w:r w:rsidRPr="00FD2FAB">
        <w:rPr>
          <w:rFonts w:eastAsia="DejaVuSerifCondensed" w:cs="DejaVuSerifCondensed"/>
          <w:color w:val="auto"/>
          <w:lang w:eastAsia="en-US"/>
          <w14:ligatures w14:val="standardContextual"/>
        </w:rPr>
        <w:t>sociaal-medische problematiek</w:t>
      </w:r>
      <w:r w:rsidR="006B06CF">
        <w:rPr>
          <w:rFonts w:eastAsia="DejaVuSerifCondensed" w:cs="DejaVuSerifCondensed"/>
          <w:color w:val="auto"/>
          <w:lang w:eastAsia="en-US"/>
          <w14:ligatures w14:val="standardContextual"/>
        </w:rPr>
        <w:t xml:space="preserve"> </w:t>
      </w:r>
      <w:r w:rsidR="00622434">
        <w:rPr>
          <w:rFonts w:eastAsia="DejaVuSerifCondensed" w:cs="DejaVuSerifCondensed"/>
          <w:color w:val="auto"/>
          <w:lang w:eastAsia="en-US"/>
          <w14:ligatures w14:val="standardContextual"/>
        </w:rPr>
        <w:t>kunnen zo</w:t>
      </w:r>
      <w:r w:rsidRPr="00FD2FAB">
        <w:rPr>
          <w:rFonts w:eastAsia="DejaVuSerifCondensed" w:cs="DejaVuSerifCondensed"/>
          <w:color w:val="auto"/>
          <w:lang w:eastAsia="en-US"/>
          <w14:ligatures w14:val="standardContextual"/>
        </w:rPr>
        <w:t xml:space="preserve"> toch </w:t>
      </w:r>
      <w:r w:rsidR="007218B7">
        <w:rPr>
          <w:rFonts w:eastAsia="DejaVuSerifCondensed" w:cs="DejaVuSerifCondensed"/>
          <w:color w:val="auto"/>
          <w:lang w:eastAsia="en-US"/>
          <w14:ligatures w14:val="standardContextual"/>
        </w:rPr>
        <w:t xml:space="preserve">via individueel maatwerk </w:t>
      </w:r>
      <w:r w:rsidRPr="00FD2FAB">
        <w:rPr>
          <w:rFonts w:eastAsia="DejaVuSerifCondensed" w:cs="DejaVuSerifCondensed"/>
          <w:color w:val="auto"/>
          <w:lang w:eastAsia="en-US"/>
          <w14:ligatures w14:val="standardContextual"/>
        </w:rPr>
        <w:t>een vergoeding voor kinderopvang ontvangen. Gemeenten hebben vrijheid om beleidsmatige invulling te geven aan SMI.</w:t>
      </w:r>
    </w:p>
    <w:p w:rsidR="00B64AB1" w:rsidRDefault="00B64AB1" w14:paraId="14BFE0C1" w14:textId="77777777">
      <w:pPr>
        <w:spacing w:line="240" w:lineRule="auto"/>
        <w:rPr>
          <w:b/>
          <w:bCs/>
        </w:rPr>
      </w:pPr>
    </w:p>
    <w:p w:rsidRPr="0093501A" w:rsidR="0093501A" w:rsidP="00484D9E" w:rsidRDefault="0093501A" w14:paraId="201E036A" w14:textId="77777777">
      <w:pPr>
        <w:pStyle w:val="Geenafstand"/>
        <w:spacing w:line="276" w:lineRule="auto"/>
        <w:rPr>
          <w:b/>
          <w:bCs/>
        </w:rPr>
      </w:pPr>
      <w:r w:rsidRPr="0093501A">
        <w:rPr>
          <w:b/>
          <w:bCs/>
        </w:rPr>
        <w:t>Vraag 3</w:t>
      </w:r>
    </w:p>
    <w:p w:rsidRPr="0093501A" w:rsidR="0093501A" w:rsidP="00484D9E" w:rsidRDefault="0093501A" w14:paraId="3A75AEEF" w14:textId="77777777">
      <w:pPr>
        <w:pStyle w:val="Geenafstand"/>
        <w:spacing w:line="276" w:lineRule="auto"/>
      </w:pPr>
      <w:r w:rsidRPr="0093501A">
        <w:t>Klopt het dat huishoudens bij het aanvragen van kinderopvangtoeslag moeten aangeven dat zij</w:t>
      </w:r>
      <w:r>
        <w:t xml:space="preserve"> </w:t>
      </w:r>
      <w:r w:rsidRPr="0093501A">
        <w:t>voldoen aan de arbeidseis, terwijl controle hierop vaak pas achteraf plaatsvindt?</w:t>
      </w:r>
    </w:p>
    <w:p w:rsidR="0093501A" w:rsidP="00484D9E" w:rsidRDefault="0093501A" w14:paraId="4FC4CDDB" w14:textId="77777777">
      <w:pPr>
        <w:pStyle w:val="Geenafstand"/>
        <w:spacing w:line="276" w:lineRule="auto"/>
      </w:pPr>
      <w:r w:rsidRPr="0093501A">
        <w:rPr>
          <w:b/>
          <w:bCs/>
        </w:rPr>
        <w:t>Antwoord</w:t>
      </w:r>
      <w:r>
        <w:rPr>
          <w:b/>
          <w:bCs/>
        </w:rPr>
        <w:t xml:space="preserve"> 3</w:t>
      </w:r>
    </w:p>
    <w:p w:rsidRPr="00FD2FAB" w:rsidR="00FD2FAB" w:rsidP="00484D9E" w:rsidRDefault="00FD2FAB" w14:paraId="4C1A2BE4" w14:textId="77777777">
      <w:pPr>
        <w:autoSpaceDE w:val="0"/>
        <w:adjustRightInd w:val="0"/>
        <w:spacing w:line="276" w:lineRule="auto"/>
        <w:textAlignment w:val="auto"/>
        <w:rPr>
          <w:rFonts w:eastAsia="DejaVuSerifCondensed" w:cs="DejaVuSerifCondensed"/>
          <w:color w:val="auto"/>
          <w:lang w:eastAsia="en-US"/>
          <w14:ligatures w14:val="standardContextual"/>
        </w:rPr>
      </w:pPr>
      <w:r w:rsidRPr="00FD2FAB">
        <w:rPr>
          <w:rFonts w:eastAsia="DejaVuSerifCondensed" w:cs="DejaVuSerifCondensed"/>
          <w:color w:val="auto"/>
          <w:lang w:eastAsia="en-US"/>
          <w14:ligatures w14:val="standardContextual"/>
        </w:rPr>
        <w:t>Bij een aanvraag kinderopvangtoeslag dient de aanvrager aan te geven of wordt voldaan aan de arbeidseis. Bij het recht op kinderopvangtoeslag is het verrichten van betaald</w:t>
      </w:r>
      <w:r w:rsidR="00072BB8">
        <w:rPr>
          <w:rFonts w:eastAsia="DejaVuSerifCondensed" w:cs="DejaVuSerifCondensed"/>
          <w:color w:val="auto"/>
          <w:lang w:eastAsia="en-US"/>
          <w14:ligatures w14:val="standardContextual"/>
        </w:rPr>
        <w:t xml:space="preserve"> werk</w:t>
      </w:r>
      <w:r w:rsidRPr="00FD2FAB">
        <w:rPr>
          <w:rFonts w:eastAsia="DejaVuSerifCondensed" w:cs="DejaVuSerifCondensed"/>
          <w:color w:val="auto"/>
          <w:lang w:eastAsia="en-US"/>
          <w14:ligatures w14:val="standardContextual"/>
        </w:rPr>
        <w:t xml:space="preserve"> voorwaardelijk, </w:t>
      </w:r>
      <w:r w:rsidR="0051068C">
        <w:rPr>
          <w:rFonts w:eastAsia="DejaVuSerifCondensed" w:cs="DejaVuSerifCondensed"/>
          <w:color w:val="auto"/>
          <w:lang w:eastAsia="en-US"/>
          <w14:ligatures w14:val="standardContextual"/>
        </w:rPr>
        <w:t>d</w:t>
      </w:r>
      <w:r w:rsidRPr="00FD2FAB">
        <w:rPr>
          <w:rFonts w:eastAsia="DejaVuSerifCondensed" w:cs="DejaVuSerifCondensed"/>
          <w:color w:val="auto"/>
          <w:lang w:eastAsia="en-US"/>
          <w14:ligatures w14:val="standardContextual"/>
        </w:rPr>
        <w:t xml:space="preserve">at geldt voor zowel aanvrager als </w:t>
      </w:r>
      <w:r w:rsidR="006B06CF">
        <w:rPr>
          <w:rFonts w:eastAsia="DejaVuSerifCondensed" w:cs="DejaVuSerifCondensed"/>
          <w:color w:val="auto"/>
          <w:lang w:eastAsia="en-US"/>
          <w14:ligatures w14:val="standardContextual"/>
        </w:rPr>
        <w:t xml:space="preserve">een eventuele </w:t>
      </w:r>
      <w:r w:rsidRPr="00FD2FAB">
        <w:rPr>
          <w:rFonts w:eastAsia="DejaVuSerifCondensed" w:cs="DejaVuSerifCondensed"/>
          <w:color w:val="auto"/>
          <w:lang w:eastAsia="en-US"/>
          <w14:ligatures w14:val="standardContextual"/>
        </w:rPr>
        <w:t xml:space="preserve">toeslagpartner. Bij een aanvraag </w:t>
      </w:r>
      <w:r w:rsidR="006B06CF">
        <w:rPr>
          <w:rFonts w:eastAsia="DejaVuSerifCondensed" w:cs="DejaVuSerifCondensed"/>
          <w:color w:val="auto"/>
          <w:lang w:eastAsia="en-US"/>
          <w14:ligatures w14:val="standardContextual"/>
        </w:rPr>
        <w:t xml:space="preserve">voor </w:t>
      </w:r>
      <w:r w:rsidRPr="00FD2FAB">
        <w:rPr>
          <w:rFonts w:eastAsia="DejaVuSerifCondensed" w:cs="DejaVuSerifCondensed"/>
          <w:color w:val="auto"/>
          <w:lang w:eastAsia="en-US"/>
          <w14:ligatures w14:val="standardContextual"/>
        </w:rPr>
        <w:t xml:space="preserve">kinderopvangtoeslag wordt vooraf uitgevraagd of sprake is van betaald werk of </w:t>
      </w:r>
      <w:r w:rsidR="00292403">
        <w:rPr>
          <w:rFonts w:eastAsia="DejaVuSerifCondensed" w:cs="DejaVuSerifCondensed"/>
          <w:color w:val="auto"/>
          <w:lang w:eastAsia="en-US"/>
          <w14:ligatures w14:val="standardContextual"/>
        </w:rPr>
        <w:t xml:space="preserve">dat de ouder aangemerkt kan worden als </w:t>
      </w:r>
      <w:proofErr w:type="spellStart"/>
      <w:r w:rsidR="00292403">
        <w:rPr>
          <w:rFonts w:eastAsia="DejaVuSerifCondensed" w:cs="DejaVuSerifCondensed"/>
          <w:color w:val="auto"/>
          <w:lang w:eastAsia="en-US"/>
          <w14:ligatures w14:val="standardContextual"/>
        </w:rPr>
        <w:t>doelgroeper</w:t>
      </w:r>
      <w:proofErr w:type="spellEnd"/>
      <w:r w:rsidRPr="00FD2FAB">
        <w:rPr>
          <w:rFonts w:eastAsia="DejaVuSerifCondensed" w:cs="DejaVuSerifCondensed"/>
          <w:color w:val="auto"/>
          <w:lang w:eastAsia="en-US"/>
          <w14:ligatures w14:val="standardContextual"/>
        </w:rPr>
        <w:t xml:space="preserve">. </w:t>
      </w:r>
      <w:r w:rsidR="004C0E18">
        <w:rPr>
          <w:rFonts w:eastAsia="DejaVuSerifCondensed" w:cs="DejaVuSerifCondensed"/>
          <w:color w:val="auto"/>
          <w:lang w:eastAsia="en-US"/>
          <w14:ligatures w14:val="standardContextual"/>
        </w:rPr>
        <w:t xml:space="preserve">Als </w:t>
      </w:r>
      <w:proofErr w:type="spellStart"/>
      <w:r w:rsidR="004C0E18">
        <w:rPr>
          <w:rFonts w:eastAsia="DejaVuSerifCondensed" w:cs="DejaVuSerifCondensed"/>
          <w:color w:val="auto"/>
          <w:lang w:eastAsia="en-US"/>
          <w14:ligatures w14:val="standardContextual"/>
        </w:rPr>
        <w:t>doelgroeper</w:t>
      </w:r>
      <w:proofErr w:type="spellEnd"/>
      <w:r w:rsidR="004C0E18">
        <w:rPr>
          <w:rFonts w:eastAsia="DejaVuSerifCondensed" w:cs="DejaVuSerifCondensed"/>
          <w:color w:val="auto"/>
          <w:lang w:eastAsia="en-US"/>
          <w14:ligatures w14:val="standardContextual"/>
        </w:rPr>
        <w:t xml:space="preserve"> word</w:t>
      </w:r>
      <w:r w:rsidR="00292403">
        <w:rPr>
          <w:rFonts w:eastAsia="DejaVuSerifCondensed" w:cs="DejaVuSerifCondensed"/>
          <w:color w:val="auto"/>
          <w:lang w:eastAsia="en-US"/>
          <w14:ligatures w14:val="standardContextual"/>
        </w:rPr>
        <w:t>t</w:t>
      </w:r>
      <w:r w:rsidR="004C0E18">
        <w:rPr>
          <w:rFonts w:eastAsia="DejaVuSerifCondensed" w:cs="DejaVuSerifCondensed"/>
          <w:color w:val="auto"/>
          <w:lang w:eastAsia="en-US"/>
          <w14:ligatures w14:val="standardContextual"/>
        </w:rPr>
        <w:t xml:space="preserve"> aangemerkt </w:t>
      </w:r>
      <w:r w:rsidR="00292403">
        <w:rPr>
          <w:rFonts w:eastAsia="DejaVuSerifCondensed" w:cs="DejaVuSerifCondensed"/>
          <w:color w:val="auto"/>
          <w:lang w:eastAsia="en-US"/>
          <w14:ligatures w14:val="standardContextual"/>
        </w:rPr>
        <w:t xml:space="preserve">een </w:t>
      </w:r>
      <w:r w:rsidR="004C0E18">
        <w:rPr>
          <w:rFonts w:eastAsia="DejaVuSerifCondensed" w:cs="DejaVuSerifCondensed"/>
          <w:color w:val="auto"/>
          <w:lang w:eastAsia="en-US"/>
          <w14:ligatures w14:val="standardContextual"/>
        </w:rPr>
        <w:t>ouder die een traject gericht op arbeidsinschakeling volg</w:t>
      </w:r>
      <w:r w:rsidR="00292403">
        <w:rPr>
          <w:rFonts w:eastAsia="DejaVuSerifCondensed" w:cs="DejaVuSerifCondensed"/>
          <w:color w:val="auto"/>
          <w:lang w:eastAsia="en-US"/>
          <w14:ligatures w14:val="standardContextual"/>
        </w:rPr>
        <w:t>t</w:t>
      </w:r>
      <w:r w:rsidR="004C0E18">
        <w:rPr>
          <w:rFonts w:eastAsia="DejaVuSerifCondensed" w:cs="DejaVuSerifCondensed"/>
          <w:color w:val="auto"/>
          <w:lang w:eastAsia="en-US"/>
          <w14:ligatures w14:val="standardContextual"/>
        </w:rPr>
        <w:t xml:space="preserve">, </w:t>
      </w:r>
      <w:r w:rsidR="00292403">
        <w:rPr>
          <w:rFonts w:eastAsia="DejaVuSerifCondensed" w:cs="DejaVuSerifCondensed"/>
          <w:color w:val="auto"/>
          <w:lang w:eastAsia="en-US"/>
          <w14:ligatures w14:val="standardContextual"/>
        </w:rPr>
        <w:t xml:space="preserve">een </w:t>
      </w:r>
      <w:r w:rsidR="004C0E18">
        <w:rPr>
          <w:rFonts w:eastAsia="DejaVuSerifCondensed" w:cs="DejaVuSerifCondensed"/>
          <w:color w:val="auto"/>
          <w:lang w:eastAsia="en-US"/>
          <w14:ligatures w14:val="standardContextual"/>
        </w:rPr>
        <w:t>inburger</w:t>
      </w:r>
      <w:r w:rsidR="00292403">
        <w:rPr>
          <w:rFonts w:eastAsia="DejaVuSerifCondensed" w:cs="DejaVuSerifCondensed"/>
          <w:color w:val="auto"/>
          <w:lang w:eastAsia="en-US"/>
          <w14:ligatures w14:val="standardContextual"/>
        </w:rPr>
        <w:t>ingstraject volgt</w:t>
      </w:r>
      <w:r w:rsidR="002022A0">
        <w:rPr>
          <w:rFonts w:eastAsia="DejaVuSerifCondensed" w:cs="DejaVuSerifCondensed"/>
          <w:color w:val="auto"/>
          <w:lang w:eastAsia="en-US"/>
          <w14:ligatures w14:val="standardContextual"/>
        </w:rPr>
        <w:t xml:space="preserve"> </w:t>
      </w:r>
      <w:r w:rsidR="007C2B2A">
        <w:rPr>
          <w:rFonts w:eastAsia="DejaVuSerifCondensed" w:cs="DejaVuSerifCondensed"/>
          <w:color w:val="auto"/>
          <w:lang w:eastAsia="en-US"/>
          <w14:ligatures w14:val="standardContextual"/>
        </w:rPr>
        <w:t>of</w:t>
      </w:r>
      <w:r w:rsidR="002022A0">
        <w:rPr>
          <w:rFonts w:eastAsia="DejaVuSerifCondensed" w:cs="DejaVuSerifCondensed"/>
          <w:color w:val="auto"/>
          <w:lang w:eastAsia="en-US"/>
          <w14:ligatures w14:val="standardContextual"/>
        </w:rPr>
        <w:t xml:space="preserve"> stude</w:t>
      </w:r>
      <w:r w:rsidR="007C2B2A">
        <w:rPr>
          <w:rFonts w:eastAsia="DejaVuSerifCondensed" w:cs="DejaVuSerifCondensed"/>
          <w:color w:val="auto"/>
          <w:lang w:eastAsia="en-US"/>
          <w14:ligatures w14:val="standardContextual"/>
        </w:rPr>
        <w:t>ert</w:t>
      </w:r>
      <w:r w:rsidR="002022A0">
        <w:rPr>
          <w:rFonts w:eastAsia="DejaVuSerifCondensed" w:cs="DejaVuSerifCondensed"/>
          <w:color w:val="auto"/>
          <w:lang w:eastAsia="en-US"/>
          <w14:ligatures w14:val="standardContextual"/>
        </w:rPr>
        <w:t>. Ook bestaat er recht op kinderopvangtoeslag</w:t>
      </w:r>
      <w:r w:rsidRPr="00FD2FAB">
        <w:rPr>
          <w:rFonts w:eastAsia="DejaVuSerifCondensed" w:cs="DejaVuSerifCondensed"/>
          <w:color w:val="auto"/>
          <w:lang w:eastAsia="en-US"/>
          <w14:ligatures w14:val="standardContextual"/>
        </w:rPr>
        <w:t xml:space="preserve"> </w:t>
      </w:r>
      <w:r w:rsidR="002022A0">
        <w:rPr>
          <w:rFonts w:eastAsia="DejaVuSerifCondensed" w:cs="DejaVuSerifCondensed"/>
          <w:color w:val="auto"/>
          <w:lang w:eastAsia="en-US"/>
          <w14:ligatures w14:val="standardContextual"/>
        </w:rPr>
        <w:t>als</w:t>
      </w:r>
      <w:r w:rsidRPr="00FD2FAB">
        <w:rPr>
          <w:rFonts w:eastAsia="DejaVuSerifCondensed" w:cs="DejaVuSerifCondensed"/>
          <w:color w:val="auto"/>
          <w:lang w:eastAsia="en-US"/>
          <w14:ligatures w14:val="standardContextual"/>
        </w:rPr>
        <w:t xml:space="preserve"> de toeslagpartner</w:t>
      </w:r>
      <w:r w:rsidR="006B06CF">
        <w:rPr>
          <w:rFonts w:eastAsia="DejaVuSerifCondensed" w:cs="DejaVuSerifCondensed"/>
          <w:color w:val="auto"/>
          <w:lang w:eastAsia="en-US"/>
          <w14:ligatures w14:val="standardContextual"/>
        </w:rPr>
        <w:t xml:space="preserve"> in bepaalde gevallen</w:t>
      </w:r>
      <w:r w:rsidRPr="00FD2FAB">
        <w:rPr>
          <w:rFonts w:eastAsia="DejaVuSerifCondensed" w:cs="DejaVuSerifCondensed"/>
          <w:color w:val="auto"/>
          <w:lang w:eastAsia="en-US"/>
          <w14:ligatures w14:val="standardContextual"/>
        </w:rPr>
        <w:t xml:space="preserve"> niet kan werken, zoals bij een </w:t>
      </w:r>
      <w:r w:rsidR="006B06CF">
        <w:rPr>
          <w:rFonts w:eastAsia="DejaVuSerifCondensed" w:cs="DejaVuSerifCondensed"/>
          <w:color w:val="auto"/>
          <w:lang w:eastAsia="en-US"/>
          <w14:ligatures w14:val="standardContextual"/>
        </w:rPr>
        <w:t xml:space="preserve">tijdelijke of permanente </w:t>
      </w:r>
      <w:proofErr w:type="spellStart"/>
      <w:r w:rsidRPr="00FD2FAB">
        <w:rPr>
          <w:rFonts w:eastAsia="DejaVuSerifCondensed" w:cs="DejaVuSerifCondensed"/>
          <w:color w:val="auto"/>
          <w:lang w:eastAsia="en-US"/>
          <w14:ligatures w14:val="standardContextual"/>
        </w:rPr>
        <w:t>Wlz</w:t>
      </w:r>
      <w:proofErr w:type="spellEnd"/>
      <w:r w:rsidRPr="00FD2FAB">
        <w:rPr>
          <w:rFonts w:eastAsia="DejaVuSerifCondensed" w:cs="DejaVuSerifCondensed"/>
          <w:color w:val="auto"/>
          <w:lang w:eastAsia="en-US"/>
          <w14:ligatures w14:val="standardContextual"/>
        </w:rPr>
        <w:t xml:space="preserve">-indicatie. </w:t>
      </w:r>
    </w:p>
    <w:p w:rsidR="003B128B" w:rsidP="00484D9E" w:rsidRDefault="003B128B" w14:paraId="2312A1CC" w14:textId="77777777">
      <w:pPr>
        <w:autoSpaceDE w:val="0"/>
        <w:adjustRightInd w:val="0"/>
        <w:spacing w:line="276" w:lineRule="auto"/>
        <w:textAlignment w:val="auto"/>
        <w:rPr>
          <w:rFonts w:eastAsia="DejaVuSerifCondensed" w:cs="DejaVuSerifCondensed"/>
          <w:color w:val="auto"/>
          <w:lang w:eastAsia="en-US"/>
          <w14:ligatures w14:val="standardContextual"/>
        </w:rPr>
      </w:pPr>
    </w:p>
    <w:p w:rsidR="00484D9E" w:rsidP="00484D9E" w:rsidRDefault="001831E4" w14:paraId="1CD5CC07" w14:textId="77777777">
      <w:pPr>
        <w:autoSpaceDE w:val="0"/>
        <w:adjustRightInd w:val="0"/>
        <w:spacing w:line="276" w:lineRule="auto"/>
        <w:textAlignment w:val="auto"/>
        <w:rPr>
          <w:rFonts w:eastAsia="DejaVuSerifCondensed" w:cs="DejaVuSerifCondensed"/>
          <w:color w:val="auto"/>
          <w:lang w:eastAsia="en-US"/>
          <w14:ligatures w14:val="standardContextual"/>
        </w:rPr>
      </w:pPr>
      <w:r>
        <w:rPr>
          <w:rFonts w:eastAsia="DejaVuSerifCondensed" w:cs="DejaVuSerifCondensed"/>
          <w:color w:val="auto"/>
          <w:lang w:eastAsia="en-US"/>
          <w14:ligatures w14:val="standardContextual"/>
        </w:rPr>
        <w:t>C</w:t>
      </w:r>
      <w:r w:rsidRPr="00FD2FAB" w:rsidR="00FD2FAB">
        <w:rPr>
          <w:rFonts w:eastAsia="DejaVuSerifCondensed" w:cs="DejaVuSerifCondensed"/>
          <w:color w:val="auto"/>
          <w:lang w:eastAsia="en-US"/>
          <w14:ligatures w14:val="standardContextual"/>
        </w:rPr>
        <w:t>ontrole op de arbeidseis vind</w:t>
      </w:r>
      <w:r>
        <w:rPr>
          <w:rFonts w:eastAsia="DejaVuSerifCondensed" w:cs="DejaVuSerifCondensed"/>
          <w:color w:val="auto"/>
          <w:lang w:eastAsia="en-US"/>
          <w14:ligatures w14:val="standardContextual"/>
        </w:rPr>
        <w:t xml:space="preserve">t </w:t>
      </w:r>
      <w:r w:rsidRPr="00FD2FAB" w:rsidR="00FD2FAB">
        <w:rPr>
          <w:rFonts w:eastAsia="DejaVuSerifCondensed" w:cs="DejaVuSerifCondensed"/>
          <w:color w:val="auto"/>
          <w:lang w:eastAsia="en-US"/>
          <w14:ligatures w14:val="standardContextual"/>
        </w:rPr>
        <w:t>in de regel achteraf plaats</w:t>
      </w:r>
      <w:r w:rsidR="001903AF">
        <w:rPr>
          <w:rFonts w:eastAsia="DejaVuSerifCondensed" w:cs="DejaVuSerifCondensed"/>
          <w:color w:val="auto"/>
          <w:lang w:eastAsia="en-US"/>
          <w14:ligatures w14:val="standardContextual"/>
        </w:rPr>
        <w:t xml:space="preserve"> bij het definitief </w:t>
      </w:r>
      <w:r>
        <w:rPr>
          <w:rFonts w:eastAsia="DejaVuSerifCondensed" w:cs="DejaVuSerifCondensed"/>
          <w:color w:val="auto"/>
          <w:lang w:eastAsia="en-US"/>
          <w14:ligatures w14:val="standardContextual"/>
        </w:rPr>
        <w:t>toekennen</w:t>
      </w:r>
      <w:r w:rsidR="001903AF">
        <w:rPr>
          <w:rFonts w:eastAsia="DejaVuSerifCondensed" w:cs="DejaVuSerifCondensed"/>
          <w:color w:val="auto"/>
          <w:lang w:eastAsia="en-US"/>
          <w14:ligatures w14:val="standardContextual"/>
        </w:rPr>
        <w:t xml:space="preserve"> van de toeslag</w:t>
      </w:r>
      <w:r w:rsidR="006B06CF">
        <w:rPr>
          <w:rFonts w:eastAsia="DejaVuSerifCondensed" w:cs="DejaVuSerifCondensed"/>
          <w:color w:val="auto"/>
          <w:lang w:eastAsia="en-US"/>
          <w14:ligatures w14:val="standardContextual"/>
        </w:rPr>
        <w:t>. Op dat moment</w:t>
      </w:r>
      <w:r w:rsidRPr="00FD2FAB" w:rsidR="00FD2FAB">
        <w:rPr>
          <w:rFonts w:eastAsia="DejaVuSerifCondensed" w:cs="DejaVuSerifCondensed"/>
          <w:color w:val="auto"/>
          <w:lang w:eastAsia="en-US"/>
          <w14:ligatures w14:val="standardContextual"/>
        </w:rPr>
        <w:t xml:space="preserve"> </w:t>
      </w:r>
      <w:r w:rsidR="006B06CF">
        <w:rPr>
          <w:rFonts w:eastAsia="DejaVuSerifCondensed" w:cs="DejaVuSerifCondensed"/>
          <w:color w:val="auto"/>
          <w:lang w:eastAsia="en-US"/>
          <w14:ligatures w14:val="standardContextual"/>
        </w:rPr>
        <w:t>wordt</w:t>
      </w:r>
      <w:r w:rsidRPr="00FD2FAB" w:rsidR="00FD2FAB">
        <w:rPr>
          <w:rFonts w:eastAsia="DejaVuSerifCondensed" w:cs="DejaVuSerifCondensed"/>
          <w:color w:val="auto"/>
          <w:lang w:eastAsia="en-US"/>
          <w14:ligatures w14:val="standardContextual"/>
        </w:rPr>
        <w:t xml:space="preserve"> </w:t>
      </w:r>
      <w:r w:rsidR="006B06CF">
        <w:rPr>
          <w:rFonts w:eastAsia="DejaVuSerifCondensed" w:cs="DejaVuSerifCondensed"/>
          <w:color w:val="auto"/>
          <w:lang w:eastAsia="en-US"/>
          <w14:ligatures w14:val="standardContextual"/>
        </w:rPr>
        <w:t>ge</w:t>
      </w:r>
      <w:r w:rsidRPr="00FD2FAB" w:rsidR="006B06CF">
        <w:rPr>
          <w:rFonts w:eastAsia="DejaVuSerifCondensed" w:cs="DejaVuSerifCondensed"/>
          <w:color w:val="auto"/>
          <w:lang w:eastAsia="en-US"/>
          <w14:ligatures w14:val="standardContextual"/>
        </w:rPr>
        <w:t>controleer</w:t>
      </w:r>
      <w:r w:rsidR="006B06CF">
        <w:rPr>
          <w:rFonts w:eastAsia="DejaVuSerifCondensed" w:cs="DejaVuSerifCondensed"/>
          <w:color w:val="auto"/>
          <w:lang w:eastAsia="en-US"/>
          <w14:ligatures w14:val="standardContextual"/>
        </w:rPr>
        <w:t>d</w:t>
      </w:r>
      <w:r w:rsidRPr="00FD2FAB" w:rsidR="006B06CF">
        <w:rPr>
          <w:rFonts w:eastAsia="DejaVuSerifCondensed" w:cs="DejaVuSerifCondensed"/>
          <w:color w:val="auto"/>
          <w:lang w:eastAsia="en-US"/>
          <w14:ligatures w14:val="standardContextual"/>
        </w:rPr>
        <w:t xml:space="preserve"> </w:t>
      </w:r>
      <w:r w:rsidRPr="00FD2FAB" w:rsidR="00FD2FAB">
        <w:rPr>
          <w:rFonts w:eastAsia="DejaVuSerifCondensed" w:cs="DejaVuSerifCondensed"/>
          <w:color w:val="auto"/>
          <w:lang w:eastAsia="en-US"/>
          <w14:ligatures w14:val="standardContextual"/>
        </w:rPr>
        <w:t>of sprake is van betaalde arbeid</w:t>
      </w:r>
      <w:r w:rsidR="001903AF">
        <w:rPr>
          <w:rFonts w:eastAsia="DejaVuSerifCondensed" w:cs="DejaVuSerifCondensed"/>
          <w:color w:val="auto"/>
          <w:lang w:eastAsia="en-US"/>
          <w14:ligatures w14:val="standardContextual"/>
        </w:rPr>
        <w:t xml:space="preserve"> of dat de aanvrager (of toeslagpartner) </w:t>
      </w:r>
      <w:r>
        <w:rPr>
          <w:rFonts w:eastAsia="DejaVuSerifCondensed" w:cs="DejaVuSerifCondensed"/>
          <w:color w:val="auto"/>
          <w:lang w:eastAsia="en-US"/>
          <w14:ligatures w14:val="standardContextual"/>
        </w:rPr>
        <w:t>kan worden aangemerkt</w:t>
      </w:r>
      <w:r w:rsidR="0051068C">
        <w:rPr>
          <w:rFonts w:eastAsia="DejaVuSerifCondensed" w:cs="DejaVuSerifCondensed"/>
          <w:color w:val="auto"/>
          <w:lang w:eastAsia="en-US"/>
          <w14:ligatures w14:val="standardContextual"/>
        </w:rPr>
        <w:t xml:space="preserve"> als </w:t>
      </w:r>
      <w:proofErr w:type="spellStart"/>
      <w:r w:rsidR="0051068C">
        <w:rPr>
          <w:rFonts w:eastAsia="DejaVuSerifCondensed" w:cs="DejaVuSerifCondensed"/>
          <w:color w:val="auto"/>
          <w:lang w:eastAsia="en-US"/>
          <w14:ligatures w14:val="standardContextual"/>
        </w:rPr>
        <w:t>doelgroeper</w:t>
      </w:r>
      <w:proofErr w:type="spellEnd"/>
      <w:r w:rsidR="001903AF">
        <w:rPr>
          <w:rFonts w:eastAsia="DejaVuSerifCondensed" w:cs="DejaVuSerifCondensed"/>
          <w:color w:val="auto"/>
          <w:lang w:eastAsia="en-US"/>
          <w14:ligatures w14:val="standardContextual"/>
        </w:rPr>
        <w:t>.</w:t>
      </w:r>
      <w:r w:rsidRPr="00FD2FAB" w:rsidR="00FD2FAB">
        <w:rPr>
          <w:rFonts w:eastAsia="DejaVuSerifCondensed" w:cs="DejaVuSerifCondensed"/>
          <w:color w:val="auto"/>
          <w:lang w:eastAsia="en-US"/>
          <w14:ligatures w14:val="standardContextual"/>
        </w:rPr>
        <w:t xml:space="preserve"> </w:t>
      </w:r>
      <w:r w:rsidR="0051068C">
        <w:rPr>
          <w:rFonts w:eastAsia="DejaVuSerifCondensed" w:cs="DejaVuSerifCondensed"/>
          <w:color w:val="auto"/>
          <w:lang w:eastAsia="en-US"/>
          <w14:ligatures w14:val="standardContextual"/>
        </w:rPr>
        <w:t xml:space="preserve">Daarnaast </w:t>
      </w:r>
      <w:r w:rsidRPr="00FD2FAB" w:rsidR="00FD2FAB">
        <w:rPr>
          <w:rFonts w:eastAsia="DejaVuSerifCondensed" w:cs="DejaVuSerifCondensed"/>
          <w:color w:val="auto"/>
          <w:lang w:eastAsia="en-US"/>
          <w14:ligatures w14:val="standardContextual"/>
        </w:rPr>
        <w:t xml:space="preserve">geldt dat in sommige </w:t>
      </w:r>
      <w:r w:rsidR="0012452F">
        <w:rPr>
          <w:rFonts w:eastAsia="DejaVuSerifCondensed" w:cs="DejaVuSerifCondensed"/>
          <w:color w:val="auto"/>
          <w:lang w:eastAsia="en-US"/>
          <w14:ligatures w14:val="standardContextual"/>
        </w:rPr>
        <w:t xml:space="preserve">gevallen </w:t>
      </w:r>
      <w:r w:rsidRPr="00FD2FAB" w:rsidR="00FD2FAB">
        <w:rPr>
          <w:rFonts w:eastAsia="DejaVuSerifCondensed" w:cs="DejaVuSerifCondensed"/>
          <w:color w:val="auto"/>
          <w:lang w:eastAsia="en-US"/>
          <w14:ligatures w14:val="standardContextual"/>
        </w:rPr>
        <w:t>ook in de voorschotfase op de arbeidseis wordt gecontroleerd</w:t>
      </w:r>
      <w:r w:rsidR="00D859EC">
        <w:rPr>
          <w:rFonts w:eastAsia="DejaVuSerifCondensed" w:cs="DejaVuSerifCondensed"/>
          <w:color w:val="auto"/>
          <w:lang w:eastAsia="en-US"/>
          <w14:ligatures w14:val="standardContextual"/>
        </w:rPr>
        <w:t xml:space="preserve">. Dat gebeurt </w:t>
      </w:r>
      <w:r w:rsidRPr="00FD2FAB" w:rsidR="00FD2FAB">
        <w:rPr>
          <w:rFonts w:eastAsia="DejaVuSerifCondensed" w:cs="DejaVuSerifCondensed"/>
          <w:color w:val="auto"/>
          <w:lang w:eastAsia="en-US"/>
          <w14:ligatures w14:val="standardContextual"/>
        </w:rPr>
        <w:t xml:space="preserve">wanneer een aanvraag uitvalt voor </w:t>
      </w:r>
      <w:r w:rsidR="00D859EC">
        <w:rPr>
          <w:rFonts w:eastAsia="DejaVuSerifCondensed" w:cs="DejaVuSerifCondensed"/>
          <w:color w:val="auto"/>
          <w:lang w:eastAsia="en-US"/>
          <w14:ligatures w14:val="standardContextual"/>
        </w:rPr>
        <w:t>handmatige</w:t>
      </w:r>
      <w:r w:rsidRPr="00FD2FAB" w:rsidR="00FD2FAB">
        <w:rPr>
          <w:rFonts w:eastAsia="DejaVuSerifCondensed" w:cs="DejaVuSerifCondensed"/>
          <w:color w:val="auto"/>
          <w:lang w:eastAsia="en-US"/>
          <w14:ligatures w14:val="standardContextual"/>
        </w:rPr>
        <w:t xml:space="preserve"> behandeling. Bij zo’n handmatige behandeling wordt ook gecontroleerd op de arbeidseis.</w:t>
      </w:r>
    </w:p>
    <w:p w:rsidR="003B128B" w:rsidP="007C0FAA" w:rsidRDefault="003B128B" w14:paraId="5100F5DE" w14:textId="77777777">
      <w:pPr>
        <w:autoSpaceDE w:val="0"/>
        <w:adjustRightInd w:val="0"/>
        <w:spacing w:line="276" w:lineRule="auto"/>
        <w:textAlignment w:val="auto"/>
        <w:rPr>
          <w:rFonts w:eastAsia="DejaVuSerifCondensed" w:cs="DejaVuSerifCondensed"/>
          <w:color w:val="auto"/>
          <w:lang w:eastAsia="en-US"/>
          <w14:ligatures w14:val="standardContextual"/>
        </w:rPr>
      </w:pPr>
    </w:p>
    <w:p w:rsidRPr="00FD2FAB" w:rsidR="00741CC7" w:rsidP="007C0FAA" w:rsidRDefault="00741CC7" w14:paraId="2CE530DF" w14:textId="77777777">
      <w:pPr>
        <w:autoSpaceDE w:val="0"/>
        <w:adjustRightInd w:val="0"/>
        <w:spacing w:line="276" w:lineRule="auto"/>
        <w:textAlignment w:val="auto"/>
        <w:rPr>
          <w:rFonts w:eastAsia="DejaVuSerifCondensed" w:cs="DejaVuSerifCondensed"/>
          <w:color w:val="auto"/>
          <w:lang w:eastAsia="en-US"/>
          <w14:ligatures w14:val="standardContextual"/>
        </w:rPr>
      </w:pPr>
      <w:r>
        <w:rPr>
          <w:rFonts w:eastAsia="DejaVuSerifCondensed" w:cs="DejaVuSerifCondensed"/>
          <w:color w:val="auto"/>
          <w:lang w:eastAsia="en-US"/>
          <w14:ligatures w14:val="standardContextual"/>
        </w:rPr>
        <w:t xml:space="preserve">Daarnaast </w:t>
      </w:r>
      <w:r w:rsidR="005B5305">
        <w:rPr>
          <w:rFonts w:eastAsia="DejaVuSerifCondensed" w:cs="DejaVuSerifCondensed"/>
          <w:color w:val="auto"/>
          <w:lang w:eastAsia="en-US"/>
          <w14:ligatures w14:val="standardContextual"/>
        </w:rPr>
        <w:t xml:space="preserve">zijn </w:t>
      </w:r>
      <w:r w:rsidR="006B06CF">
        <w:rPr>
          <w:rFonts w:eastAsia="DejaVuSerifCondensed" w:cs="DejaVuSerifCondensed"/>
          <w:color w:val="auto"/>
          <w:lang w:eastAsia="en-US"/>
          <w14:ligatures w14:val="standardContextual"/>
        </w:rPr>
        <w:t>in de afgelopen jaren binnen</w:t>
      </w:r>
      <w:r w:rsidR="005B5305">
        <w:rPr>
          <w:rFonts w:eastAsia="DejaVuSerifCondensed" w:cs="DejaVuSerifCondensed"/>
          <w:color w:val="auto"/>
          <w:lang w:eastAsia="en-US"/>
          <w14:ligatures w14:val="standardContextual"/>
        </w:rPr>
        <w:t xml:space="preserve"> </w:t>
      </w:r>
      <w:r w:rsidR="006B06CF">
        <w:rPr>
          <w:rFonts w:eastAsia="DejaVuSerifCondensed" w:cs="DejaVuSerifCondensed"/>
          <w:color w:val="auto"/>
          <w:lang w:eastAsia="en-US"/>
          <w14:ligatures w14:val="standardContextual"/>
        </w:rPr>
        <w:t xml:space="preserve">het Verbetertraject Kinderopvangtoeslag door </w:t>
      </w:r>
      <w:r>
        <w:rPr>
          <w:rFonts w:eastAsia="DejaVuSerifCondensed" w:cs="DejaVuSerifCondensed"/>
          <w:color w:val="auto"/>
          <w:lang w:eastAsia="en-US"/>
          <w14:ligatures w14:val="standardContextual"/>
        </w:rPr>
        <w:t>Dienst Toeslagen</w:t>
      </w:r>
      <w:r w:rsidR="00EC2466">
        <w:rPr>
          <w:rFonts w:eastAsia="DejaVuSerifCondensed" w:cs="DejaVuSerifCondensed"/>
          <w:color w:val="auto"/>
          <w:lang w:eastAsia="en-US"/>
          <w14:ligatures w14:val="standardContextual"/>
        </w:rPr>
        <w:t>,</w:t>
      </w:r>
      <w:r>
        <w:rPr>
          <w:rFonts w:eastAsia="DejaVuSerifCondensed" w:cs="DejaVuSerifCondensed"/>
          <w:color w:val="auto"/>
          <w:lang w:eastAsia="en-US"/>
          <w14:ligatures w14:val="standardContextual"/>
        </w:rPr>
        <w:t xml:space="preserve"> het ministerie van Sociale Zaken en Werkgelegenheid</w:t>
      </w:r>
      <w:r w:rsidR="005B5305">
        <w:rPr>
          <w:rFonts w:eastAsia="DejaVuSerifCondensed" w:cs="DejaVuSerifCondensed"/>
          <w:color w:val="auto"/>
          <w:lang w:eastAsia="en-US"/>
          <w14:ligatures w14:val="standardContextual"/>
        </w:rPr>
        <w:t xml:space="preserve"> en het ministerie van Financiën stappen gezet </w:t>
      </w:r>
      <w:r w:rsidR="00D332D4">
        <w:rPr>
          <w:rFonts w:eastAsia="DejaVuSerifCondensed" w:cs="DejaVuSerifCondensed"/>
          <w:color w:val="auto"/>
          <w:lang w:eastAsia="en-US"/>
          <w14:ligatures w14:val="standardContextual"/>
        </w:rPr>
        <w:t>om</w:t>
      </w:r>
      <w:r w:rsidR="006B06CF">
        <w:rPr>
          <w:rFonts w:eastAsia="DejaVuSerifCondensed" w:cs="DejaVuSerifCondensed"/>
          <w:color w:val="auto"/>
          <w:lang w:eastAsia="en-US"/>
          <w14:ligatures w14:val="standardContextual"/>
        </w:rPr>
        <w:t xml:space="preserve"> </w:t>
      </w:r>
      <w:r w:rsidR="00D332D4">
        <w:rPr>
          <w:rFonts w:eastAsia="DejaVuSerifCondensed" w:cs="DejaVuSerifCondensed"/>
          <w:color w:val="auto"/>
          <w:lang w:eastAsia="en-US"/>
          <w14:ligatures w14:val="standardContextual"/>
        </w:rPr>
        <w:t>de</w:t>
      </w:r>
      <w:r w:rsidR="00A767E3">
        <w:rPr>
          <w:rFonts w:eastAsia="DejaVuSerifCondensed" w:cs="DejaVuSerifCondensed"/>
          <w:color w:val="auto"/>
          <w:lang w:eastAsia="en-US"/>
          <w14:ligatures w14:val="standardContextual"/>
        </w:rPr>
        <w:t xml:space="preserve"> terugvorderings</w:t>
      </w:r>
      <w:r w:rsidR="006D5C6A">
        <w:rPr>
          <w:rFonts w:eastAsia="DejaVuSerifCondensed" w:cs="DejaVuSerifCondensed"/>
          <w:color w:val="auto"/>
          <w:lang w:eastAsia="en-US"/>
          <w14:ligatures w14:val="standardContextual"/>
        </w:rPr>
        <w:t xml:space="preserve">problematiek </w:t>
      </w:r>
      <w:r>
        <w:rPr>
          <w:rFonts w:eastAsia="DejaVuSerifCondensed" w:cs="DejaVuSerifCondensed"/>
          <w:color w:val="auto"/>
          <w:lang w:eastAsia="en-US"/>
          <w14:ligatures w14:val="standardContextual"/>
        </w:rPr>
        <w:t>rond de arbeidseis</w:t>
      </w:r>
      <w:r w:rsidR="00D332D4">
        <w:rPr>
          <w:rFonts w:eastAsia="DejaVuSerifCondensed" w:cs="DejaVuSerifCondensed"/>
          <w:color w:val="auto"/>
          <w:lang w:eastAsia="en-US"/>
          <w14:ligatures w14:val="standardContextual"/>
        </w:rPr>
        <w:t xml:space="preserve"> aan te pakken</w:t>
      </w:r>
      <w:r w:rsidR="00A767E3">
        <w:rPr>
          <w:rFonts w:eastAsia="DejaVuSerifCondensed" w:cs="DejaVuSerifCondensed"/>
          <w:color w:val="auto"/>
          <w:lang w:eastAsia="en-US"/>
          <w14:ligatures w14:val="standardContextual"/>
        </w:rPr>
        <w:t>.</w:t>
      </w:r>
      <w:r>
        <w:rPr>
          <w:rFonts w:eastAsia="DejaVuSerifCondensed" w:cs="DejaVuSerifCondensed"/>
          <w:color w:val="auto"/>
          <w:lang w:eastAsia="en-US"/>
          <w14:ligatures w14:val="standardContextual"/>
        </w:rPr>
        <w:t xml:space="preserve"> </w:t>
      </w:r>
      <w:r w:rsidR="000E17BC">
        <w:rPr>
          <w:rFonts w:eastAsia="DejaVuSerifCondensed" w:cs="DejaVuSerifCondensed"/>
          <w:color w:val="auto"/>
          <w:lang w:eastAsia="en-US"/>
          <w14:ligatures w14:val="standardContextual"/>
        </w:rPr>
        <w:t>Als onderdeel van dit verbeter</w:t>
      </w:r>
      <w:r>
        <w:rPr>
          <w:rFonts w:eastAsia="DejaVuSerifCondensed" w:cs="DejaVuSerifCondensed"/>
          <w:color w:val="auto"/>
          <w:lang w:eastAsia="en-US"/>
          <w14:ligatures w14:val="standardContextual"/>
        </w:rPr>
        <w:t xml:space="preserve">traject </w:t>
      </w:r>
      <w:r w:rsidR="000E17BC">
        <w:rPr>
          <w:rFonts w:eastAsia="DejaVuSerifCondensed" w:cs="DejaVuSerifCondensed"/>
          <w:color w:val="auto"/>
          <w:lang w:eastAsia="en-US"/>
          <w14:ligatures w14:val="standardContextual"/>
        </w:rPr>
        <w:t xml:space="preserve">is </w:t>
      </w:r>
      <w:r w:rsidR="00D332D4">
        <w:rPr>
          <w:rFonts w:eastAsia="DejaVuSerifCondensed" w:cs="DejaVuSerifCondensed"/>
          <w:color w:val="auto"/>
          <w:lang w:eastAsia="en-US"/>
          <w14:ligatures w14:val="standardContextual"/>
        </w:rPr>
        <w:t xml:space="preserve">bijvoorbeeld </w:t>
      </w:r>
      <w:proofErr w:type="spellStart"/>
      <w:r w:rsidR="000E17BC">
        <w:rPr>
          <w:rFonts w:eastAsia="DejaVuSerifCondensed" w:cs="DejaVuSerifCondensed"/>
          <w:color w:val="auto"/>
          <w:lang w:eastAsia="en-US"/>
          <w14:ligatures w14:val="standardContextual"/>
        </w:rPr>
        <w:t>vroegsignalering</w:t>
      </w:r>
      <w:proofErr w:type="spellEnd"/>
      <w:r w:rsidR="000E17BC">
        <w:rPr>
          <w:rFonts w:eastAsia="DejaVuSerifCondensed" w:cs="DejaVuSerifCondensed"/>
          <w:color w:val="auto"/>
          <w:lang w:eastAsia="en-US"/>
          <w14:ligatures w14:val="standardContextual"/>
        </w:rPr>
        <w:t xml:space="preserve"> ingevoerd. Ouders worden </w:t>
      </w:r>
      <w:r w:rsidRPr="00B65050" w:rsidR="00B65050">
        <w:rPr>
          <w:rFonts w:eastAsia="DejaVuSerifCondensed" w:cs="DejaVuSerifCondensed"/>
          <w:color w:val="auto"/>
          <w:lang w:eastAsia="en-US"/>
          <w14:ligatures w14:val="standardContextual"/>
        </w:rPr>
        <w:t>gestimuleerd</w:t>
      </w:r>
      <w:r w:rsidR="00B65050">
        <w:rPr>
          <w:rFonts w:eastAsia="DejaVuSerifCondensed" w:cs="DejaVuSerifCondensed"/>
          <w:color w:val="auto"/>
          <w:lang w:eastAsia="en-US"/>
          <w14:ligatures w14:val="standardContextual"/>
        </w:rPr>
        <w:t xml:space="preserve"> </w:t>
      </w:r>
      <w:r w:rsidR="000E17BC">
        <w:rPr>
          <w:rFonts w:eastAsia="DejaVuSerifCondensed" w:cs="DejaVuSerifCondensed"/>
          <w:color w:val="auto"/>
          <w:lang w:eastAsia="en-US"/>
          <w14:ligatures w14:val="standardContextual"/>
        </w:rPr>
        <w:t>en ondersteund bij</w:t>
      </w:r>
      <w:r w:rsidR="00295648">
        <w:rPr>
          <w:rFonts w:eastAsia="DejaVuSerifCondensed" w:cs="DejaVuSerifCondensed"/>
          <w:color w:val="auto"/>
          <w:lang w:eastAsia="en-US"/>
          <w14:ligatures w14:val="standardContextual"/>
        </w:rPr>
        <w:t xml:space="preserve"> </w:t>
      </w:r>
      <w:r w:rsidRPr="00B65050" w:rsidR="00B65050">
        <w:rPr>
          <w:rFonts w:eastAsia="DejaVuSerifCondensed" w:cs="DejaVuSerifCondensed"/>
          <w:color w:val="auto"/>
          <w:lang w:eastAsia="en-US"/>
          <w14:ligatures w14:val="standardContextual"/>
        </w:rPr>
        <w:t>het tijdig doorgeven van wijzigingen in hun toeslagaanvraag</w:t>
      </w:r>
      <w:r w:rsidR="000E17BC">
        <w:rPr>
          <w:rFonts w:eastAsia="DejaVuSerifCondensed" w:cs="DejaVuSerifCondensed"/>
          <w:color w:val="auto"/>
          <w:lang w:eastAsia="en-US"/>
          <w14:ligatures w14:val="standardContextual"/>
        </w:rPr>
        <w:t xml:space="preserve">. </w:t>
      </w:r>
      <w:r w:rsidR="00D332D4">
        <w:rPr>
          <w:rFonts w:eastAsia="DejaVuSerifCondensed" w:cs="DejaVuSerifCondensed"/>
          <w:color w:val="auto"/>
          <w:lang w:eastAsia="en-US"/>
          <w14:ligatures w14:val="standardContextual"/>
        </w:rPr>
        <w:t xml:space="preserve">Aandacht is daarbij ook voor </w:t>
      </w:r>
      <w:r w:rsidR="000E17BC">
        <w:rPr>
          <w:rFonts w:eastAsia="DejaVuSerifCondensed" w:cs="DejaVuSerifCondensed"/>
          <w:color w:val="auto"/>
          <w:lang w:eastAsia="en-US"/>
          <w14:ligatures w14:val="standardContextual"/>
        </w:rPr>
        <w:t>de arbeidseis. Op basis van gegevens van UWV, DUO en BIDN</w:t>
      </w:r>
      <w:r w:rsidR="000E17BC">
        <w:rPr>
          <w:rStyle w:val="Voetnootmarkering"/>
          <w:rFonts w:eastAsia="DejaVuSerifCondensed" w:cs="DejaVuSerifCondensed"/>
          <w:color w:val="auto"/>
          <w:lang w:eastAsia="en-US"/>
          <w14:ligatures w14:val="standardContextual"/>
        </w:rPr>
        <w:footnoteReference w:id="4"/>
      </w:r>
      <w:r w:rsidR="000E17BC">
        <w:rPr>
          <w:rFonts w:eastAsia="DejaVuSerifCondensed" w:cs="DejaVuSerifCondensed"/>
          <w:color w:val="auto"/>
          <w:lang w:eastAsia="en-US"/>
          <w14:ligatures w14:val="standardContextual"/>
        </w:rPr>
        <w:t xml:space="preserve"> </w:t>
      </w:r>
      <w:r w:rsidR="005B5305">
        <w:rPr>
          <w:rFonts w:eastAsia="DejaVuSerifCondensed" w:cs="DejaVuSerifCondensed"/>
          <w:color w:val="auto"/>
          <w:lang w:eastAsia="en-US"/>
          <w14:ligatures w14:val="standardContextual"/>
        </w:rPr>
        <w:t>ontvangen</w:t>
      </w:r>
      <w:r w:rsidR="00A76672">
        <w:rPr>
          <w:rFonts w:eastAsia="DejaVuSerifCondensed" w:cs="DejaVuSerifCondensed"/>
          <w:color w:val="auto"/>
          <w:lang w:eastAsia="en-US"/>
          <w14:ligatures w14:val="standardContextual"/>
        </w:rPr>
        <w:t xml:space="preserve"> ouders een </w:t>
      </w:r>
      <w:proofErr w:type="spellStart"/>
      <w:r w:rsidR="00A76672">
        <w:rPr>
          <w:rFonts w:eastAsia="DejaVuSerifCondensed" w:cs="DejaVuSerifCondensed"/>
          <w:color w:val="auto"/>
          <w:lang w:eastAsia="en-US"/>
          <w14:ligatures w14:val="standardContextual"/>
        </w:rPr>
        <w:t>attendering</w:t>
      </w:r>
      <w:proofErr w:type="spellEnd"/>
      <w:r w:rsidR="00A76672">
        <w:rPr>
          <w:rFonts w:eastAsia="DejaVuSerifCondensed" w:cs="DejaVuSerifCondensed"/>
          <w:color w:val="auto"/>
          <w:lang w:eastAsia="en-US"/>
          <w14:ligatures w14:val="standardContextual"/>
        </w:rPr>
        <w:t xml:space="preserve"> </w:t>
      </w:r>
      <w:proofErr w:type="gramStart"/>
      <w:r w:rsidR="00A76672">
        <w:rPr>
          <w:rFonts w:eastAsia="DejaVuSerifCondensed" w:cs="DejaVuSerifCondensed"/>
          <w:color w:val="auto"/>
          <w:lang w:eastAsia="en-US"/>
          <w14:ligatures w14:val="standardContextual"/>
        </w:rPr>
        <w:t>indien</w:t>
      </w:r>
      <w:proofErr w:type="gramEnd"/>
      <w:r w:rsidR="00A76672">
        <w:rPr>
          <w:rFonts w:eastAsia="DejaVuSerifCondensed" w:cs="DejaVuSerifCondensed"/>
          <w:color w:val="auto"/>
          <w:lang w:eastAsia="en-US"/>
          <w14:ligatures w14:val="standardContextual"/>
        </w:rPr>
        <w:t xml:space="preserve"> </w:t>
      </w:r>
      <w:r w:rsidR="00D332D4">
        <w:rPr>
          <w:rFonts w:eastAsia="DejaVuSerifCondensed" w:cs="DejaVuSerifCondensed"/>
          <w:color w:val="auto"/>
          <w:lang w:eastAsia="en-US"/>
          <w14:ligatures w14:val="standardContextual"/>
        </w:rPr>
        <w:t>zij</w:t>
      </w:r>
      <w:r w:rsidR="00A76672">
        <w:rPr>
          <w:rFonts w:eastAsia="DejaVuSerifCondensed" w:cs="DejaVuSerifCondensed"/>
          <w:color w:val="auto"/>
          <w:lang w:eastAsia="en-US"/>
          <w14:ligatures w14:val="standardContextual"/>
        </w:rPr>
        <w:t xml:space="preserve"> niet </w:t>
      </w:r>
      <w:r w:rsidR="00D332D4">
        <w:rPr>
          <w:rFonts w:eastAsia="DejaVuSerifCondensed" w:cs="DejaVuSerifCondensed"/>
          <w:color w:val="auto"/>
          <w:lang w:eastAsia="en-US"/>
          <w14:ligatures w14:val="standardContextual"/>
        </w:rPr>
        <w:t xml:space="preserve">voldoen </w:t>
      </w:r>
      <w:r w:rsidR="00A76672">
        <w:rPr>
          <w:rFonts w:eastAsia="DejaVuSerifCondensed" w:cs="DejaVuSerifCondensed"/>
          <w:color w:val="auto"/>
          <w:lang w:eastAsia="en-US"/>
          <w14:ligatures w14:val="standardContextual"/>
        </w:rPr>
        <w:t xml:space="preserve">aan de arbeidseis of niet tot een doelgroep </w:t>
      </w:r>
      <w:r w:rsidR="00D332D4">
        <w:rPr>
          <w:rFonts w:eastAsia="DejaVuSerifCondensed" w:cs="DejaVuSerifCondensed"/>
          <w:color w:val="auto"/>
          <w:lang w:eastAsia="en-US"/>
          <w14:ligatures w14:val="standardContextual"/>
        </w:rPr>
        <w:t>behoren</w:t>
      </w:r>
      <w:r w:rsidR="00A76672">
        <w:rPr>
          <w:rFonts w:eastAsia="DejaVuSerifCondensed" w:cs="DejaVuSerifCondensed"/>
          <w:color w:val="auto"/>
          <w:lang w:eastAsia="en-US"/>
          <w14:ligatures w14:val="standardContextual"/>
        </w:rPr>
        <w:t>. Zo werden in 2024 ongeveer 1.000 ouders geattendeerd op het niet voldoen aan de arbeidseis</w:t>
      </w:r>
      <w:r w:rsidR="00423645">
        <w:rPr>
          <w:rFonts w:eastAsia="DejaVuSerifCondensed" w:cs="DejaVuSerifCondensed"/>
          <w:color w:val="auto"/>
          <w:lang w:eastAsia="en-US"/>
          <w14:ligatures w14:val="standardContextual"/>
        </w:rPr>
        <w:t xml:space="preserve"> en ongeveer 2</w:t>
      </w:r>
      <w:r w:rsidR="00D332D4">
        <w:rPr>
          <w:rFonts w:eastAsia="DejaVuSerifCondensed" w:cs="DejaVuSerifCondensed"/>
          <w:color w:val="auto"/>
          <w:lang w:eastAsia="en-US"/>
          <w14:ligatures w14:val="standardContextual"/>
        </w:rPr>
        <w:t>.</w:t>
      </w:r>
      <w:r w:rsidR="00423645">
        <w:rPr>
          <w:rFonts w:eastAsia="DejaVuSerifCondensed" w:cs="DejaVuSerifCondensed"/>
          <w:color w:val="auto"/>
          <w:lang w:eastAsia="en-US"/>
          <w14:ligatures w14:val="standardContextual"/>
        </w:rPr>
        <w:t xml:space="preserve">700 ouders over de </w:t>
      </w:r>
      <w:proofErr w:type="spellStart"/>
      <w:r w:rsidR="00423645">
        <w:rPr>
          <w:rFonts w:eastAsia="DejaVuSerifCondensed" w:cs="DejaVuSerifCondensed"/>
          <w:color w:val="auto"/>
          <w:lang w:eastAsia="en-US"/>
          <w14:ligatures w14:val="standardContextual"/>
        </w:rPr>
        <w:t>doelgroepstatus</w:t>
      </w:r>
      <w:proofErr w:type="spellEnd"/>
      <w:r w:rsidR="00423645">
        <w:rPr>
          <w:rFonts w:eastAsia="DejaVuSerifCondensed" w:cs="DejaVuSerifCondensed"/>
          <w:color w:val="auto"/>
          <w:lang w:eastAsia="en-US"/>
          <w14:ligatures w14:val="standardContextual"/>
        </w:rPr>
        <w:t xml:space="preserve">. Een deel van de ouders kwam naar aanleiding van deze </w:t>
      </w:r>
      <w:proofErr w:type="spellStart"/>
      <w:r w:rsidR="00423645">
        <w:rPr>
          <w:rFonts w:eastAsia="DejaVuSerifCondensed" w:cs="DejaVuSerifCondensed"/>
          <w:color w:val="auto"/>
          <w:lang w:eastAsia="en-US"/>
          <w14:ligatures w14:val="standardContextual"/>
        </w:rPr>
        <w:t>attendering</w:t>
      </w:r>
      <w:proofErr w:type="spellEnd"/>
      <w:r w:rsidR="00423645">
        <w:rPr>
          <w:rFonts w:eastAsia="DejaVuSerifCondensed" w:cs="DejaVuSerifCondensed"/>
          <w:color w:val="auto"/>
          <w:lang w:eastAsia="en-US"/>
          <w14:ligatures w14:val="standardContextual"/>
        </w:rPr>
        <w:t xml:space="preserve"> in actie en voerde een wijziging door in de gegevens.</w:t>
      </w:r>
      <w:r w:rsidR="007B19CB">
        <w:rPr>
          <w:rStyle w:val="Voetnootmarkering"/>
          <w:rFonts w:eastAsia="DejaVuSerifCondensed" w:cs="DejaVuSerifCondensed"/>
          <w:color w:val="auto"/>
          <w:lang w:eastAsia="en-US"/>
          <w14:ligatures w14:val="standardContextual"/>
        </w:rPr>
        <w:footnoteReference w:id="5"/>
      </w:r>
      <w:r w:rsidR="00423645">
        <w:rPr>
          <w:rFonts w:eastAsia="DejaVuSerifCondensed" w:cs="DejaVuSerifCondensed"/>
          <w:color w:val="auto"/>
          <w:lang w:eastAsia="en-US"/>
          <w14:ligatures w14:val="standardContextual"/>
        </w:rPr>
        <w:t xml:space="preserve"> Daarmee werden terugvorderingen voorkomen. Tegelijkertijd bleek ook dat niet alle ouders in actie kwamen na een </w:t>
      </w:r>
      <w:proofErr w:type="spellStart"/>
      <w:r w:rsidR="00423645">
        <w:rPr>
          <w:rFonts w:eastAsia="DejaVuSerifCondensed" w:cs="DejaVuSerifCondensed"/>
          <w:color w:val="auto"/>
          <w:lang w:eastAsia="en-US"/>
          <w14:ligatures w14:val="standardContextual"/>
        </w:rPr>
        <w:t>attendering</w:t>
      </w:r>
      <w:proofErr w:type="spellEnd"/>
      <w:r w:rsidR="00423645">
        <w:rPr>
          <w:rFonts w:eastAsia="DejaVuSerifCondensed" w:cs="DejaVuSerifCondensed"/>
          <w:color w:val="auto"/>
          <w:lang w:eastAsia="en-US"/>
          <w14:ligatures w14:val="standardContextual"/>
        </w:rPr>
        <w:t>. Het kabinet blijft de komende jaren inzetten op het verbeteren van ondersteuning van ouders bij het actueel houden van hun gegevens</w:t>
      </w:r>
      <w:r w:rsidR="003D6940">
        <w:rPr>
          <w:rFonts w:eastAsia="DejaVuSerifCondensed" w:cs="DejaVuSerifCondensed"/>
          <w:color w:val="auto"/>
          <w:lang w:eastAsia="en-US"/>
          <w14:ligatures w14:val="standardContextual"/>
        </w:rPr>
        <w:t>.</w:t>
      </w:r>
      <w:r w:rsidR="003D6940">
        <w:rPr>
          <w:rStyle w:val="Voetnootmarkering"/>
          <w:rFonts w:eastAsia="DejaVuSerifCondensed" w:cs="DejaVuSerifCondensed"/>
          <w:color w:val="auto"/>
          <w:lang w:eastAsia="en-US"/>
          <w14:ligatures w14:val="standardContextual"/>
        </w:rPr>
        <w:footnoteReference w:id="6"/>
      </w:r>
      <w:r w:rsidR="00423645">
        <w:rPr>
          <w:rFonts w:eastAsia="DejaVuSerifCondensed" w:cs="DejaVuSerifCondensed"/>
          <w:color w:val="auto"/>
          <w:lang w:eastAsia="en-US"/>
          <w14:ligatures w14:val="standardContextual"/>
        </w:rPr>
        <w:t xml:space="preserve"> </w:t>
      </w:r>
    </w:p>
    <w:p w:rsidR="0093501A" w:rsidP="00484D9E" w:rsidRDefault="0093501A" w14:paraId="6F90B213" w14:textId="77777777">
      <w:pPr>
        <w:pStyle w:val="Geenafstand"/>
        <w:spacing w:line="276" w:lineRule="auto"/>
      </w:pPr>
    </w:p>
    <w:p w:rsidRPr="0093501A" w:rsidR="0093501A" w:rsidP="00484D9E" w:rsidRDefault="0093501A" w14:paraId="1D0C85A8" w14:textId="77777777">
      <w:pPr>
        <w:pStyle w:val="Geenafstand"/>
        <w:spacing w:line="276" w:lineRule="auto"/>
        <w:rPr>
          <w:b/>
          <w:bCs/>
        </w:rPr>
      </w:pPr>
      <w:r w:rsidRPr="0093501A">
        <w:rPr>
          <w:b/>
          <w:bCs/>
        </w:rPr>
        <w:lastRenderedPageBreak/>
        <w:t>Vraag 4</w:t>
      </w:r>
    </w:p>
    <w:p w:rsidRPr="0093501A" w:rsidR="0093501A" w:rsidP="00484D9E" w:rsidRDefault="0093501A" w14:paraId="0470302A" w14:textId="77777777">
      <w:pPr>
        <w:pStyle w:val="Geenafstand"/>
        <w:spacing w:line="276" w:lineRule="auto"/>
      </w:pPr>
      <w:r w:rsidRPr="0093501A">
        <w:t>Deelt u de zorg dat wanneer achteraf blijkt dat niet aan de arbeidseis is voldaan, dit kan leiden tot</w:t>
      </w:r>
      <w:r>
        <w:t xml:space="preserve"> </w:t>
      </w:r>
      <w:r w:rsidRPr="0093501A">
        <w:t>forse terugvorderingen, die gezinnen in financiële problemen kunnen brengen?</w:t>
      </w:r>
    </w:p>
    <w:p w:rsidR="000B1967" w:rsidRDefault="000B1967" w14:paraId="5EF45C3A" w14:textId="77777777">
      <w:pPr>
        <w:spacing w:line="240" w:lineRule="auto"/>
        <w:rPr>
          <w:b/>
          <w:bCs/>
        </w:rPr>
      </w:pPr>
    </w:p>
    <w:p w:rsidR="0093501A" w:rsidP="00484D9E" w:rsidRDefault="0093501A" w14:paraId="5F82F3E9" w14:textId="77777777">
      <w:pPr>
        <w:pStyle w:val="Geenafstand"/>
        <w:spacing w:line="276" w:lineRule="auto"/>
      </w:pPr>
      <w:r w:rsidRPr="0093501A">
        <w:rPr>
          <w:b/>
          <w:bCs/>
        </w:rPr>
        <w:t>Antwoord</w:t>
      </w:r>
      <w:r>
        <w:rPr>
          <w:b/>
          <w:bCs/>
        </w:rPr>
        <w:t xml:space="preserve"> 4</w:t>
      </w:r>
    </w:p>
    <w:p w:rsidR="00FD2FAB" w:rsidP="00484D9E" w:rsidRDefault="00D41D1A" w14:paraId="3DD41F7D" w14:textId="77777777">
      <w:pPr>
        <w:autoSpaceDE w:val="0"/>
        <w:adjustRightInd w:val="0"/>
        <w:spacing w:line="276" w:lineRule="auto"/>
        <w:textAlignment w:val="auto"/>
        <w:rPr>
          <w:rFonts w:eastAsia="DejaVuSerifCondensed" w:cs="DejaVuSerifCondensed"/>
          <w:color w:val="auto"/>
          <w:lang w:eastAsia="en-US"/>
          <w14:ligatures w14:val="standardContextual"/>
        </w:rPr>
      </w:pPr>
      <w:r>
        <w:rPr>
          <w:rFonts w:eastAsia="DejaVuSerifCondensed" w:cs="DejaVuSerifCondensed"/>
          <w:color w:val="auto"/>
          <w:lang w:eastAsia="en-US"/>
          <w14:ligatures w14:val="standardContextual"/>
        </w:rPr>
        <w:t xml:space="preserve">De </w:t>
      </w:r>
      <w:r w:rsidRPr="00FD2FAB" w:rsidR="00FD2FAB">
        <w:rPr>
          <w:rFonts w:eastAsia="DejaVuSerifCondensed" w:cs="DejaVuSerifCondensed"/>
          <w:color w:val="auto"/>
          <w:lang w:eastAsia="en-US"/>
          <w14:ligatures w14:val="standardContextual"/>
        </w:rPr>
        <w:t>zorg dat terugvorderingen van kinderopvangtoeslag die zien op de arbeidseis grote financiële gevolgen kunnen hebben</w:t>
      </w:r>
      <w:r>
        <w:rPr>
          <w:rFonts w:eastAsia="DejaVuSerifCondensed" w:cs="DejaVuSerifCondensed"/>
          <w:color w:val="auto"/>
          <w:lang w:eastAsia="en-US"/>
          <w14:ligatures w14:val="standardContextual"/>
        </w:rPr>
        <w:t xml:space="preserve"> wordt gedeeld</w:t>
      </w:r>
      <w:r w:rsidRPr="00FD2FAB" w:rsidR="00FD2FAB">
        <w:rPr>
          <w:rFonts w:eastAsia="DejaVuSerifCondensed" w:cs="DejaVuSerifCondensed"/>
          <w:color w:val="auto"/>
          <w:lang w:eastAsia="en-US"/>
          <w14:ligatures w14:val="standardContextual"/>
        </w:rPr>
        <w:t xml:space="preserve">. </w:t>
      </w:r>
      <w:r w:rsidR="005A64C7">
        <w:rPr>
          <w:rFonts w:eastAsia="DejaVuSerifCondensed" w:cs="DejaVuSerifCondensed"/>
          <w:color w:val="auto"/>
          <w:lang w:eastAsia="en-US"/>
          <w14:ligatures w14:val="standardContextual"/>
        </w:rPr>
        <w:t xml:space="preserve">De arbeidseis is namelijk een alles-of-niets voorwaarde. Daarnaast zijn </w:t>
      </w:r>
      <w:r w:rsidRPr="00FD2FAB" w:rsidR="00FD2FAB">
        <w:rPr>
          <w:rFonts w:eastAsia="DejaVuSerifCondensed" w:cs="DejaVuSerifCondensed"/>
          <w:color w:val="auto"/>
          <w:lang w:eastAsia="en-US"/>
          <w14:ligatures w14:val="standardContextual"/>
        </w:rPr>
        <w:t xml:space="preserve">de voorschotbedragen van de kinderopvangtoeslag </w:t>
      </w:r>
      <w:r w:rsidR="00267FBE">
        <w:rPr>
          <w:rFonts w:eastAsia="DejaVuSerifCondensed" w:cs="DejaVuSerifCondensed"/>
          <w:color w:val="auto"/>
          <w:lang w:eastAsia="en-US"/>
          <w14:ligatures w14:val="standardContextual"/>
        </w:rPr>
        <w:t>hoger dan bij de andere toeslagen</w:t>
      </w:r>
      <w:r w:rsidRPr="00FD2FAB" w:rsidR="00FD2FAB">
        <w:rPr>
          <w:rFonts w:eastAsia="DejaVuSerifCondensed" w:cs="DejaVuSerifCondensed"/>
          <w:color w:val="auto"/>
          <w:lang w:eastAsia="en-US"/>
          <w14:ligatures w14:val="standardContextual"/>
        </w:rPr>
        <w:t xml:space="preserve">. Op het moment dat achteraf blijkt dat één van de toeslagpartners niet voldoet aan de arbeidseis </w:t>
      </w:r>
      <w:r w:rsidR="00267FBE">
        <w:rPr>
          <w:rFonts w:eastAsia="DejaVuSerifCondensed" w:cs="DejaVuSerifCondensed"/>
          <w:color w:val="auto"/>
          <w:lang w:eastAsia="en-US"/>
          <w14:ligatures w14:val="standardContextual"/>
        </w:rPr>
        <w:t xml:space="preserve">moet het gehele </w:t>
      </w:r>
      <w:r w:rsidRPr="00FD2FAB" w:rsidR="00FD2FAB">
        <w:rPr>
          <w:rFonts w:eastAsia="DejaVuSerifCondensed" w:cs="DejaVuSerifCondensed"/>
          <w:color w:val="auto"/>
          <w:lang w:eastAsia="en-US"/>
          <w14:ligatures w14:val="standardContextual"/>
        </w:rPr>
        <w:t>toeslagbedrag worden teruggevorderd. Over een heel jaar kan dat om tienduizenden euro’s gaan.</w:t>
      </w:r>
    </w:p>
    <w:p w:rsidR="003B128B" w:rsidP="00484D9E" w:rsidRDefault="003B128B" w14:paraId="0DC8E331" w14:textId="77777777">
      <w:pPr>
        <w:autoSpaceDE w:val="0"/>
        <w:adjustRightInd w:val="0"/>
        <w:spacing w:line="276" w:lineRule="auto"/>
        <w:textAlignment w:val="auto"/>
        <w:rPr>
          <w:rFonts w:eastAsia="DejaVuSerifCondensed" w:cs="DejaVuSerifCondensed"/>
          <w:color w:val="auto"/>
          <w:lang w:eastAsia="en-US"/>
          <w14:ligatures w14:val="standardContextual"/>
        </w:rPr>
      </w:pPr>
    </w:p>
    <w:p w:rsidR="00FD2FAB" w:rsidP="00484D9E" w:rsidRDefault="00FD2FAB" w14:paraId="6EC08E0A" w14:textId="77777777">
      <w:pPr>
        <w:autoSpaceDE w:val="0"/>
        <w:adjustRightInd w:val="0"/>
        <w:spacing w:line="276" w:lineRule="auto"/>
        <w:textAlignment w:val="auto"/>
        <w:rPr>
          <w:rFonts w:eastAsia="DejaVuSerifCondensed" w:cs="DejaVuSerifCondensed"/>
          <w:color w:val="auto"/>
          <w:lang w:eastAsia="en-US"/>
          <w14:ligatures w14:val="standardContextual"/>
        </w:rPr>
      </w:pPr>
      <w:r w:rsidRPr="00FD2FAB">
        <w:rPr>
          <w:rFonts w:eastAsia="DejaVuSerifCondensed" w:cs="DejaVuSerifCondensed"/>
          <w:color w:val="auto"/>
          <w:lang w:eastAsia="en-US"/>
          <w14:ligatures w14:val="standardContextual"/>
        </w:rPr>
        <w:t>Dienst Toeslagen biedt betalingsregelingen aan wanneer de terugvordering niet in één keer kan worden voldaan, waarna een 24-maanden terugbetaalperiode start. Als dat niet mogelijk is, biedt Dienst Toeslagen ook persoonlijke</w:t>
      </w:r>
      <w:r w:rsidR="007F5271">
        <w:rPr>
          <w:rFonts w:eastAsia="DejaVuSerifCondensed" w:cs="DejaVuSerifCondensed"/>
          <w:color w:val="auto"/>
          <w:lang w:eastAsia="en-US"/>
          <w14:ligatures w14:val="standardContextual"/>
        </w:rPr>
        <w:t xml:space="preserve"> </w:t>
      </w:r>
      <w:r w:rsidRPr="007F5271" w:rsidR="007F5271">
        <w:rPr>
          <w:rFonts w:eastAsia="DejaVuSerifCondensed" w:cs="DejaVuSerifCondensed"/>
          <w:color w:val="auto"/>
          <w:lang w:eastAsia="en-US"/>
          <w14:ligatures w14:val="standardContextual"/>
        </w:rPr>
        <w:t xml:space="preserve">begeleiding </w:t>
      </w:r>
      <w:r w:rsidR="007F5271">
        <w:rPr>
          <w:rFonts w:eastAsia="DejaVuSerifCondensed" w:cs="DejaVuSerifCondensed"/>
          <w:color w:val="auto"/>
          <w:lang w:eastAsia="en-US"/>
          <w14:ligatures w14:val="standardContextual"/>
        </w:rPr>
        <w:t xml:space="preserve">aan. </w:t>
      </w:r>
      <w:r w:rsidRPr="007F5271" w:rsidR="007F5271">
        <w:rPr>
          <w:rFonts w:eastAsia="DejaVuSerifCondensed" w:cs="DejaVuSerifCondensed"/>
          <w:color w:val="auto"/>
          <w:lang w:eastAsia="en-US"/>
          <w14:ligatures w14:val="standardContextual"/>
        </w:rPr>
        <w:t xml:space="preserve">Mensen met hoge terugvorderingen </w:t>
      </w:r>
      <w:r w:rsidR="007F5271">
        <w:rPr>
          <w:rFonts w:eastAsia="DejaVuSerifCondensed" w:cs="DejaVuSerifCondensed"/>
          <w:color w:val="auto"/>
          <w:lang w:eastAsia="en-US"/>
          <w14:ligatures w14:val="standardContextual"/>
        </w:rPr>
        <w:t xml:space="preserve">worden daarbij door Dienst Toeslagen </w:t>
      </w:r>
      <w:r w:rsidRPr="007F5271" w:rsidR="007F5271">
        <w:rPr>
          <w:rFonts w:eastAsia="DejaVuSerifCondensed" w:cs="DejaVuSerifCondensed"/>
          <w:color w:val="auto"/>
          <w:lang w:eastAsia="en-US"/>
          <w14:ligatures w14:val="standardContextual"/>
        </w:rPr>
        <w:t>langdurig</w:t>
      </w:r>
      <w:r w:rsidR="007F5271">
        <w:rPr>
          <w:rFonts w:eastAsia="DejaVuSerifCondensed" w:cs="DejaVuSerifCondensed"/>
          <w:color w:val="auto"/>
          <w:lang w:eastAsia="en-US"/>
          <w14:ligatures w14:val="standardContextual"/>
        </w:rPr>
        <w:t xml:space="preserve"> geholpen</w:t>
      </w:r>
      <w:r w:rsidRPr="007F5271" w:rsidR="007F5271">
        <w:rPr>
          <w:rFonts w:eastAsia="DejaVuSerifCondensed" w:cs="DejaVuSerifCondensed"/>
          <w:color w:val="auto"/>
          <w:lang w:eastAsia="en-US"/>
          <w14:ligatures w14:val="standardContextual"/>
        </w:rPr>
        <w:t xml:space="preserve"> met een</w:t>
      </w:r>
      <w:r w:rsidR="004F2471">
        <w:rPr>
          <w:rFonts w:eastAsia="DejaVuSerifCondensed" w:cs="DejaVuSerifCondensed"/>
          <w:color w:val="auto"/>
          <w:lang w:eastAsia="en-US"/>
          <w14:ligatures w14:val="standardContextual"/>
        </w:rPr>
        <w:t xml:space="preserve"> betalingsregeling en een </w:t>
      </w:r>
      <w:r w:rsidRPr="007F5271" w:rsidR="007F5271">
        <w:rPr>
          <w:rFonts w:eastAsia="DejaVuSerifCondensed" w:cs="DejaVuSerifCondensed"/>
          <w:color w:val="auto"/>
          <w:lang w:eastAsia="en-US"/>
          <w14:ligatures w14:val="standardContextual"/>
        </w:rPr>
        <w:t>vast aanspreekpunt</w:t>
      </w:r>
      <w:r w:rsidRPr="00FD2FAB">
        <w:rPr>
          <w:rFonts w:eastAsia="DejaVuSerifCondensed" w:cs="DejaVuSerifCondensed"/>
          <w:color w:val="auto"/>
          <w:lang w:eastAsia="en-US"/>
          <w14:ligatures w14:val="standardContextual"/>
        </w:rPr>
        <w:t xml:space="preserve">. </w:t>
      </w:r>
      <w:r w:rsidR="005B5305">
        <w:rPr>
          <w:rFonts w:eastAsia="DejaVuSerifCondensed" w:cs="DejaVuSerifCondensed"/>
          <w:color w:val="auto"/>
          <w:lang w:eastAsia="en-US"/>
          <w14:ligatures w14:val="standardContextual"/>
        </w:rPr>
        <w:t>De burger wordt</w:t>
      </w:r>
      <w:r w:rsidRPr="00FD2FAB">
        <w:rPr>
          <w:rFonts w:eastAsia="DejaVuSerifCondensed" w:cs="DejaVuSerifCondensed"/>
          <w:color w:val="auto"/>
          <w:lang w:eastAsia="en-US"/>
          <w14:ligatures w14:val="standardContextual"/>
        </w:rPr>
        <w:t xml:space="preserve"> daarnaast aan de voorkant zo goed mogelijk </w:t>
      </w:r>
      <w:r w:rsidR="005B5305">
        <w:rPr>
          <w:rFonts w:eastAsia="DejaVuSerifCondensed" w:cs="DejaVuSerifCondensed"/>
          <w:color w:val="auto"/>
          <w:lang w:eastAsia="en-US"/>
          <w14:ligatures w14:val="standardContextual"/>
        </w:rPr>
        <w:t xml:space="preserve">geïnformeerd </w:t>
      </w:r>
      <w:r w:rsidRPr="00FD2FAB">
        <w:rPr>
          <w:rFonts w:eastAsia="DejaVuSerifCondensed" w:cs="DejaVuSerifCondensed"/>
          <w:color w:val="auto"/>
          <w:lang w:eastAsia="en-US"/>
          <w14:ligatures w14:val="standardContextual"/>
        </w:rPr>
        <w:t xml:space="preserve">over de vereiste van arbeid, zodat mensen niet onterecht een aanvraag doen. </w:t>
      </w:r>
    </w:p>
    <w:p w:rsidR="003B128B" w:rsidP="003D6940" w:rsidRDefault="003B128B" w14:paraId="6C15FB29" w14:textId="77777777">
      <w:pPr>
        <w:autoSpaceDE w:val="0"/>
        <w:adjustRightInd w:val="0"/>
        <w:spacing w:line="276" w:lineRule="auto"/>
        <w:textAlignment w:val="auto"/>
        <w:rPr>
          <w:rFonts w:eastAsia="DejaVuSerifCondensed" w:cs="DejaVuSerifCondensed"/>
          <w:color w:val="auto"/>
          <w:lang w:eastAsia="en-US"/>
          <w14:ligatures w14:val="standardContextual"/>
        </w:rPr>
      </w:pPr>
    </w:p>
    <w:p w:rsidRPr="003D6940" w:rsidR="003D6940" w:rsidP="003D6940" w:rsidRDefault="00EF3ECE" w14:paraId="22513288" w14:textId="77777777">
      <w:pPr>
        <w:autoSpaceDE w:val="0"/>
        <w:adjustRightInd w:val="0"/>
        <w:spacing w:line="276" w:lineRule="auto"/>
        <w:textAlignment w:val="auto"/>
        <w:rPr>
          <w:rFonts w:eastAsia="DejaVuSerifCondensed" w:cs="DejaVuSerifCondensed"/>
          <w:color w:val="auto"/>
          <w:lang w:eastAsia="en-US"/>
          <w14:ligatures w14:val="standardContextual"/>
        </w:rPr>
      </w:pPr>
      <w:r>
        <w:rPr>
          <w:rFonts w:eastAsia="DejaVuSerifCondensed" w:cs="DejaVuSerifCondensed"/>
          <w:color w:val="auto"/>
          <w:lang w:eastAsia="en-US"/>
          <w14:ligatures w14:val="standardContextual"/>
        </w:rPr>
        <w:t>In het voorstel voor het nieuwe financieringsstelsel voor de kinderopvang is de arbeidseis zo vormgegeven dat terugvorderingen als gevolg van de arbeidseis niet meer voorkomen.</w:t>
      </w:r>
      <w:r w:rsidR="003D6940">
        <w:rPr>
          <w:rFonts w:eastAsia="DejaVuSerifCondensed" w:cs="DejaVuSerifCondensed"/>
          <w:color w:val="auto"/>
          <w:lang w:eastAsia="en-US"/>
          <w14:ligatures w14:val="standardContextual"/>
        </w:rPr>
        <w:t xml:space="preserve"> </w:t>
      </w:r>
      <w:r w:rsidRPr="003D6940" w:rsidR="003D6940">
        <w:rPr>
          <w:rFonts w:eastAsia="DejaVuSerifCondensed" w:cs="DejaVuSerifCondensed"/>
          <w:color w:val="auto"/>
          <w:lang w:eastAsia="en-US"/>
          <w14:ligatures w14:val="standardContextual"/>
        </w:rPr>
        <w:t>Als er iets wijzigt in de situatie van ouders heeft dat in het nieuwe financieringsstelsel altijd alleen ‘naar de toekomst toe’ gevolgen voor hun recht op gesubsidieerde kinderopvang. Dit betekent bijvoorbeeld dat als</w:t>
      </w:r>
      <w:r w:rsidR="003D6940">
        <w:rPr>
          <w:rFonts w:eastAsia="DejaVuSerifCondensed" w:cs="DejaVuSerifCondensed"/>
          <w:color w:val="auto"/>
          <w:lang w:eastAsia="en-US"/>
          <w14:ligatures w14:val="standardContextual"/>
        </w:rPr>
        <w:t xml:space="preserve"> </w:t>
      </w:r>
      <w:r w:rsidRPr="003D6940" w:rsidR="003D6940">
        <w:rPr>
          <w:rFonts w:eastAsia="DejaVuSerifCondensed" w:cs="DejaVuSerifCondensed"/>
          <w:color w:val="auto"/>
          <w:lang w:eastAsia="en-US"/>
          <w14:ligatures w14:val="standardContextual"/>
        </w:rPr>
        <w:t xml:space="preserve">een ouder niet meer voldoet aan de arbeidseis, de subsidie die aan de houder van het </w:t>
      </w:r>
    </w:p>
    <w:p w:rsidRPr="00FD2FAB" w:rsidR="00EF3ECE" w:rsidP="00484D9E" w:rsidRDefault="003D6940" w14:paraId="200C4EC5" w14:textId="77777777">
      <w:pPr>
        <w:autoSpaceDE w:val="0"/>
        <w:adjustRightInd w:val="0"/>
        <w:spacing w:line="276" w:lineRule="auto"/>
        <w:textAlignment w:val="auto"/>
        <w:rPr>
          <w:rFonts w:eastAsia="DejaVuSerifCondensed" w:cs="DejaVuSerifCondensed"/>
          <w:color w:val="auto"/>
          <w:lang w:eastAsia="en-US"/>
          <w14:ligatures w14:val="standardContextual"/>
        </w:rPr>
      </w:pPr>
      <w:proofErr w:type="gramStart"/>
      <w:r w:rsidRPr="003D6940">
        <w:rPr>
          <w:rFonts w:eastAsia="DejaVuSerifCondensed" w:cs="DejaVuSerifCondensed"/>
          <w:color w:val="auto"/>
          <w:lang w:eastAsia="en-US"/>
          <w14:ligatures w14:val="standardContextual"/>
        </w:rPr>
        <w:t>kindercentrum</w:t>
      </w:r>
      <w:proofErr w:type="gramEnd"/>
      <w:r w:rsidRPr="003D6940">
        <w:rPr>
          <w:rFonts w:eastAsia="DejaVuSerifCondensed" w:cs="DejaVuSerifCondensed"/>
          <w:color w:val="auto"/>
          <w:lang w:eastAsia="en-US"/>
          <w14:ligatures w14:val="standardContextual"/>
        </w:rPr>
        <w:t xml:space="preserve"> of het gastouderbureau wordt uitbetaald alleen vanaf een datum in de toekomst stopgezet zal worden. De al ontvangen subsidie hoeft in deze situatie niet terugbetaald te worden.</w:t>
      </w:r>
      <w:r w:rsidR="00EF3ECE">
        <w:rPr>
          <w:rStyle w:val="Voetnootmarkering"/>
          <w:rFonts w:eastAsia="DejaVuSerifCondensed" w:cs="DejaVuSerifCondensed"/>
          <w:color w:val="auto"/>
          <w:lang w:eastAsia="en-US"/>
          <w14:ligatures w14:val="standardContextual"/>
        </w:rPr>
        <w:footnoteReference w:id="7"/>
      </w:r>
    </w:p>
    <w:p w:rsidR="0093501A" w:rsidP="00484D9E" w:rsidRDefault="0093501A" w14:paraId="13369A5C" w14:textId="77777777">
      <w:pPr>
        <w:pStyle w:val="Geenafstand"/>
        <w:spacing w:line="276" w:lineRule="auto"/>
      </w:pPr>
    </w:p>
    <w:p w:rsidRPr="0093501A" w:rsidR="0093501A" w:rsidP="00484D9E" w:rsidRDefault="0093501A" w14:paraId="30CC7724" w14:textId="77777777">
      <w:pPr>
        <w:pStyle w:val="Geenafstand"/>
        <w:spacing w:line="276" w:lineRule="auto"/>
        <w:rPr>
          <w:b/>
          <w:bCs/>
        </w:rPr>
      </w:pPr>
      <w:r w:rsidRPr="0093501A">
        <w:rPr>
          <w:b/>
          <w:bCs/>
        </w:rPr>
        <w:t>Vraag 5</w:t>
      </w:r>
    </w:p>
    <w:p w:rsidRPr="0093501A" w:rsidR="0093501A" w:rsidP="00484D9E" w:rsidRDefault="0093501A" w14:paraId="2F037101" w14:textId="77777777">
      <w:pPr>
        <w:pStyle w:val="Geenafstand"/>
        <w:spacing w:line="276" w:lineRule="auto"/>
      </w:pPr>
      <w:r w:rsidRPr="0093501A">
        <w:t>Kunt u aangeven hoeveel terugvorderingen van kinderopvangtoeslag er per jaar zijn geweest</w:t>
      </w:r>
      <w:r>
        <w:t xml:space="preserve"> </w:t>
      </w:r>
      <w:r w:rsidRPr="0093501A">
        <w:t>vanwege het niet voldoen aan de arbeidseis sinds de invoering van deze eis, uitgesplitst naar het jaar</w:t>
      </w:r>
      <w:r>
        <w:t xml:space="preserve"> </w:t>
      </w:r>
      <w:r w:rsidRPr="0093501A">
        <w:t>waarin gebruik is gemaakt van de kinderopvang?</w:t>
      </w:r>
    </w:p>
    <w:p w:rsidRPr="0093501A" w:rsidR="0093501A" w:rsidP="00484D9E" w:rsidRDefault="0093501A" w14:paraId="3212ED6F" w14:textId="77777777">
      <w:pPr>
        <w:pStyle w:val="Geenafstand"/>
        <w:spacing w:line="276" w:lineRule="auto"/>
        <w:rPr>
          <w:b/>
          <w:bCs/>
        </w:rPr>
      </w:pPr>
      <w:r w:rsidRPr="0093501A">
        <w:rPr>
          <w:b/>
          <w:bCs/>
        </w:rPr>
        <w:t>Vraag 6</w:t>
      </w:r>
    </w:p>
    <w:p w:rsidR="0093501A" w:rsidP="00484D9E" w:rsidRDefault="0093501A" w14:paraId="1B2B8C66" w14:textId="77777777">
      <w:pPr>
        <w:pStyle w:val="Geenafstand"/>
        <w:spacing w:line="276" w:lineRule="auto"/>
      </w:pPr>
      <w:r w:rsidRPr="0093501A">
        <w:t>Kunt u daarbij inzicht geven in de totale omvang van deze terugvorderingen per jaar?</w:t>
      </w:r>
    </w:p>
    <w:p w:rsidRPr="0093501A" w:rsidR="0093501A" w:rsidP="00484D9E" w:rsidRDefault="0093501A" w14:paraId="70B5ED0F" w14:textId="77777777">
      <w:pPr>
        <w:pStyle w:val="Geenafstand"/>
        <w:spacing w:line="276" w:lineRule="auto"/>
        <w:rPr>
          <w:b/>
          <w:bCs/>
        </w:rPr>
      </w:pPr>
      <w:r w:rsidRPr="0093501A">
        <w:rPr>
          <w:b/>
          <w:bCs/>
        </w:rPr>
        <w:t>Vraag 7</w:t>
      </w:r>
    </w:p>
    <w:p w:rsidR="0093501A" w:rsidP="00484D9E" w:rsidRDefault="0093501A" w14:paraId="0E5447A5" w14:textId="77777777">
      <w:pPr>
        <w:pStyle w:val="Geenafstand"/>
        <w:spacing w:line="276" w:lineRule="auto"/>
      </w:pPr>
      <w:r w:rsidRPr="0093501A">
        <w:t xml:space="preserve">Kunt u </w:t>
      </w:r>
      <w:proofErr w:type="gramStart"/>
      <w:r w:rsidRPr="0093501A">
        <w:t>tevens</w:t>
      </w:r>
      <w:proofErr w:type="gramEnd"/>
      <w:r w:rsidRPr="0093501A">
        <w:t xml:space="preserve"> inzicht geven in de verdeling van de hoogte van deze terugvorderingen door in elk</w:t>
      </w:r>
      <w:r>
        <w:t xml:space="preserve"> </w:t>
      </w:r>
      <w:r w:rsidRPr="0093501A">
        <w:t>geval per jaar het gemiddelde, het minimum, het maximum en de standaarddeviatie van de</w:t>
      </w:r>
      <w:r>
        <w:t xml:space="preserve"> </w:t>
      </w:r>
      <w:r w:rsidRPr="0093501A">
        <w:t>teruggevorderde bedragen te verstrekken?</w:t>
      </w:r>
    </w:p>
    <w:p w:rsidR="0093501A" w:rsidP="00484D9E" w:rsidRDefault="0093501A" w14:paraId="524D4DB2" w14:textId="77777777">
      <w:pPr>
        <w:pStyle w:val="Geenafstand"/>
        <w:spacing w:line="276" w:lineRule="auto"/>
        <w:rPr>
          <w:b/>
          <w:bCs/>
        </w:rPr>
      </w:pPr>
      <w:r w:rsidRPr="0093501A">
        <w:rPr>
          <w:b/>
          <w:bCs/>
        </w:rPr>
        <w:t>Antwoord</w:t>
      </w:r>
      <w:r>
        <w:rPr>
          <w:b/>
          <w:bCs/>
        </w:rPr>
        <w:t xml:space="preserve"> </w:t>
      </w:r>
      <w:r w:rsidR="004A6075">
        <w:rPr>
          <w:b/>
          <w:bCs/>
        </w:rPr>
        <w:t xml:space="preserve">5, 6 en </w:t>
      </w:r>
      <w:r>
        <w:rPr>
          <w:b/>
          <w:bCs/>
        </w:rPr>
        <w:t>7</w:t>
      </w:r>
    </w:p>
    <w:p w:rsidR="007218B7" w:rsidP="007218B7" w:rsidRDefault="007218B7" w14:paraId="7AAA8DD0" w14:textId="77777777">
      <w:pPr>
        <w:pStyle w:val="Geenafstand"/>
        <w:spacing w:line="276" w:lineRule="auto"/>
      </w:pPr>
      <w:r>
        <w:t>In tabel 1 treft u de gevraagde cijfers over de terugvordering van kinderopvangtoeslag</w:t>
      </w:r>
      <w:r w:rsidR="00D209D5">
        <w:t xml:space="preserve"> </w:t>
      </w:r>
      <w:r w:rsidRPr="00D209D5" w:rsidR="00D209D5">
        <w:t>waar</w:t>
      </w:r>
      <w:r w:rsidR="00D209D5">
        <w:t>bij</w:t>
      </w:r>
      <w:r w:rsidRPr="00D209D5" w:rsidR="00D209D5">
        <w:t xml:space="preserve"> (onvoldoende) arbeidseis een aanleiding is geweest</w:t>
      </w:r>
      <w:r w:rsidR="00D209D5">
        <w:t>.</w:t>
      </w:r>
      <w:r>
        <w:t xml:space="preserve"> Hierbij zijn een paar opmerkingen te maken. </w:t>
      </w:r>
      <w:r w:rsidRPr="00D209D5" w:rsidR="00D209D5">
        <w:t xml:space="preserve">Sinds de invoering van de kinderopvangtoeslag is er sprake van een arbeidseis. In 2012 is daar de koppeling </w:t>
      </w:r>
      <w:r w:rsidR="00D209D5">
        <w:t xml:space="preserve">aan het aantal </w:t>
      </w:r>
      <w:r w:rsidRPr="00D209D5" w:rsidR="00D209D5">
        <w:t>gewerkte uren (</w:t>
      </w:r>
      <w:proofErr w:type="spellStart"/>
      <w:r w:rsidRPr="00D209D5" w:rsidR="00D209D5">
        <w:t>kgu</w:t>
      </w:r>
      <w:proofErr w:type="spellEnd"/>
      <w:r w:rsidRPr="00D209D5" w:rsidR="00D209D5">
        <w:t xml:space="preserve">) aan toegevoegd, waardoor het aantal gewerkte uren van invloed was op het aantal uren waarvoor aanspraak gemaakt kon worden op kinderopvangtoeslag. In 2023 is deze </w:t>
      </w:r>
      <w:proofErr w:type="spellStart"/>
      <w:r w:rsidRPr="00D209D5" w:rsidR="00D209D5">
        <w:t>kgu</w:t>
      </w:r>
      <w:proofErr w:type="spellEnd"/>
      <w:r w:rsidRPr="00D209D5" w:rsidR="00D209D5">
        <w:t xml:space="preserve"> weer afgeschaft.</w:t>
      </w:r>
      <w:r w:rsidR="007B19CB">
        <w:t xml:space="preserve"> </w:t>
      </w:r>
      <w:r w:rsidR="00B61811">
        <w:t xml:space="preserve">De reden voor het afschaffen </w:t>
      </w:r>
      <w:r w:rsidR="007B19CB">
        <w:t>was om ervoor te zorgen</w:t>
      </w:r>
      <w:r w:rsidRPr="00F535DD" w:rsidR="007B19CB">
        <w:t xml:space="preserve"> dat ouders beter hun gewenste urengebruik kunnen realiseren</w:t>
      </w:r>
      <w:r w:rsidR="007B19CB">
        <w:t>,</w:t>
      </w:r>
      <w:r w:rsidRPr="00F535DD" w:rsidR="007B19CB">
        <w:t xml:space="preserve"> waardoor zij effectiever worden ondersteund en gestimuleerd om (meer uren) te gaan werken</w:t>
      </w:r>
      <w:r w:rsidR="007B19CB">
        <w:t>. Het zorgde tegelijkertijd voor een vereenvoudiging van de systematiek voor ouders.</w:t>
      </w:r>
      <w:r w:rsidRPr="00D209D5" w:rsidR="00D209D5">
        <w:t xml:space="preserve"> </w:t>
      </w:r>
      <w:r>
        <w:t>In tabel 1 zijn vanaf 2012 de gevraagd cijfers weergegeven van terugvorderingen die ontstaan zijn als gevolg van het niet voldoen aan beide criteria.</w:t>
      </w:r>
      <w:r>
        <w:rPr>
          <w:rStyle w:val="Voetnootmarkering"/>
        </w:rPr>
        <w:footnoteReference w:id="8"/>
      </w:r>
      <w:r>
        <w:t xml:space="preserve"> Voor wat betreft de gevraagde </w:t>
      </w:r>
      <w:r w:rsidR="00821C02">
        <w:t xml:space="preserve">minimale terugvordering en </w:t>
      </w:r>
      <w:r>
        <w:t xml:space="preserve">standaarddeviatie is in tabel 2 een verdeling naar </w:t>
      </w:r>
      <w:r w:rsidR="00C15830">
        <w:t>vijf</w:t>
      </w:r>
      <w:r>
        <w:t xml:space="preserve"> klassen weergegeven van de jaarlijkse terugvorderingen om inzicht te geven in de</w:t>
      </w:r>
      <w:r w:rsidR="00821C02">
        <w:t xml:space="preserve"> hoogte en </w:t>
      </w:r>
      <w:r>
        <w:t>spreiding.</w:t>
      </w:r>
    </w:p>
    <w:p w:rsidR="007F61E5" w:rsidP="007218B7" w:rsidRDefault="007F61E5" w14:paraId="7C0F50D5" w14:textId="77777777">
      <w:pPr>
        <w:pStyle w:val="Geenafstand"/>
        <w:spacing w:line="276" w:lineRule="auto"/>
      </w:pPr>
    </w:p>
    <w:p w:rsidRPr="00D209D5" w:rsidR="00D209D5" w:rsidP="007218B7" w:rsidRDefault="00D209D5" w14:paraId="729CE759" w14:textId="77777777">
      <w:pPr>
        <w:pStyle w:val="Geenafstand"/>
        <w:spacing w:line="276" w:lineRule="auto"/>
      </w:pPr>
      <w:r w:rsidRPr="00D209D5">
        <w:t xml:space="preserve">Uit de cijfers blijkt dat het bij terugvorderingen voor de arbeidseis in de praktijk om (zeer) hoge bedragen kan gaan. In 2024 was de gemiddelde terugvordering als gevolg van de arbeidseis bijvoorbeeld €6.772. De maximale terugvordering betrof </w:t>
      </w:r>
      <w:r>
        <w:t xml:space="preserve">bijna </w:t>
      </w:r>
      <w:r w:rsidRPr="00D209D5">
        <w:t>€</w:t>
      </w:r>
      <w:r>
        <w:t xml:space="preserve"> 53</w:t>
      </w:r>
      <w:r w:rsidRPr="00D209D5">
        <w:t>.000. Deze cijfers tonen de soms harde uitwerking van de voorschotsystematiek van de kinderopvangtoeslag. Vooral bij financieel kwetsbare ouders heeft dit veel impact op het leven</w:t>
      </w:r>
      <w:r w:rsidRPr="00345F06">
        <w:t>.</w:t>
      </w:r>
      <w:r w:rsidRPr="00345F06" w:rsidR="007F61E5">
        <w:t xml:space="preserve"> Zoals in het antwoord op vraag 4 aangegeven kunnen ze naast de standaardbetalingsregeling van 24 maanden ook in aanmerking komen voor maatwerk.</w:t>
      </w:r>
      <w:r w:rsidR="007F61E5">
        <w:t xml:space="preserve"> </w:t>
      </w:r>
      <w:r w:rsidR="007B19CB">
        <w:t>D</w:t>
      </w:r>
      <w:r w:rsidR="007C7410">
        <w:t xml:space="preserve">e omvang van deze terugvorderingen </w:t>
      </w:r>
      <w:r w:rsidR="007B19CB">
        <w:t>benadrukt het belang van het herzien van het financieringsstelsel voor de kinderopvang.</w:t>
      </w:r>
      <w:r w:rsidRPr="00D209D5">
        <w:t xml:space="preserve"> Het kabinet blijft daarom vol inzetten op een eenvoudiger stelsel voor ouders, met meer (financiële) zekerheid waarin terugvorderingen niet meer voorkomen. In de jaren in aanloop naar dit nieuwe stelsel wordt ingezet op </w:t>
      </w:r>
      <w:proofErr w:type="spellStart"/>
      <w:r w:rsidRPr="00D209D5">
        <w:t>vroegsignalering</w:t>
      </w:r>
      <w:proofErr w:type="spellEnd"/>
      <w:r w:rsidRPr="00D209D5">
        <w:t xml:space="preserve"> </w:t>
      </w:r>
      <w:bookmarkStart w:name="_Hlk224905449" w:id="2"/>
      <w:r w:rsidR="00151290">
        <w:t>(zie hiervoor ook het antwoord op vraag 3)</w:t>
      </w:r>
      <w:bookmarkEnd w:id="2"/>
      <w:r w:rsidR="00151290">
        <w:t xml:space="preserve"> </w:t>
      </w:r>
      <w:r w:rsidRPr="00D209D5">
        <w:t>en een beter</w:t>
      </w:r>
      <w:r w:rsidR="00151290">
        <w:t>e</w:t>
      </w:r>
      <w:r w:rsidRPr="00D209D5">
        <w:t xml:space="preserve"> dienstverlening aan ouders om hoge terugvordering zoveel mogelijk te voorkomen.</w:t>
      </w:r>
    </w:p>
    <w:p w:rsidR="007218B7" w:rsidP="007218B7" w:rsidRDefault="007218B7" w14:paraId="086437CC" w14:textId="77777777"/>
    <w:p w:rsidR="003B128B" w:rsidRDefault="003B128B" w14:paraId="07BD4755" w14:textId="77777777">
      <w:pPr>
        <w:spacing w:line="240" w:lineRule="auto"/>
        <w:rPr>
          <w:b/>
          <w:bCs/>
        </w:rPr>
      </w:pPr>
      <w:r>
        <w:rPr>
          <w:b/>
          <w:bCs/>
        </w:rPr>
        <w:br w:type="page"/>
      </w:r>
    </w:p>
    <w:p w:rsidRPr="00DD4F9B" w:rsidR="007218B7" w:rsidP="007218B7" w:rsidRDefault="007218B7" w14:paraId="03664087" w14:textId="77777777">
      <w:pPr>
        <w:rPr>
          <w:b/>
          <w:bCs/>
        </w:rPr>
      </w:pPr>
      <w:r w:rsidRPr="00DD4F9B">
        <w:rPr>
          <w:b/>
          <w:bCs/>
        </w:rPr>
        <w:t>Tabel 1</w:t>
      </w:r>
      <w:r>
        <w:rPr>
          <w:b/>
          <w:bCs/>
        </w:rPr>
        <w:t xml:space="preserve"> Terugvorderingen </w:t>
      </w:r>
      <w:proofErr w:type="spellStart"/>
      <w:r>
        <w:rPr>
          <w:b/>
          <w:bCs/>
        </w:rPr>
        <w:t>a.g.v.</w:t>
      </w:r>
      <w:proofErr w:type="spellEnd"/>
      <w:r>
        <w:rPr>
          <w:b/>
          <w:bCs/>
        </w:rPr>
        <w:t xml:space="preserve"> arbeidseis/urencriterium kinderopvangtoeslag</w:t>
      </w:r>
      <w:r w:rsidR="00BE191D">
        <w:rPr>
          <w:b/>
          <w:bCs/>
        </w:rPr>
        <w:t xml:space="preserve"> 2012-2024</w:t>
      </w:r>
    </w:p>
    <w:tbl>
      <w:tblPr>
        <w:tblW w:w="5949" w:type="dxa"/>
        <w:tblCellMar>
          <w:left w:w="70" w:type="dxa"/>
          <w:right w:w="70" w:type="dxa"/>
        </w:tblCellMar>
        <w:tblLook w:val="04A0" w:firstRow="1" w:lastRow="0" w:firstColumn="1" w:lastColumn="0" w:noHBand="0" w:noVBand="1"/>
      </w:tblPr>
      <w:tblGrid>
        <w:gridCol w:w="911"/>
        <w:gridCol w:w="1494"/>
        <w:gridCol w:w="1134"/>
        <w:gridCol w:w="1134"/>
        <w:gridCol w:w="1276"/>
      </w:tblGrid>
      <w:tr w:rsidRPr="00BE191D" w:rsidR="00017491" w:rsidTr="00017491" w14:paraId="17E78EDE" w14:textId="77777777">
        <w:trPr>
          <w:cantSplit/>
          <w:trHeight w:val="420"/>
          <w:tblHeader/>
        </w:trPr>
        <w:tc>
          <w:tcPr>
            <w:tcW w:w="911" w:type="dxa"/>
            <w:tcBorders>
              <w:top w:val="single" w:color="auto" w:sz="4" w:space="0"/>
              <w:left w:val="single" w:color="auto" w:sz="4" w:space="0"/>
              <w:bottom w:val="single" w:color="auto" w:sz="4" w:space="0"/>
              <w:right w:val="single" w:color="auto" w:sz="4" w:space="0"/>
            </w:tcBorders>
            <w:shd w:val="clear" w:color="auto" w:fill="auto"/>
            <w:noWrap/>
            <w:hideMark/>
          </w:tcPr>
          <w:p w:rsidRPr="00DD4F9B" w:rsidR="00017491" w:rsidP="00BE191D" w:rsidRDefault="00017491" w14:paraId="04C63AD0" w14:textId="77777777">
            <w:pPr>
              <w:autoSpaceDN/>
              <w:spacing w:line="240" w:lineRule="auto"/>
              <w:jc w:val="right"/>
              <w:textAlignment w:val="auto"/>
              <w:rPr>
                <w:rFonts w:eastAsia="Times New Roman" w:cs="Calibri"/>
                <w:b/>
                <w:bCs/>
                <w:sz w:val="16"/>
                <w:szCs w:val="16"/>
              </w:rPr>
            </w:pPr>
            <w:r w:rsidRPr="00BE191D">
              <w:rPr>
                <w:rFonts w:eastAsia="Times New Roman" w:cs="Calibri"/>
                <w:b/>
                <w:bCs/>
                <w:sz w:val="16"/>
                <w:szCs w:val="16"/>
              </w:rPr>
              <w:t>T</w:t>
            </w:r>
            <w:r w:rsidRPr="00DD4F9B">
              <w:rPr>
                <w:rFonts w:eastAsia="Times New Roman" w:cs="Calibri"/>
                <w:b/>
                <w:bCs/>
                <w:sz w:val="16"/>
                <w:szCs w:val="16"/>
              </w:rPr>
              <w:t>oeslag</w:t>
            </w:r>
            <w:r w:rsidRPr="00BE191D">
              <w:rPr>
                <w:rFonts w:eastAsia="Times New Roman" w:cs="Calibri"/>
                <w:b/>
                <w:bCs/>
                <w:sz w:val="16"/>
                <w:szCs w:val="16"/>
              </w:rPr>
              <w:t>-j</w:t>
            </w:r>
            <w:r w:rsidRPr="00DD4F9B">
              <w:rPr>
                <w:rFonts w:eastAsia="Times New Roman" w:cs="Calibri"/>
                <w:b/>
                <w:bCs/>
                <w:sz w:val="16"/>
                <w:szCs w:val="16"/>
              </w:rPr>
              <w:t>aar</w:t>
            </w:r>
          </w:p>
        </w:tc>
        <w:tc>
          <w:tcPr>
            <w:tcW w:w="1494" w:type="dxa"/>
            <w:tcBorders>
              <w:top w:val="single" w:color="auto" w:sz="4" w:space="0"/>
              <w:left w:val="nil"/>
              <w:bottom w:val="single" w:color="auto" w:sz="4" w:space="0"/>
              <w:right w:val="single" w:color="auto" w:sz="4" w:space="0"/>
            </w:tcBorders>
            <w:shd w:val="clear" w:color="auto" w:fill="auto"/>
            <w:noWrap/>
            <w:hideMark/>
          </w:tcPr>
          <w:p w:rsidRPr="00DD4F9B" w:rsidR="00017491" w:rsidP="00BE191D" w:rsidRDefault="00017491" w14:paraId="43CAE0C7" w14:textId="77777777">
            <w:pPr>
              <w:autoSpaceDN/>
              <w:spacing w:line="240" w:lineRule="auto"/>
              <w:jc w:val="right"/>
              <w:textAlignment w:val="auto"/>
              <w:rPr>
                <w:rFonts w:eastAsia="Times New Roman" w:cs="Calibri"/>
                <w:b/>
                <w:bCs/>
                <w:sz w:val="16"/>
                <w:szCs w:val="16"/>
              </w:rPr>
            </w:pPr>
            <w:r w:rsidRPr="00BE191D">
              <w:rPr>
                <w:rFonts w:eastAsia="Times New Roman" w:cs="Calibri"/>
                <w:b/>
                <w:bCs/>
                <w:sz w:val="16"/>
                <w:szCs w:val="16"/>
              </w:rPr>
              <w:t>A</w:t>
            </w:r>
            <w:r w:rsidRPr="00DD4F9B">
              <w:rPr>
                <w:rFonts w:eastAsia="Times New Roman" w:cs="Calibri"/>
                <w:b/>
                <w:bCs/>
                <w:sz w:val="16"/>
                <w:szCs w:val="16"/>
              </w:rPr>
              <w:t>antal</w:t>
            </w:r>
            <w:r w:rsidRPr="00BE191D">
              <w:rPr>
                <w:rFonts w:eastAsia="Times New Roman" w:cs="Calibri"/>
                <w:b/>
                <w:bCs/>
                <w:sz w:val="16"/>
                <w:szCs w:val="16"/>
              </w:rPr>
              <w:t xml:space="preserve"> </w:t>
            </w:r>
            <w:proofErr w:type="spellStart"/>
            <w:r w:rsidRPr="00DD4F9B">
              <w:rPr>
                <w:rFonts w:eastAsia="Times New Roman" w:cs="Calibri"/>
                <w:b/>
                <w:bCs/>
                <w:sz w:val="16"/>
                <w:szCs w:val="16"/>
              </w:rPr>
              <w:t>terug</w:t>
            </w:r>
            <w:r>
              <w:rPr>
                <w:rFonts w:eastAsia="Times New Roman" w:cs="Calibri"/>
                <w:b/>
                <w:bCs/>
                <w:sz w:val="16"/>
                <w:szCs w:val="16"/>
              </w:rPr>
              <w:t>-</w:t>
            </w:r>
            <w:r w:rsidRPr="00DD4F9B">
              <w:rPr>
                <w:rFonts w:eastAsia="Times New Roman" w:cs="Calibri"/>
                <w:b/>
                <w:bCs/>
                <w:sz w:val="16"/>
                <w:szCs w:val="16"/>
              </w:rPr>
              <w:t>vord</w:t>
            </w:r>
            <w:r w:rsidRPr="00BE191D">
              <w:rPr>
                <w:rFonts w:eastAsia="Times New Roman" w:cs="Calibri"/>
                <w:b/>
                <w:bCs/>
                <w:sz w:val="16"/>
                <w:szCs w:val="16"/>
              </w:rPr>
              <w:t>eringen</w:t>
            </w:r>
            <w:proofErr w:type="spellEnd"/>
          </w:p>
        </w:tc>
        <w:tc>
          <w:tcPr>
            <w:tcW w:w="1134" w:type="dxa"/>
            <w:tcBorders>
              <w:top w:val="single" w:color="auto" w:sz="4" w:space="0"/>
              <w:left w:val="nil"/>
              <w:bottom w:val="single" w:color="auto" w:sz="4" w:space="0"/>
              <w:right w:val="single" w:color="auto" w:sz="4" w:space="0"/>
            </w:tcBorders>
            <w:shd w:val="clear" w:color="auto" w:fill="auto"/>
            <w:noWrap/>
            <w:hideMark/>
          </w:tcPr>
          <w:p w:rsidRPr="00DD4F9B" w:rsidR="00017491" w:rsidP="00BE191D" w:rsidRDefault="00017491" w14:paraId="591E1A5E" w14:textId="77777777">
            <w:pPr>
              <w:autoSpaceDN/>
              <w:spacing w:line="240" w:lineRule="auto"/>
              <w:jc w:val="right"/>
              <w:textAlignment w:val="auto"/>
              <w:rPr>
                <w:rFonts w:eastAsia="Times New Roman" w:cs="Calibri"/>
                <w:b/>
                <w:bCs/>
                <w:sz w:val="16"/>
                <w:szCs w:val="16"/>
              </w:rPr>
            </w:pPr>
            <w:r w:rsidRPr="00DD4F9B">
              <w:rPr>
                <w:rFonts w:eastAsia="Times New Roman" w:cs="Calibri"/>
                <w:b/>
                <w:bCs/>
                <w:sz w:val="16"/>
                <w:szCs w:val="16"/>
              </w:rPr>
              <w:t xml:space="preserve">Bedrag (€ </w:t>
            </w:r>
            <w:proofErr w:type="spellStart"/>
            <w:r w:rsidRPr="00DD4F9B">
              <w:rPr>
                <w:rFonts w:eastAsia="Times New Roman" w:cs="Calibri"/>
                <w:b/>
                <w:bCs/>
                <w:sz w:val="16"/>
                <w:szCs w:val="16"/>
              </w:rPr>
              <w:t>mln</w:t>
            </w:r>
            <w:proofErr w:type="spellEnd"/>
            <w:r w:rsidRPr="00DD4F9B">
              <w:rPr>
                <w:rFonts w:eastAsia="Times New Roman" w:cs="Calibri"/>
                <w:b/>
                <w:bCs/>
                <w:sz w:val="16"/>
                <w:szCs w:val="16"/>
              </w:rPr>
              <w:t>)</w:t>
            </w:r>
          </w:p>
        </w:tc>
        <w:tc>
          <w:tcPr>
            <w:tcW w:w="1134" w:type="dxa"/>
            <w:tcBorders>
              <w:top w:val="single" w:color="auto" w:sz="4" w:space="0"/>
              <w:left w:val="nil"/>
              <w:bottom w:val="single" w:color="auto" w:sz="4" w:space="0"/>
              <w:right w:val="single" w:color="auto" w:sz="4" w:space="0"/>
            </w:tcBorders>
            <w:shd w:val="clear" w:color="auto" w:fill="auto"/>
            <w:noWrap/>
            <w:hideMark/>
          </w:tcPr>
          <w:p w:rsidRPr="00DD4F9B" w:rsidR="00017491" w:rsidP="00BE191D" w:rsidRDefault="00017491" w14:paraId="72E66D73" w14:textId="77777777">
            <w:pPr>
              <w:autoSpaceDN/>
              <w:spacing w:line="240" w:lineRule="auto"/>
              <w:jc w:val="right"/>
              <w:textAlignment w:val="auto"/>
              <w:rPr>
                <w:rFonts w:eastAsia="Times New Roman" w:cs="Calibri"/>
                <w:b/>
                <w:bCs/>
                <w:sz w:val="16"/>
                <w:szCs w:val="16"/>
              </w:rPr>
            </w:pPr>
            <w:r w:rsidRPr="00BE191D">
              <w:rPr>
                <w:rFonts w:eastAsia="Times New Roman" w:cs="Calibri"/>
                <w:b/>
                <w:bCs/>
                <w:sz w:val="16"/>
                <w:szCs w:val="16"/>
              </w:rPr>
              <w:t xml:space="preserve">Maximaal </w:t>
            </w:r>
            <w:r w:rsidRPr="00DD4F9B">
              <w:rPr>
                <w:rFonts w:eastAsia="Times New Roman" w:cs="Calibri"/>
                <w:b/>
                <w:bCs/>
                <w:sz w:val="16"/>
                <w:szCs w:val="16"/>
              </w:rPr>
              <w:t>bedrag</w:t>
            </w:r>
            <w:r w:rsidRPr="00BE191D">
              <w:rPr>
                <w:rFonts w:eastAsia="Times New Roman" w:cs="Calibri"/>
                <w:b/>
                <w:bCs/>
                <w:sz w:val="16"/>
                <w:szCs w:val="16"/>
              </w:rPr>
              <w:t xml:space="preserve"> (€)</w:t>
            </w:r>
          </w:p>
        </w:tc>
        <w:tc>
          <w:tcPr>
            <w:tcW w:w="1276" w:type="dxa"/>
            <w:tcBorders>
              <w:top w:val="single" w:color="auto" w:sz="4" w:space="0"/>
              <w:left w:val="nil"/>
              <w:bottom w:val="single" w:color="auto" w:sz="4" w:space="0"/>
              <w:right w:val="single" w:color="auto" w:sz="4" w:space="0"/>
            </w:tcBorders>
            <w:shd w:val="clear" w:color="auto" w:fill="auto"/>
            <w:noWrap/>
            <w:hideMark/>
          </w:tcPr>
          <w:p w:rsidRPr="00DD4F9B" w:rsidR="00017491" w:rsidP="00BE191D" w:rsidRDefault="00017491" w14:paraId="0D01C4CC" w14:textId="77777777">
            <w:pPr>
              <w:autoSpaceDN/>
              <w:spacing w:line="240" w:lineRule="auto"/>
              <w:jc w:val="right"/>
              <w:textAlignment w:val="auto"/>
              <w:rPr>
                <w:rFonts w:eastAsia="Times New Roman" w:cs="Calibri"/>
                <w:b/>
                <w:bCs/>
                <w:sz w:val="16"/>
                <w:szCs w:val="16"/>
              </w:rPr>
            </w:pPr>
            <w:r w:rsidRPr="00BE191D">
              <w:rPr>
                <w:rFonts w:eastAsia="Times New Roman" w:cs="Calibri"/>
                <w:b/>
                <w:bCs/>
                <w:sz w:val="16"/>
                <w:szCs w:val="16"/>
              </w:rPr>
              <w:t>G</w:t>
            </w:r>
            <w:r w:rsidRPr="00DD4F9B">
              <w:rPr>
                <w:rFonts w:eastAsia="Times New Roman" w:cs="Calibri"/>
                <w:b/>
                <w:bCs/>
                <w:sz w:val="16"/>
                <w:szCs w:val="16"/>
              </w:rPr>
              <w:t>em</w:t>
            </w:r>
            <w:r w:rsidRPr="00BE191D">
              <w:rPr>
                <w:rFonts w:eastAsia="Times New Roman" w:cs="Calibri"/>
                <w:b/>
                <w:bCs/>
                <w:sz w:val="16"/>
                <w:szCs w:val="16"/>
              </w:rPr>
              <w:t>iddeld bedrag (€)</w:t>
            </w:r>
          </w:p>
        </w:tc>
      </w:tr>
      <w:tr w:rsidRPr="00DD4F9B" w:rsidR="00017491" w:rsidTr="00017491" w14:paraId="522AF3C2" w14:textId="77777777">
        <w:trPr>
          <w:trHeight w:val="338"/>
        </w:trPr>
        <w:tc>
          <w:tcPr>
            <w:tcW w:w="911" w:type="dxa"/>
            <w:tcBorders>
              <w:top w:val="nil"/>
              <w:left w:val="single" w:color="auto" w:sz="4" w:space="0"/>
              <w:bottom w:val="single" w:color="auto" w:sz="4" w:space="0"/>
              <w:right w:val="single" w:color="auto" w:sz="4" w:space="0"/>
            </w:tcBorders>
            <w:shd w:val="clear" w:color="auto" w:fill="auto"/>
            <w:noWrap/>
            <w:vAlign w:val="bottom"/>
            <w:hideMark/>
          </w:tcPr>
          <w:p w:rsidRPr="00DD4F9B" w:rsidR="00017491" w:rsidP="00AE0736" w:rsidRDefault="00017491" w14:paraId="29609C70"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2012</w:t>
            </w:r>
          </w:p>
        </w:tc>
        <w:tc>
          <w:tcPr>
            <w:tcW w:w="1494" w:type="dxa"/>
            <w:tcBorders>
              <w:top w:val="nil"/>
              <w:left w:val="nil"/>
              <w:bottom w:val="single" w:color="auto" w:sz="4" w:space="0"/>
              <w:right w:val="single" w:color="auto" w:sz="4" w:space="0"/>
            </w:tcBorders>
            <w:shd w:val="clear" w:color="auto" w:fill="auto"/>
            <w:noWrap/>
            <w:vAlign w:val="bottom"/>
            <w:hideMark/>
          </w:tcPr>
          <w:p w:rsidRPr="00DD4F9B" w:rsidR="00017491" w:rsidP="00AE0736" w:rsidRDefault="00017491" w14:paraId="7A5E3A98"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 xml:space="preserve">                           1.161 </w:t>
            </w:r>
          </w:p>
        </w:tc>
        <w:tc>
          <w:tcPr>
            <w:tcW w:w="1134" w:type="dxa"/>
            <w:tcBorders>
              <w:top w:val="nil"/>
              <w:left w:val="nil"/>
              <w:bottom w:val="single" w:color="auto" w:sz="4" w:space="0"/>
              <w:right w:val="single" w:color="auto" w:sz="4" w:space="0"/>
            </w:tcBorders>
            <w:shd w:val="clear" w:color="auto" w:fill="auto"/>
            <w:noWrap/>
            <w:vAlign w:val="bottom"/>
            <w:hideMark/>
          </w:tcPr>
          <w:p w:rsidRPr="00DD4F9B" w:rsidR="00017491" w:rsidP="00AE0736" w:rsidRDefault="00017491" w14:paraId="0BFAC51E"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5,2</w:t>
            </w:r>
          </w:p>
        </w:tc>
        <w:tc>
          <w:tcPr>
            <w:tcW w:w="1134" w:type="dxa"/>
            <w:tcBorders>
              <w:top w:val="nil"/>
              <w:left w:val="nil"/>
              <w:bottom w:val="single" w:color="auto" w:sz="4" w:space="0"/>
              <w:right w:val="single" w:color="auto" w:sz="4" w:space="0"/>
            </w:tcBorders>
            <w:shd w:val="clear" w:color="auto" w:fill="auto"/>
            <w:noWrap/>
            <w:vAlign w:val="bottom"/>
            <w:hideMark/>
          </w:tcPr>
          <w:p w:rsidRPr="00DD4F9B" w:rsidR="00017491" w:rsidP="00AE0736" w:rsidRDefault="00017491" w14:paraId="2E68D8F4"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28.218</w:t>
            </w:r>
          </w:p>
        </w:tc>
        <w:tc>
          <w:tcPr>
            <w:tcW w:w="1276" w:type="dxa"/>
            <w:tcBorders>
              <w:top w:val="nil"/>
              <w:left w:val="nil"/>
              <w:bottom w:val="single" w:color="auto" w:sz="4" w:space="0"/>
              <w:right w:val="single" w:color="auto" w:sz="4" w:space="0"/>
            </w:tcBorders>
            <w:shd w:val="clear" w:color="auto" w:fill="auto"/>
            <w:noWrap/>
            <w:vAlign w:val="bottom"/>
            <w:hideMark/>
          </w:tcPr>
          <w:p w:rsidRPr="00DD4F9B" w:rsidR="00017491" w:rsidP="00AE0736" w:rsidRDefault="00017491" w14:paraId="0757E64E"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 xml:space="preserve">4.479 </w:t>
            </w:r>
          </w:p>
        </w:tc>
      </w:tr>
      <w:tr w:rsidRPr="00DD4F9B" w:rsidR="00017491" w:rsidTr="00017491" w14:paraId="77A92992" w14:textId="77777777">
        <w:trPr>
          <w:trHeight w:val="338"/>
        </w:trPr>
        <w:tc>
          <w:tcPr>
            <w:tcW w:w="911" w:type="dxa"/>
            <w:tcBorders>
              <w:top w:val="nil"/>
              <w:left w:val="single" w:color="auto" w:sz="4" w:space="0"/>
              <w:bottom w:val="single" w:color="auto" w:sz="4" w:space="0"/>
              <w:right w:val="single" w:color="auto" w:sz="4" w:space="0"/>
            </w:tcBorders>
            <w:shd w:val="clear" w:color="auto" w:fill="auto"/>
            <w:noWrap/>
            <w:vAlign w:val="bottom"/>
            <w:hideMark/>
          </w:tcPr>
          <w:p w:rsidRPr="00DD4F9B" w:rsidR="00017491" w:rsidP="00AE0736" w:rsidRDefault="00017491" w14:paraId="54D646DF"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2013</w:t>
            </w:r>
          </w:p>
        </w:tc>
        <w:tc>
          <w:tcPr>
            <w:tcW w:w="1494" w:type="dxa"/>
            <w:tcBorders>
              <w:top w:val="nil"/>
              <w:left w:val="nil"/>
              <w:bottom w:val="single" w:color="auto" w:sz="4" w:space="0"/>
              <w:right w:val="single" w:color="auto" w:sz="4" w:space="0"/>
            </w:tcBorders>
            <w:shd w:val="clear" w:color="auto" w:fill="auto"/>
            <w:noWrap/>
            <w:vAlign w:val="bottom"/>
            <w:hideMark/>
          </w:tcPr>
          <w:p w:rsidRPr="00DD4F9B" w:rsidR="00017491" w:rsidP="00AE0736" w:rsidRDefault="00017491" w14:paraId="3B69BA58"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 xml:space="preserve">                           2.563 </w:t>
            </w:r>
          </w:p>
        </w:tc>
        <w:tc>
          <w:tcPr>
            <w:tcW w:w="1134" w:type="dxa"/>
            <w:tcBorders>
              <w:top w:val="nil"/>
              <w:left w:val="nil"/>
              <w:bottom w:val="single" w:color="auto" w:sz="4" w:space="0"/>
              <w:right w:val="single" w:color="auto" w:sz="4" w:space="0"/>
            </w:tcBorders>
            <w:shd w:val="clear" w:color="auto" w:fill="auto"/>
            <w:noWrap/>
            <w:vAlign w:val="bottom"/>
            <w:hideMark/>
          </w:tcPr>
          <w:p w:rsidRPr="00DD4F9B" w:rsidR="00017491" w:rsidP="00AE0736" w:rsidRDefault="00017491" w14:paraId="621E99EF"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8,9</w:t>
            </w:r>
          </w:p>
        </w:tc>
        <w:tc>
          <w:tcPr>
            <w:tcW w:w="1134" w:type="dxa"/>
            <w:tcBorders>
              <w:top w:val="nil"/>
              <w:left w:val="nil"/>
              <w:bottom w:val="single" w:color="auto" w:sz="4" w:space="0"/>
              <w:right w:val="single" w:color="auto" w:sz="4" w:space="0"/>
            </w:tcBorders>
            <w:shd w:val="clear" w:color="auto" w:fill="auto"/>
            <w:noWrap/>
            <w:vAlign w:val="bottom"/>
            <w:hideMark/>
          </w:tcPr>
          <w:p w:rsidRPr="00DD4F9B" w:rsidR="00017491" w:rsidP="00AE0736" w:rsidRDefault="00017491" w14:paraId="4B04491B"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32.553</w:t>
            </w:r>
          </w:p>
        </w:tc>
        <w:tc>
          <w:tcPr>
            <w:tcW w:w="1276" w:type="dxa"/>
            <w:tcBorders>
              <w:top w:val="nil"/>
              <w:left w:val="nil"/>
              <w:bottom w:val="single" w:color="auto" w:sz="4" w:space="0"/>
              <w:right w:val="single" w:color="auto" w:sz="4" w:space="0"/>
            </w:tcBorders>
            <w:shd w:val="clear" w:color="auto" w:fill="auto"/>
            <w:noWrap/>
            <w:vAlign w:val="bottom"/>
            <w:hideMark/>
          </w:tcPr>
          <w:p w:rsidRPr="00DD4F9B" w:rsidR="00017491" w:rsidP="00AE0736" w:rsidRDefault="00017491" w14:paraId="7E755E22"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 xml:space="preserve">3.472 </w:t>
            </w:r>
          </w:p>
        </w:tc>
      </w:tr>
      <w:tr w:rsidRPr="00DD4F9B" w:rsidR="00017491" w:rsidTr="00017491" w14:paraId="364B5303" w14:textId="77777777">
        <w:trPr>
          <w:trHeight w:val="338"/>
        </w:trPr>
        <w:tc>
          <w:tcPr>
            <w:tcW w:w="911" w:type="dxa"/>
            <w:tcBorders>
              <w:top w:val="nil"/>
              <w:left w:val="single" w:color="auto" w:sz="4" w:space="0"/>
              <w:bottom w:val="single" w:color="auto" w:sz="4" w:space="0"/>
              <w:right w:val="single" w:color="auto" w:sz="4" w:space="0"/>
            </w:tcBorders>
            <w:shd w:val="clear" w:color="auto" w:fill="auto"/>
            <w:noWrap/>
            <w:vAlign w:val="bottom"/>
            <w:hideMark/>
          </w:tcPr>
          <w:p w:rsidRPr="00DD4F9B" w:rsidR="00017491" w:rsidP="00AE0736" w:rsidRDefault="00017491" w14:paraId="2FACC38C"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2014</w:t>
            </w:r>
          </w:p>
        </w:tc>
        <w:tc>
          <w:tcPr>
            <w:tcW w:w="1494" w:type="dxa"/>
            <w:tcBorders>
              <w:top w:val="nil"/>
              <w:left w:val="nil"/>
              <w:bottom w:val="single" w:color="auto" w:sz="4" w:space="0"/>
              <w:right w:val="single" w:color="auto" w:sz="4" w:space="0"/>
            </w:tcBorders>
            <w:shd w:val="clear" w:color="auto" w:fill="auto"/>
            <w:noWrap/>
            <w:vAlign w:val="bottom"/>
            <w:hideMark/>
          </w:tcPr>
          <w:p w:rsidRPr="00DD4F9B" w:rsidR="00017491" w:rsidP="00AE0736" w:rsidRDefault="00017491" w14:paraId="11D68EEE"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 xml:space="preserve">                           3.320 </w:t>
            </w:r>
          </w:p>
        </w:tc>
        <w:tc>
          <w:tcPr>
            <w:tcW w:w="1134" w:type="dxa"/>
            <w:tcBorders>
              <w:top w:val="nil"/>
              <w:left w:val="nil"/>
              <w:bottom w:val="single" w:color="auto" w:sz="4" w:space="0"/>
              <w:right w:val="single" w:color="auto" w:sz="4" w:space="0"/>
            </w:tcBorders>
            <w:shd w:val="clear" w:color="auto" w:fill="auto"/>
            <w:noWrap/>
            <w:vAlign w:val="bottom"/>
            <w:hideMark/>
          </w:tcPr>
          <w:p w:rsidRPr="00DD4F9B" w:rsidR="00017491" w:rsidP="00AE0736" w:rsidRDefault="00017491" w14:paraId="6F35F55C"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9,9</w:t>
            </w:r>
          </w:p>
        </w:tc>
        <w:tc>
          <w:tcPr>
            <w:tcW w:w="1134" w:type="dxa"/>
            <w:tcBorders>
              <w:top w:val="nil"/>
              <w:left w:val="nil"/>
              <w:bottom w:val="single" w:color="auto" w:sz="4" w:space="0"/>
              <w:right w:val="single" w:color="auto" w:sz="4" w:space="0"/>
            </w:tcBorders>
            <w:shd w:val="clear" w:color="auto" w:fill="auto"/>
            <w:noWrap/>
            <w:vAlign w:val="bottom"/>
            <w:hideMark/>
          </w:tcPr>
          <w:p w:rsidRPr="00DD4F9B" w:rsidR="00017491" w:rsidP="00AE0736" w:rsidRDefault="00017491" w14:paraId="0412AD68"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34.177</w:t>
            </w:r>
          </w:p>
        </w:tc>
        <w:tc>
          <w:tcPr>
            <w:tcW w:w="1276" w:type="dxa"/>
            <w:tcBorders>
              <w:top w:val="nil"/>
              <w:left w:val="nil"/>
              <w:bottom w:val="single" w:color="auto" w:sz="4" w:space="0"/>
              <w:right w:val="single" w:color="auto" w:sz="4" w:space="0"/>
            </w:tcBorders>
            <w:shd w:val="clear" w:color="auto" w:fill="auto"/>
            <w:noWrap/>
            <w:vAlign w:val="bottom"/>
            <w:hideMark/>
          </w:tcPr>
          <w:p w:rsidRPr="00DD4F9B" w:rsidR="00017491" w:rsidP="00AE0736" w:rsidRDefault="00017491" w14:paraId="5B93204F"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 xml:space="preserve">2.982 </w:t>
            </w:r>
          </w:p>
        </w:tc>
      </w:tr>
      <w:tr w:rsidRPr="00DD4F9B" w:rsidR="00017491" w:rsidTr="00017491" w14:paraId="166DDE42" w14:textId="77777777">
        <w:trPr>
          <w:trHeight w:val="338"/>
        </w:trPr>
        <w:tc>
          <w:tcPr>
            <w:tcW w:w="911" w:type="dxa"/>
            <w:tcBorders>
              <w:top w:val="nil"/>
              <w:left w:val="single" w:color="auto" w:sz="4" w:space="0"/>
              <w:bottom w:val="single" w:color="auto" w:sz="4" w:space="0"/>
              <w:right w:val="single" w:color="auto" w:sz="4" w:space="0"/>
            </w:tcBorders>
            <w:shd w:val="clear" w:color="auto" w:fill="auto"/>
            <w:noWrap/>
            <w:vAlign w:val="bottom"/>
            <w:hideMark/>
          </w:tcPr>
          <w:p w:rsidRPr="00DD4F9B" w:rsidR="00017491" w:rsidP="00AE0736" w:rsidRDefault="00017491" w14:paraId="02BC6B8A"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2015</w:t>
            </w:r>
          </w:p>
        </w:tc>
        <w:tc>
          <w:tcPr>
            <w:tcW w:w="1494" w:type="dxa"/>
            <w:tcBorders>
              <w:top w:val="nil"/>
              <w:left w:val="nil"/>
              <w:bottom w:val="single" w:color="auto" w:sz="4" w:space="0"/>
              <w:right w:val="single" w:color="auto" w:sz="4" w:space="0"/>
            </w:tcBorders>
            <w:shd w:val="clear" w:color="auto" w:fill="auto"/>
            <w:noWrap/>
            <w:vAlign w:val="bottom"/>
            <w:hideMark/>
          </w:tcPr>
          <w:p w:rsidRPr="00DD4F9B" w:rsidR="00017491" w:rsidP="00AE0736" w:rsidRDefault="00017491" w14:paraId="1176519F"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 xml:space="preserve">                         10.380 </w:t>
            </w:r>
          </w:p>
        </w:tc>
        <w:tc>
          <w:tcPr>
            <w:tcW w:w="1134" w:type="dxa"/>
            <w:tcBorders>
              <w:top w:val="nil"/>
              <w:left w:val="nil"/>
              <w:bottom w:val="single" w:color="auto" w:sz="4" w:space="0"/>
              <w:right w:val="single" w:color="auto" w:sz="4" w:space="0"/>
            </w:tcBorders>
            <w:shd w:val="clear" w:color="auto" w:fill="auto"/>
            <w:noWrap/>
            <w:vAlign w:val="bottom"/>
            <w:hideMark/>
          </w:tcPr>
          <w:p w:rsidRPr="00DD4F9B" w:rsidR="00017491" w:rsidP="00AE0736" w:rsidRDefault="00017491" w14:paraId="0325F4FE"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18,8</w:t>
            </w:r>
          </w:p>
        </w:tc>
        <w:tc>
          <w:tcPr>
            <w:tcW w:w="1134" w:type="dxa"/>
            <w:tcBorders>
              <w:top w:val="nil"/>
              <w:left w:val="nil"/>
              <w:bottom w:val="single" w:color="auto" w:sz="4" w:space="0"/>
              <w:right w:val="single" w:color="auto" w:sz="4" w:space="0"/>
            </w:tcBorders>
            <w:shd w:val="clear" w:color="auto" w:fill="auto"/>
            <w:noWrap/>
            <w:vAlign w:val="bottom"/>
            <w:hideMark/>
          </w:tcPr>
          <w:p w:rsidRPr="00DD4F9B" w:rsidR="00017491" w:rsidP="00AE0736" w:rsidRDefault="00017491" w14:paraId="62346F8A"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32.509</w:t>
            </w:r>
          </w:p>
        </w:tc>
        <w:tc>
          <w:tcPr>
            <w:tcW w:w="1276" w:type="dxa"/>
            <w:tcBorders>
              <w:top w:val="nil"/>
              <w:left w:val="nil"/>
              <w:bottom w:val="single" w:color="auto" w:sz="4" w:space="0"/>
              <w:right w:val="single" w:color="auto" w:sz="4" w:space="0"/>
            </w:tcBorders>
            <w:shd w:val="clear" w:color="auto" w:fill="auto"/>
            <w:noWrap/>
            <w:vAlign w:val="bottom"/>
            <w:hideMark/>
          </w:tcPr>
          <w:p w:rsidRPr="00DD4F9B" w:rsidR="00017491" w:rsidP="00AE0736" w:rsidRDefault="00017491" w14:paraId="10A7F4FA"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 xml:space="preserve">1.811 </w:t>
            </w:r>
          </w:p>
        </w:tc>
      </w:tr>
      <w:tr w:rsidRPr="00DD4F9B" w:rsidR="00017491" w:rsidTr="00017491" w14:paraId="39E9CE91" w14:textId="77777777">
        <w:trPr>
          <w:trHeight w:val="338"/>
        </w:trPr>
        <w:tc>
          <w:tcPr>
            <w:tcW w:w="911" w:type="dxa"/>
            <w:tcBorders>
              <w:top w:val="nil"/>
              <w:left w:val="single" w:color="auto" w:sz="4" w:space="0"/>
              <w:bottom w:val="single" w:color="auto" w:sz="4" w:space="0"/>
              <w:right w:val="single" w:color="auto" w:sz="4" w:space="0"/>
            </w:tcBorders>
            <w:shd w:val="clear" w:color="auto" w:fill="auto"/>
            <w:noWrap/>
            <w:vAlign w:val="bottom"/>
            <w:hideMark/>
          </w:tcPr>
          <w:p w:rsidRPr="00DD4F9B" w:rsidR="00017491" w:rsidP="00AE0736" w:rsidRDefault="00017491" w14:paraId="0FF44FBD"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2016</w:t>
            </w:r>
          </w:p>
        </w:tc>
        <w:tc>
          <w:tcPr>
            <w:tcW w:w="1494" w:type="dxa"/>
            <w:tcBorders>
              <w:top w:val="nil"/>
              <w:left w:val="nil"/>
              <w:bottom w:val="single" w:color="auto" w:sz="4" w:space="0"/>
              <w:right w:val="single" w:color="auto" w:sz="4" w:space="0"/>
            </w:tcBorders>
            <w:shd w:val="clear" w:color="auto" w:fill="auto"/>
            <w:noWrap/>
            <w:vAlign w:val="bottom"/>
            <w:hideMark/>
          </w:tcPr>
          <w:p w:rsidRPr="00DD4F9B" w:rsidR="00017491" w:rsidP="00AE0736" w:rsidRDefault="00017491" w14:paraId="2AA3BD42"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 xml:space="preserve">                           6.745 </w:t>
            </w:r>
          </w:p>
        </w:tc>
        <w:tc>
          <w:tcPr>
            <w:tcW w:w="1134" w:type="dxa"/>
            <w:tcBorders>
              <w:top w:val="nil"/>
              <w:left w:val="nil"/>
              <w:bottom w:val="single" w:color="auto" w:sz="4" w:space="0"/>
              <w:right w:val="single" w:color="auto" w:sz="4" w:space="0"/>
            </w:tcBorders>
            <w:shd w:val="clear" w:color="auto" w:fill="auto"/>
            <w:noWrap/>
            <w:vAlign w:val="bottom"/>
            <w:hideMark/>
          </w:tcPr>
          <w:p w:rsidRPr="00DD4F9B" w:rsidR="00017491" w:rsidP="00AE0736" w:rsidRDefault="00017491" w14:paraId="66A05E46"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12,9</w:t>
            </w:r>
          </w:p>
        </w:tc>
        <w:tc>
          <w:tcPr>
            <w:tcW w:w="1134" w:type="dxa"/>
            <w:tcBorders>
              <w:top w:val="nil"/>
              <w:left w:val="nil"/>
              <w:bottom w:val="single" w:color="auto" w:sz="4" w:space="0"/>
              <w:right w:val="single" w:color="auto" w:sz="4" w:space="0"/>
            </w:tcBorders>
            <w:shd w:val="clear" w:color="auto" w:fill="auto"/>
            <w:noWrap/>
            <w:vAlign w:val="bottom"/>
            <w:hideMark/>
          </w:tcPr>
          <w:p w:rsidRPr="00DD4F9B" w:rsidR="00017491" w:rsidP="00AE0736" w:rsidRDefault="00017491" w14:paraId="314D8058"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27.499</w:t>
            </w:r>
          </w:p>
        </w:tc>
        <w:tc>
          <w:tcPr>
            <w:tcW w:w="1276" w:type="dxa"/>
            <w:tcBorders>
              <w:top w:val="nil"/>
              <w:left w:val="nil"/>
              <w:bottom w:val="single" w:color="auto" w:sz="4" w:space="0"/>
              <w:right w:val="single" w:color="auto" w:sz="4" w:space="0"/>
            </w:tcBorders>
            <w:shd w:val="clear" w:color="auto" w:fill="auto"/>
            <w:noWrap/>
            <w:vAlign w:val="bottom"/>
            <w:hideMark/>
          </w:tcPr>
          <w:p w:rsidRPr="00DD4F9B" w:rsidR="00017491" w:rsidP="00AE0736" w:rsidRDefault="00017491" w14:paraId="05416C71"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 xml:space="preserve">1.913 </w:t>
            </w:r>
          </w:p>
        </w:tc>
      </w:tr>
      <w:tr w:rsidRPr="00DD4F9B" w:rsidR="00017491" w:rsidTr="00017491" w14:paraId="20569288" w14:textId="77777777">
        <w:trPr>
          <w:trHeight w:val="338"/>
        </w:trPr>
        <w:tc>
          <w:tcPr>
            <w:tcW w:w="911" w:type="dxa"/>
            <w:tcBorders>
              <w:top w:val="nil"/>
              <w:left w:val="single" w:color="auto" w:sz="4" w:space="0"/>
              <w:bottom w:val="single" w:color="auto" w:sz="4" w:space="0"/>
              <w:right w:val="single" w:color="auto" w:sz="4" w:space="0"/>
            </w:tcBorders>
            <w:shd w:val="clear" w:color="auto" w:fill="auto"/>
            <w:noWrap/>
            <w:vAlign w:val="bottom"/>
            <w:hideMark/>
          </w:tcPr>
          <w:p w:rsidRPr="00DD4F9B" w:rsidR="00017491" w:rsidP="00AE0736" w:rsidRDefault="00017491" w14:paraId="59A66E43"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2017</w:t>
            </w:r>
          </w:p>
        </w:tc>
        <w:tc>
          <w:tcPr>
            <w:tcW w:w="1494" w:type="dxa"/>
            <w:tcBorders>
              <w:top w:val="nil"/>
              <w:left w:val="nil"/>
              <w:bottom w:val="single" w:color="auto" w:sz="4" w:space="0"/>
              <w:right w:val="single" w:color="auto" w:sz="4" w:space="0"/>
            </w:tcBorders>
            <w:shd w:val="clear" w:color="auto" w:fill="auto"/>
            <w:noWrap/>
            <w:vAlign w:val="bottom"/>
            <w:hideMark/>
          </w:tcPr>
          <w:p w:rsidRPr="00DD4F9B" w:rsidR="00017491" w:rsidP="00AE0736" w:rsidRDefault="00017491" w14:paraId="60E0D528"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 xml:space="preserve">                           1.978 </w:t>
            </w:r>
          </w:p>
        </w:tc>
        <w:tc>
          <w:tcPr>
            <w:tcW w:w="1134" w:type="dxa"/>
            <w:tcBorders>
              <w:top w:val="nil"/>
              <w:left w:val="nil"/>
              <w:bottom w:val="single" w:color="auto" w:sz="4" w:space="0"/>
              <w:right w:val="single" w:color="auto" w:sz="4" w:space="0"/>
            </w:tcBorders>
            <w:shd w:val="clear" w:color="auto" w:fill="auto"/>
            <w:noWrap/>
            <w:vAlign w:val="bottom"/>
            <w:hideMark/>
          </w:tcPr>
          <w:p w:rsidRPr="00DD4F9B" w:rsidR="00017491" w:rsidP="00AE0736" w:rsidRDefault="00017491" w14:paraId="2C5E510D"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4,9</w:t>
            </w:r>
          </w:p>
        </w:tc>
        <w:tc>
          <w:tcPr>
            <w:tcW w:w="1134" w:type="dxa"/>
            <w:tcBorders>
              <w:top w:val="nil"/>
              <w:left w:val="nil"/>
              <w:bottom w:val="single" w:color="auto" w:sz="4" w:space="0"/>
              <w:right w:val="single" w:color="auto" w:sz="4" w:space="0"/>
            </w:tcBorders>
            <w:shd w:val="clear" w:color="auto" w:fill="auto"/>
            <w:noWrap/>
            <w:vAlign w:val="bottom"/>
            <w:hideMark/>
          </w:tcPr>
          <w:p w:rsidRPr="00DD4F9B" w:rsidR="00017491" w:rsidP="00AE0736" w:rsidRDefault="00017491" w14:paraId="39581A51"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29.205</w:t>
            </w:r>
          </w:p>
        </w:tc>
        <w:tc>
          <w:tcPr>
            <w:tcW w:w="1276" w:type="dxa"/>
            <w:tcBorders>
              <w:top w:val="nil"/>
              <w:left w:val="nil"/>
              <w:bottom w:val="single" w:color="auto" w:sz="4" w:space="0"/>
              <w:right w:val="single" w:color="auto" w:sz="4" w:space="0"/>
            </w:tcBorders>
            <w:shd w:val="clear" w:color="auto" w:fill="auto"/>
            <w:noWrap/>
            <w:vAlign w:val="bottom"/>
            <w:hideMark/>
          </w:tcPr>
          <w:p w:rsidRPr="00DD4F9B" w:rsidR="00017491" w:rsidP="00AE0736" w:rsidRDefault="00017491" w14:paraId="03F670EB"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 xml:space="preserve">2.477 </w:t>
            </w:r>
          </w:p>
        </w:tc>
      </w:tr>
      <w:tr w:rsidRPr="00DD4F9B" w:rsidR="00017491" w:rsidTr="00017491" w14:paraId="32D6264B" w14:textId="77777777">
        <w:trPr>
          <w:trHeight w:val="338"/>
        </w:trPr>
        <w:tc>
          <w:tcPr>
            <w:tcW w:w="911" w:type="dxa"/>
            <w:tcBorders>
              <w:top w:val="nil"/>
              <w:left w:val="single" w:color="auto" w:sz="4" w:space="0"/>
              <w:bottom w:val="single" w:color="auto" w:sz="4" w:space="0"/>
              <w:right w:val="single" w:color="auto" w:sz="4" w:space="0"/>
            </w:tcBorders>
            <w:shd w:val="clear" w:color="auto" w:fill="auto"/>
            <w:noWrap/>
            <w:vAlign w:val="bottom"/>
            <w:hideMark/>
          </w:tcPr>
          <w:p w:rsidRPr="00DD4F9B" w:rsidR="00017491" w:rsidP="00AE0736" w:rsidRDefault="00017491" w14:paraId="344036DC"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2018</w:t>
            </w:r>
          </w:p>
        </w:tc>
        <w:tc>
          <w:tcPr>
            <w:tcW w:w="1494" w:type="dxa"/>
            <w:tcBorders>
              <w:top w:val="nil"/>
              <w:left w:val="nil"/>
              <w:bottom w:val="single" w:color="auto" w:sz="4" w:space="0"/>
              <w:right w:val="single" w:color="auto" w:sz="4" w:space="0"/>
            </w:tcBorders>
            <w:shd w:val="clear" w:color="auto" w:fill="auto"/>
            <w:noWrap/>
            <w:vAlign w:val="bottom"/>
            <w:hideMark/>
          </w:tcPr>
          <w:p w:rsidRPr="00DD4F9B" w:rsidR="00017491" w:rsidP="00AE0736" w:rsidRDefault="00017491" w14:paraId="1E856C64"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 xml:space="preserve">                           1.179 </w:t>
            </w:r>
          </w:p>
        </w:tc>
        <w:tc>
          <w:tcPr>
            <w:tcW w:w="1134" w:type="dxa"/>
            <w:tcBorders>
              <w:top w:val="nil"/>
              <w:left w:val="nil"/>
              <w:bottom w:val="single" w:color="auto" w:sz="4" w:space="0"/>
              <w:right w:val="single" w:color="auto" w:sz="4" w:space="0"/>
            </w:tcBorders>
            <w:shd w:val="clear" w:color="auto" w:fill="auto"/>
            <w:noWrap/>
            <w:vAlign w:val="bottom"/>
            <w:hideMark/>
          </w:tcPr>
          <w:p w:rsidRPr="00DD4F9B" w:rsidR="00017491" w:rsidP="00AE0736" w:rsidRDefault="00017491" w14:paraId="7F9C0354"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2,6</w:t>
            </w:r>
          </w:p>
        </w:tc>
        <w:tc>
          <w:tcPr>
            <w:tcW w:w="1134" w:type="dxa"/>
            <w:tcBorders>
              <w:top w:val="nil"/>
              <w:left w:val="nil"/>
              <w:bottom w:val="single" w:color="auto" w:sz="4" w:space="0"/>
              <w:right w:val="single" w:color="auto" w:sz="4" w:space="0"/>
            </w:tcBorders>
            <w:shd w:val="clear" w:color="auto" w:fill="auto"/>
            <w:noWrap/>
            <w:vAlign w:val="bottom"/>
            <w:hideMark/>
          </w:tcPr>
          <w:p w:rsidRPr="00DD4F9B" w:rsidR="00017491" w:rsidP="00AE0736" w:rsidRDefault="00017491" w14:paraId="1F38A6E7"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20.876</w:t>
            </w:r>
          </w:p>
        </w:tc>
        <w:tc>
          <w:tcPr>
            <w:tcW w:w="1276" w:type="dxa"/>
            <w:tcBorders>
              <w:top w:val="nil"/>
              <w:left w:val="nil"/>
              <w:bottom w:val="single" w:color="auto" w:sz="4" w:space="0"/>
              <w:right w:val="single" w:color="auto" w:sz="4" w:space="0"/>
            </w:tcBorders>
            <w:shd w:val="clear" w:color="auto" w:fill="auto"/>
            <w:noWrap/>
            <w:vAlign w:val="bottom"/>
            <w:hideMark/>
          </w:tcPr>
          <w:p w:rsidRPr="00DD4F9B" w:rsidR="00017491" w:rsidP="00AE0736" w:rsidRDefault="00017491" w14:paraId="5B67A948"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 xml:space="preserve">2.205 </w:t>
            </w:r>
          </w:p>
        </w:tc>
      </w:tr>
      <w:tr w:rsidRPr="00DD4F9B" w:rsidR="00017491" w:rsidTr="00017491" w14:paraId="673B5548" w14:textId="77777777">
        <w:trPr>
          <w:trHeight w:val="338"/>
        </w:trPr>
        <w:tc>
          <w:tcPr>
            <w:tcW w:w="911" w:type="dxa"/>
            <w:tcBorders>
              <w:top w:val="nil"/>
              <w:left w:val="single" w:color="auto" w:sz="4" w:space="0"/>
              <w:bottom w:val="single" w:color="auto" w:sz="4" w:space="0"/>
              <w:right w:val="single" w:color="auto" w:sz="4" w:space="0"/>
            </w:tcBorders>
            <w:shd w:val="clear" w:color="auto" w:fill="auto"/>
            <w:noWrap/>
            <w:vAlign w:val="bottom"/>
            <w:hideMark/>
          </w:tcPr>
          <w:p w:rsidRPr="00DD4F9B" w:rsidR="00017491" w:rsidP="00AE0736" w:rsidRDefault="00017491" w14:paraId="5C87DDBE"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2019</w:t>
            </w:r>
          </w:p>
        </w:tc>
        <w:tc>
          <w:tcPr>
            <w:tcW w:w="1494" w:type="dxa"/>
            <w:tcBorders>
              <w:top w:val="nil"/>
              <w:left w:val="nil"/>
              <w:bottom w:val="single" w:color="auto" w:sz="4" w:space="0"/>
              <w:right w:val="single" w:color="auto" w:sz="4" w:space="0"/>
            </w:tcBorders>
            <w:shd w:val="clear" w:color="auto" w:fill="auto"/>
            <w:noWrap/>
            <w:vAlign w:val="bottom"/>
            <w:hideMark/>
          </w:tcPr>
          <w:p w:rsidRPr="00DD4F9B" w:rsidR="00017491" w:rsidP="00AE0736" w:rsidRDefault="00017491" w14:paraId="63529B56"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 xml:space="preserve">                               454 </w:t>
            </w:r>
          </w:p>
        </w:tc>
        <w:tc>
          <w:tcPr>
            <w:tcW w:w="1134" w:type="dxa"/>
            <w:tcBorders>
              <w:top w:val="nil"/>
              <w:left w:val="nil"/>
              <w:bottom w:val="single" w:color="auto" w:sz="4" w:space="0"/>
              <w:right w:val="single" w:color="auto" w:sz="4" w:space="0"/>
            </w:tcBorders>
            <w:shd w:val="clear" w:color="auto" w:fill="auto"/>
            <w:noWrap/>
            <w:vAlign w:val="bottom"/>
            <w:hideMark/>
          </w:tcPr>
          <w:p w:rsidRPr="00DD4F9B" w:rsidR="00017491" w:rsidP="00AE0736" w:rsidRDefault="00017491" w14:paraId="731E1FDC"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1,5</w:t>
            </w:r>
          </w:p>
        </w:tc>
        <w:tc>
          <w:tcPr>
            <w:tcW w:w="1134" w:type="dxa"/>
            <w:tcBorders>
              <w:top w:val="nil"/>
              <w:left w:val="nil"/>
              <w:bottom w:val="single" w:color="auto" w:sz="4" w:space="0"/>
              <w:right w:val="single" w:color="auto" w:sz="4" w:space="0"/>
            </w:tcBorders>
            <w:shd w:val="clear" w:color="auto" w:fill="auto"/>
            <w:noWrap/>
            <w:vAlign w:val="bottom"/>
            <w:hideMark/>
          </w:tcPr>
          <w:p w:rsidRPr="00DD4F9B" w:rsidR="00017491" w:rsidP="00AE0736" w:rsidRDefault="00017491" w14:paraId="65B93128"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21.066</w:t>
            </w:r>
          </w:p>
        </w:tc>
        <w:tc>
          <w:tcPr>
            <w:tcW w:w="1276" w:type="dxa"/>
            <w:tcBorders>
              <w:top w:val="nil"/>
              <w:left w:val="nil"/>
              <w:bottom w:val="single" w:color="auto" w:sz="4" w:space="0"/>
              <w:right w:val="single" w:color="auto" w:sz="4" w:space="0"/>
            </w:tcBorders>
            <w:shd w:val="clear" w:color="auto" w:fill="auto"/>
            <w:noWrap/>
            <w:vAlign w:val="bottom"/>
            <w:hideMark/>
          </w:tcPr>
          <w:p w:rsidRPr="00DD4F9B" w:rsidR="00017491" w:rsidP="00AE0736" w:rsidRDefault="00017491" w14:paraId="0C9FBDA7"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 xml:space="preserve">3.304 </w:t>
            </w:r>
          </w:p>
        </w:tc>
      </w:tr>
      <w:tr w:rsidRPr="00DD4F9B" w:rsidR="00017491" w:rsidTr="00017491" w14:paraId="0D67EA5D" w14:textId="77777777">
        <w:trPr>
          <w:trHeight w:val="338"/>
        </w:trPr>
        <w:tc>
          <w:tcPr>
            <w:tcW w:w="911" w:type="dxa"/>
            <w:tcBorders>
              <w:top w:val="nil"/>
              <w:left w:val="single" w:color="auto" w:sz="4" w:space="0"/>
              <w:bottom w:val="single" w:color="auto" w:sz="4" w:space="0"/>
              <w:right w:val="single" w:color="auto" w:sz="4" w:space="0"/>
            </w:tcBorders>
            <w:shd w:val="clear" w:color="auto" w:fill="auto"/>
            <w:noWrap/>
            <w:vAlign w:val="bottom"/>
            <w:hideMark/>
          </w:tcPr>
          <w:p w:rsidRPr="00DD4F9B" w:rsidR="00017491" w:rsidP="00AE0736" w:rsidRDefault="00017491" w14:paraId="6A438C09"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2020</w:t>
            </w:r>
          </w:p>
        </w:tc>
        <w:tc>
          <w:tcPr>
            <w:tcW w:w="1494" w:type="dxa"/>
            <w:tcBorders>
              <w:top w:val="nil"/>
              <w:left w:val="nil"/>
              <w:bottom w:val="single" w:color="auto" w:sz="4" w:space="0"/>
              <w:right w:val="single" w:color="auto" w:sz="4" w:space="0"/>
            </w:tcBorders>
            <w:shd w:val="clear" w:color="auto" w:fill="auto"/>
            <w:noWrap/>
            <w:vAlign w:val="bottom"/>
            <w:hideMark/>
          </w:tcPr>
          <w:p w:rsidRPr="00DD4F9B" w:rsidR="00017491" w:rsidP="00AE0736" w:rsidRDefault="00017491" w14:paraId="3C603027"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 xml:space="preserve">                               413 </w:t>
            </w:r>
          </w:p>
        </w:tc>
        <w:tc>
          <w:tcPr>
            <w:tcW w:w="1134" w:type="dxa"/>
            <w:tcBorders>
              <w:top w:val="nil"/>
              <w:left w:val="nil"/>
              <w:bottom w:val="single" w:color="auto" w:sz="4" w:space="0"/>
              <w:right w:val="single" w:color="auto" w:sz="4" w:space="0"/>
            </w:tcBorders>
            <w:shd w:val="clear" w:color="auto" w:fill="auto"/>
            <w:noWrap/>
            <w:vAlign w:val="bottom"/>
            <w:hideMark/>
          </w:tcPr>
          <w:p w:rsidRPr="00DD4F9B" w:rsidR="00017491" w:rsidP="00AE0736" w:rsidRDefault="00017491" w14:paraId="51241DCF"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1,8</w:t>
            </w:r>
          </w:p>
        </w:tc>
        <w:tc>
          <w:tcPr>
            <w:tcW w:w="1134" w:type="dxa"/>
            <w:tcBorders>
              <w:top w:val="nil"/>
              <w:left w:val="nil"/>
              <w:bottom w:val="single" w:color="auto" w:sz="4" w:space="0"/>
              <w:right w:val="single" w:color="auto" w:sz="4" w:space="0"/>
            </w:tcBorders>
            <w:shd w:val="clear" w:color="auto" w:fill="auto"/>
            <w:noWrap/>
            <w:vAlign w:val="bottom"/>
            <w:hideMark/>
          </w:tcPr>
          <w:p w:rsidRPr="00DD4F9B" w:rsidR="00017491" w:rsidP="00AE0736" w:rsidRDefault="00017491" w14:paraId="71987FA3"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61.581</w:t>
            </w:r>
          </w:p>
        </w:tc>
        <w:tc>
          <w:tcPr>
            <w:tcW w:w="1276" w:type="dxa"/>
            <w:tcBorders>
              <w:top w:val="nil"/>
              <w:left w:val="nil"/>
              <w:bottom w:val="single" w:color="auto" w:sz="4" w:space="0"/>
              <w:right w:val="single" w:color="auto" w:sz="4" w:space="0"/>
            </w:tcBorders>
            <w:shd w:val="clear" w:color="auto" w:fill="auto"/>
            <w:noWrap/>
            <w:vAlign w:val="bottom"/>
            <w:hideMark/>
          </w:tcPr>
          <w:p w:rsidRPr="00DD4F9B" w:rsidR="00017491" w:rsidP="00AE0736" w:rsidRDefault="00017491" w14:paraId="02659092"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 xml:space="preserve">4.358 </w:t>
            </w:r>
          </w:p>
        </w:tc>
      </w:tr>
      <w:tr w:rsidRPr="00DD4F9B" w:rsidR="00017491" w:rsidTr="00017491" w14:paraId="406C6B77" w14:textId="77777777">
        <w:trPr>
          <w:trHeight w:val="338"/>
        </w:trPr>
        <w:tc>
          <w:tcPr>
            <w:tcW w:w="911" w:type="dxa"/>
            <w:tcBorders>
              <w:top w:val="nil"/>
              <w:left w:val="single" w:color="auto" w:sz="4" w:space="0"/>
              <w:bottom w:val="single" w:color="auto" w:sz="4" w:space="0"/>
              <w:right w:val="single" w:color="auto" w:sz="4" w:space="0"/>
            </w:tcBorders>
            <w:shd w:val="clear" w:color="auto" w:fill="auto"/>
            <w:noWrap/>
            <w:vAlign w:val="bottom"/>
            <w:hideMark/>
          </w:tcPr>
          <w:p w:rsidRPr="00DD4F9B" w:rsidR="00017491" w:rsidP="00AE0736" w:rsidRDefault="00017491" w14:paraId="6696A38A"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2021</w:t>
            </w:r>
          </w:p>
        </w:tc>
        <w:tc>
          <w:tcPr>
            <w:tcW w:w="1494" w:type="dxa"/>
            <w:tcBorders>
              <w:top w:val="nil"/>
              <w:left w:val="nil"/>
              <w:bottom w:val="single" w:color="auto" w:sz="4" w:space="0"/>
              <w:right w:val="single" w:color="auto" w:sz="4" w:space="0"/>
            </w:tcBorders>
            <w:shd w:val="clear" w:color="auto" w:fill="auto"/>
            <w:noWrap/>
            <w:vAlign w:val="bottom"/>
            <w:hideMark/>
          </w:tcPr>
          <w:p w:rsidRPr="00DD4F9B" w:rsidR="00017491" w:rsidP="00AE0736" w:rsidRDefault="00017491" w14:paraId="3C0CC6FD"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 xml:space="preserve">                               345 </w:t>
            </w:r>
          </w:p>
        </w:tc>
        <w:tc>
          <w:tcPr>
            <w:tcW w:w="1134" w:type="dxa"/>
            <w:tcBorders>
              <w:top w:val="nil"/>
              <w:left w:val="nil"/>
              <w:bottom w:val="single" w:color="auto" w:sz="4" w:space="0"/>
              <w:right w:val="single" w:color="auto" w:sz="4" w:space="0"/>
            </w:tcBorders>
            <w:shd w:val="clear" w:color="auto" w:fill="auto"/>
            <w:noWrap/>
            <w:vAlign w:val="bottom"/>
            <w:hideMark/>
          </w:tcPr>
          <w:p w:rsidRPr="00DD4F9B" w:rsidR="00017491" w:rsidP="00AE0736" w:rsidRDefault="00017491" w14:paraId="513ABA4A"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1,5</w:t>
            </w:r>
          </w:p>
        </w:tc>
        <w:tc>
          <w:tcPr>
            <w:tcW w:w="1134" w:type="dxa"/>
            <w:tcBorders>
              <w:top w:val="nil"/>
              <w:left w:val="nil"/>
              <w:bottom w:val="single" w:color="auto" w:sz="4" w:space="0"/>
              <w:right w:val="single" w:color="auto" w:sz="4" w:space="0"/>
            </w:tcBorders>
            <w:shd w:val="clear" w:color="auto" w:fill="auto"/>
            <w:noWrap/>
            <w:vAlign w:val="bottom"/>
            <w:hideMark/>
          </w:tcPr>
          <w:p w:rsidRPr="00DD4F9B" w:rsidR="00017491" w:rsidP="00AE0736" w:rsidRDefault="00017491" w14:paraId="550995AD"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31.100</w:t>
            </w:r>
          </w:p>
        </w:tc>
        <w:tc>
          <w:tcPr>
            <w:tcW w:w="1276" w:type="dxa"/>
            <w:tcBorders>
              <w:top w:val="nil"/>
              <w:left w:val="nil"/>
              <w:bottom w:val="single" w:color="auto" w:sz="4" w:space="0"/>
              <w:right w:val="single" w:color="auto" w:sz="4" w:space="0"/>
            </w:tcBorders>
            <w:shd w:val="clear" w:color="auto" w:fill="auto"/>
            <w:noWrap/>
            <w:vAlign w:val="bottom"/>
            <w:hideMark/>
          </w:tcPr>
          <w:p w:rsidRPr="00DD4F9B" w:rsidR="00017491" w:rsidP="00AE0736" w:rsidRDefault="00017491" w14:paraId="6BC00428"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 xml:space="preserve">4.348 </w:t>
            </w:r>
          </w:p>
        </w:tc>
      </w:tr>
      <w:tr w:rsidRPr="00DD4F9B" w:rsidR="00017491" w:rsidTr="00017491" w14:paraId="5B851D53" w14:textId="77777777">
        <w:trPr>
          <w:trHeight w:val="338"/>
        </w:trPr>
        <w:tc>
          <w:tcPr>
            <w:tcW w:w="911" w:type="dxa"/>
            <w:tcBorders>
              <w:top w:val="nil"/>
              <w:left w:val="single" w:color="auto" w:sz="4" w:space="0"/>
              <w:bottom w:val="single" w:color="auto" w:sz="4" w:space="0"/>
              <w:right w:val="single" w:color="auto" w:sz="4" w:space="0"/>
            </w:tcBorders>
            <w:shd w:val="clear" w:color="auto" w:fill="auto"/>
            <w:noWrap/>
            <w:vAlign w:val="bottom"/>
            <w:hideMark/>
          </w:tcPr>
          <w:p w:rsidRPr="00DD4F9B" w:rsidR="00017491" w:rsidP="00AE0736" w:rsidRDefault="00017491" w14:paraId="1A6394AA"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2022</w:t>
            </w:r>
          </w:p>
        </w:tc>
        <w:tc>
          <w:tcPr>
            <w:tcW w:w="1494" w:type="dxa"/>
            <w:tcBorders>
              <w:top w:val="nil"/>
              <w:left w:val="nil"/>
              <w:bottom w:val="single" w:color="auto" w:sz="4" w:space="0"/>
              <w:right w:val="single" w:color="auto" w:sz="4" w:space="0"/>
            </w:tcBorders>
            <w:shd w:val="clear" w:color="auto" w:fill="auto"/>
            <w:noWrap/>
            <w:vAlign w:val="bottom"/>
            <w:hideMark/>
          </w:tcPr>
          <w:p w:rsidRPr="00DD4F9B" w:rsidR="00017491" w:rsidP="00AE0736" w:rsidRDefault="00017491" w14:paraId="794B0ED4"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 xml:space="preserve">                               809 </w:t>
            </w:r>
          </w:p>
        </w:tc>
        <w:tc>
          <w:tcPr>
            <w:tcW w:w="1134" w:type="dxa"/>
            <w:tcBorders>
              <w:top w:val="nil"/>
              <w:left w:val="nil"/>
              <w:bottom w:val="single" w:color="auto" w:sz="4" w:space="0"/>
              <w:right w:val="single" w:color="auto" w:sz="4" w:space="0"/>
            </w:tcBorders>
            <w:shd w:val="clear" w:color="auto" w:fill="auto"/>
            <w:noWrap/>
            <w:vAlign w:val="bottom"/>
            <w:hideMark/>
          </w:tcPr>
          <w:p w:rsidRPr="00DD4F9B" w:rsidR="00017491" w:rsidP="00AE0736" w:rsidRDefault="00017491" w14:paraId="4F84C962"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6</w:t>
            </w:r>
          </w:p>
        </w:tc>
        <w:tc>
          <w:tcPr>
            <w:tcW w:w="1134" w:type="dxa"/>
            <w:tcBorders>
              <w:top w:val="nil"/>
              <w:left w:val="nil"/>
              <w:bottom w:val="single" w:color="auto" w:sz="4" w:space="0"/>
              <w:right w:val="single" w:color="auto" w:sz="4" w:space="0"/>
            </w:tcBorders>
            <w:shd w:val="clear" w:color="auto" w:fill="auto"/>
            <w:noWrap/>
            <w:vAlign w:val="bottom"/>
            <w:hideMark/>
          </w:tcPr>
          <w:p w:rsidRPr="00DD4F9B" w:rsidR="00017491" w:rsidP="00AE0736" w:rsidRDefault="00017491" w14:paraId="342EA3DF"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64.876</w:t>
            </w:r>
          </w:p>
        </w:tc>
        <w:tc>
          <w:tcPr>
            <w:tcW w:w="1276" w:type="dxa"/>
            <w:tcBorders>
              <w:top w:val="nil"/>
              <w:left w:val="nil"/>
              <w:bottom w:val="single" w:color="auto" w:sz="4" w:space="0"/>
              <w:right w:val="single" w:color="auto" w:sz="4" w:space="0"/>
            </w:tcBorders>
            <w:shd w:val="clear" w:color="auto" w:fill="auto"/>
            <w:noWrap/>
            <w:vAlign w:val="bottom"/>
            <w:hideMark/>
          </w:tcPr>
          <w:p w:rsidRPr="00DD4F9B" w:rsidR="00017491" w:rsidP="00AE0736" w:rsidRDefault="00017491" w14:paraId="7C5171BB"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 xml:space="preserve">7.417 </w:t>
            </w:r>
          </w:p>
        </w:tc>
      </w:tr>
      <w:tr w:rsidRPr="00DD4F9B" w:rsidR="00017491" w:rsidTr="00017491" w14:paraId="2A401878" w14:textId="77777777">
        <w:trPr>
          <w:trHeight w:val="338"/>
        </w:trPr>
        <w:tc>
          <w:tcPr>
            <w:tcW w:w="911" w:type="dxa"/>
            <w:tcBorders>
              <w:top w:val="nil"/>
              <w:left w:val="single" w:color="auto" w:sz="4" w:space="0"/>
              <w:bottom w:val="single" w:color="auto" w:sz="4" w:space="0"/>
              <w:right w:val="single" w:color="auto" w:sz="4" w:space="0"/>
            </w:tcBorders>
            <w:shd w:val="clear" w:color="auto" w:fill="auto"/>
            <w:noWrap/>
            <w:vAlign w:val="bottom"/>
            <w:hideMark/>
          </w:tcPr>
          <w:p w:rsidRPr="00DD4F9B" w:rsidR="00017491" w:rsidP="00AE0736" w:rsidRDefault="00017491" w14:paraId="1CC2E5E0"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2023</w:t>
            </w:r>
          </w:p>
        </w:tc>
        <w:tc>
          <w:tcPr>
            <w:tcW w:w="1494" w:type="dxa"/>
            <w:tcBorders>
              <w:top w:val="nil"/>
              <w:left w:val="nil"/>
              <w:bottom w:val="single" w:color="auto" w:sz="4" w:space="0"/>
              <w:right w:val="single" w:color="auto" w:sz="4" w:space="0"/>
            </w:tcBorders>
            <w:shd w:val="clear" w:color="auto" w:fill="auto"/>
            <w:noWrap/>
            <w:vAlign w:val="bottom"/>
            <w:hideMark/>
          </w:tcPr>
          <w:p w:rsidRPr="00DD4F9B" w:rsidR="00017491" w:rsidP="00AE0736" w:rsidRDefault="00017491" w14:paraId="7BF98B5A"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 xml:space="preserve">                               541 </w:t>
            </w:r>
          </w:p>
        </w:tc>
        <w:tc>
          <w:tcPr>
            <w:tcW w:w="1134" w:type="dxa"/>
            <w:tcBorders>
              <w:top w:val="nil"/>
              <w:left w:val="nil"/>
              <w:bottom w:val="single" w:color="auto" w:sz="4" w:space="0"/>
              <w:right w:val="single" w:color="auto" w:sz="4" w:space="0"/>
            </w:tcBorders>
            <w:shd w:val="clear" w:color="auto" w:fill="auto"/>
            <w:noWrap/>
            <w:vAlign w:val="bottom"/>
            <w:hideMark/>
          </w:tcPr>
          <w:p w:rsidRPr="00DD4F9B" w:rsidR="00017491" w:rsidP="00AE0736" w:rsidRDefault="00017491" w14:paraId="2F63F8C1"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3,8</w:t>
            </w:r>
          </w:p>
        </w:tc>
        <w:tc>
          <w:tcPr>
            <w:tcW w:w="1134" w:type="dxa"/>
            <w:tcBorders>
              <w:top w:val="nil"/>
              <w:left w:val="nil"/>
              <w:bottom w:val="single" w:color="auto" w:sz="4" w:space="0"/>
              <w:right w:val="single" w:color="auto" w:sz="4" w:space="0"/>
            </w:tcBorders>
            <w:shd w:val="clear" w:color="auto" w:fill="auto"/>
            <w:noWrap/>
            <w:vAlign w:val="bottom"/>
            <w:hideMark/>
          </w:tcPr>
          <w:p w:rsidRPr="00DD4F9B" w:rsidR="00017491" w:rsidP="00AE0736" w:rsidRDefault="00017491" w14:paraId="294ABDBC"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67.877</w:t>
            </w:r>
          </w:p>
        </w:tc>
        <w:tc>
          <w:tcPr>
            <w:tcW w:w="1276" w:type="dxa"/>
            <w:tcBorders>
              <w:top w:val="nil"/>
              <w:left w:val="nil"/>
              <w:bottom w:val="single" w:color="auto" w:sz="4" w:space="0"/>
              <w:right w:val="single" w:color="auto" w:sz="4" w:space="0"/>
            </w:tcBorders>
            <w:shd w:val="clear" w:color="auto" w:fill="auto"/>
            <w:noWrap/>
            <w:vAlign w:val="bottom"/>
            <w:hideMark/>
          </w:tcPr>
          <w:p w:rsidRPr="00DD4F9B" w:rsidR="00017491" w:rsidP="00AE0736" w:rsidRDefault="00017491" w14:paraId="335DA2EC"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 xml:space="preserve">7.024 </w:t>
            </w:r>
          </w:p>
        </w:tc>
      </w:tr>
      <w:tr w:rsidRPr="00DD4F9B" w:rsidR="00017491" w:rsidTr="00017491" w14:paraId="4CC2F7E7" w14:textId="77777777">
        <w:trPr>
          <w:trHeight w:val="338"/>
        </w:trPr>
        <w:tc>
          <w:tcPr>
            <w:tcW w:w="911" w:type="dxa"/>
            <w:tcBorders>
              <w:top w:val="nil"/>
              <w:left w:val="single" w:color="auto" w:sz="4" w:space="0"/>
              <w:bottom w:val="single" w:color="auto" w:sz="4" w:space="0"/>
              <w:right w:val="single" w:color="auto" w:sz="4" w:space="0"/>
            </w:tcBorders>
            <w:shd w:val="clear" w:color="auto" w:fill="auto"/>
            <w:noWrap/>
            <w:vAlign w:val="bottom"/>
            <w:hideMark/>
          </w:tcPr>
          <w:p w:rsidRPr="00DD4F9B" w:rsidR="00017491" w:rsidP="00AE0736" w:rsidRDefault="00017491" w14:paraId="77F77A2C"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2024</w:t>
            </w:r>
          </w:p>
        </w:tc>
        <w:tc>
          <w:tcPr>
            <w:tcW w:w="1494" w:type="dxa"/>
            <w:tcBorders>
              <w:top w:val="nil"/>
              <w:left w:val="nil"/>
              <w:bottom w:val="single" w:color="auto" w:sz="4" w:space="0"/>
              <w:right w:val="single" w:color="auto" w:sz="4" w:space="0"/>
            </w:tcBorders>
            <w:shd w:val="clear" w:color="auto" w:fill="auto"/>
            <w:noWrap/>
            <w:vAlign w:val="bottom"/>
            <w:hideMark/>
          </w:tcPr>
          <w:p w:rsidRPr="00DD4F9B" w:rsidR="00017491" w:rsidP="00AE0736" w:rsidRDefault="00017491" w14:paraId="6C16EE3B"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 xml:space="preserve">                               443 </w:t>
            </w:r>
          </w:p>
        </w:tc>
        <w:tc>
          <w:tcPr>
            <w:tcW w:w="1134" w:type="dxa"/>
            <w:tcBorders>
              <w:top w:val="nil"/>
              <w:left w:val="nil"/>
              <w:bottom w:val="single" w:color="auto" w:sz="4" w:space="0"/>
              <w:right w:val="single" w:color="auto" w:sz="4" w:space="0"/>
            </w:tcBorders>
            <w:shd w:val="clear" w:color="auto" w:fill="auto"/>
            <w:noWrap/>
            <w:vAlign w:val="bottom"/>
            <w:hideMark/>
          </w:tcPr>
          <w:p w:rsidRPr="00DD4F9B" w:rsidR="00017491" w:rsidP="00AE0736" w:rsidRDefault="00017491" w14:paraId="46BE3E33"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3</w:t>
            </w:r>
          </w:p>
        </w:tc>
        <w:tc>
          <w:tcPr>
            <w:tcW w:w="1134" w:type="dxa"/>
            <w:tcBorders>
              <w:top w:val="nil"/>
              <w:left w:val="nil"/>
              <w:bottom w:val="single" w:color="auto" w:sz="4" w:space="0"/>
              <w:right w:val="single" w:color="auto" w:sz="4" w:space="0"/>
            </w:tcBorders>
            <w:shd w:val="clear" w:color="auto" w:fill="auto"/>
            <w:noWrap/>
            <w:vAlign w:val="bottom"/>
            <w:hideMark/>
          </w:tcPr>
          <w:p w:rsidRPr="00DD4F9B" w:rsidR="00017491" w:rsidP="00AE0736" w:rsidRDefault="00017491" w14:paraId="0B65129B"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52.699</w:t>
            </w:r>
          </w:p>
        </w:tc>
        <w:tc>
          <w:tcPr>
            <w:tcW w:w="1276" w:type="dxa"/>
            <w:tcBorders>
              <w:top w:val="nil"/>
              <w:left w:val="nil"/>
              <w:bottom w:val="single" w:color="auto" w:sz="4" w:space="0"/>
              <w:right w:val="single" w:color="auto" w:sz="4" w:space="0"/>
            </w:tcBorders>
            <w:shd w:val="clear" w:color="auto" w:fill="auto"/>
            <w:noWrap/>
            <w:vAlign w:val="bottom"/>
            <w:hideMark/>
          </w:tcPr>
          <w:p w:rsidRPr="00DD4F9B" w:rsidR="00017491" w:rsidP="00AE0736" w:rsidRDefault="00017491" w14:paraId="3F878340" w14:textId="77777777">
            <w:pPr>
              <w:autoSpaceDN/>
              <w:spacing w:line="240" w:lineRule="auto"/>
              <w:jc w:val="right"/>
              <w:textAlignment w:val="auto"/>
              <w:rPr>
                <w:rFonts w:eastAsia="Times New Roman" w:cs="Calibri"/>
                <w:sz w:val="16"/>
                <w:szCs w:val="16"/>
              </w:rPr>
            </w:pPr>
            <w:r w:rsidRPr="00DD4F9B">
              <w:rPr>
                <w:rFonts w:eastAsia="Times New Roman" w:cs="Calibri"/>
                <w:sz w:val="16"/>
                <w:szCs w:val="16"/>
              </w:rPr>
              <w:t xml:space="preserve">6.772 </w:t>
            </w:r>
          </w:p>
        </w:tc>
      </w:tr>
    </w:tbl>
    <w:p w:rsidR="007B19CB" w:rsidP="007218B7" w:rsidRDefault="007B19CB" w14:paraId="6EAD47F6" w14:textId="77777777">
      <w:pPr>
        <w:rPr>
          <w:b/>
          <w:bCs/>
        </w:rPr>
      </w:pPr>
    </w:p>
    <w:p w:rsidRPr="007B5AB1" w:rsidR="007218B7" w:rsidP="007218B7" w:rsidRDefault="007218B7" w14:paraId="08AE898E" w14:textId="77777777">
      <w:pPr>
        <w:rPr>
          <w:b/>
          <w:bCs/>
        </w:rPr>
      </w:pPr>
      <w:r w:rsidRPr="007B5AB1">
        <w:rPr>
          <w:b/>
          <w:bCs/>
        </w:rPr>
        <w:t xml:space="preserve">Tabel 2 Verdeling terugvorderingen </w:t>
      </w:r>
      <w:proofErr w:type="spellStart"/>
      <w:r w:rsidRPr="007B5AB1">
        <w:rPr>
          <w:b/>
          <w:bCs/>
        </w:rPr>
        <w:t>a.g.v.</w:t>
      </w:r>
      <w:proofErr w:type="spellEnd"/>
      <w:r w:rsidRPr="007B5AB1">
        <w:rPr>
          <w:b/>
          <w:bCs/>
        </w:rPr>
        <w:t xml:space="preserve"> arbeidseis/urencriterium kinderopvangtoeslag</w:t>
      </w:r>
      <w:r w:rsidR="00BE191D">
        <w:rPr>
          <w:b/>
          <w:bCs/>
        </w:rPr>
        <w:t xml:space="preserve"> 2012-2024</w:t>
      </w:r>
    </w:p>
    <w:tbl>
      <w:tblPr>
        <w:tblW w:w="7225" w:type="dxa"/>
        <w:tblCellMar>
          <w:left w:w="70" w:type="dxa"/>
          <w:right w:w="70" w:type="dxa"/>
        </w:tblCellMar>
        <w:tblLook w:val="04A0" w:firstRow="1" w:lastRow="0" w:firstColumn="1" w:lastColumn="0" w:noHBand="0" w:noVBand="1"/>
      </w:tblPr>
      <w:tblGrid>
        <w:gridCol w:w="911"/>
        <w:gridCol w:w="1134"/>
        <w:gridCol w:w="1069"/>
        <w:gridCol w:w="992"/>
        <w:gridCol w:w="992"/>
        <w:gridCol w:w="993"/>
        <w:gridCol w:w="1134"/>
      </w:tblGrid>
      <w:tr w:rsidRPr="007B5AB1" w:rsidR="00C15830" w:rsidTr="00C15830" w14:paraId="6FB404DD" w14:textId="77777777">
        <w:trPr>
          <w:cantSplit/>
          <w:trHeight w:val="420"/>
          <w:tblHeader/>
        </w:trPr>
        <w:tc>
          <w:tcPr>
            <w:tcW w:w="911" w:type="dxa"/>
            <w:tcBorders>
              <w:top w:val="single" w:color="auto" w:sz="4" w:space="0"/>
              <w:left w:val="single" w:color="auto" w:sz="4" w:space="0"/>
              <w:bottom w:val="single" w:color="auto" w:sz="4" w:space="0"/>
              <w:right w:val="single" w:color="auto" w:sz="4" w:space="0"/>
            </w:tcBorders>
            <w:shd w:val="clear" w:color="auto" w:fill="auto"/>
            <w:noWrap/>
            <w:hideMark/>
          </w:tcPr>
          <w:p w:rsidRPr="007B5AB1" w:rsidR="007218B7" w:rsidP="00AE0736" w:rsidRDefault="007218B7" w14:paraId="2ADFB054" w14:textId="77777777">
            <w:pPr>
              <w:autoSpaceDN/>
              <w:spacing w:line="240" w:lineRule="auto"/>
              <w:jc w:val="right"/>
              <w:textAlignment w:val="auto"/>
              <w:rPr>
                <w:rFonts w:eastAsia="Times New Roman" w:cs="Calibri"/>
                <w:b/>
                <w:bCs/>
                <w:sz w:val="16"/>
                <w:szCs w:val="16"/>
              </w:rPr>
            </w:pPr>
            <w:r w:rsidRPr="00BE191D">
              <w:rPr>
                <w:rFonts w:eastAsia="Times New Roman" w:cs="Calibri"/>
                <w:b/>
                <w:bCs/>
                <w:sz w:val="16"/>
                <w:szCs w:val="16"/>
              </w:rPr>
              <w:t>T</w:t>
            </w:r>
            <w:r w:rsidRPr="007B5AB1">
              <w:rPr>
                <w:rFonts w:eastAsia="Times New Roman" w:cs="Calibri"/>
                <w:b/>
                <w:bCs/>
                <w:sz w:val="16"/>
                <w:szCs w:val="16"/>
              </w:rPr>
              <w:t>oeslag</w:t>
            </w:r>
            <w:r w:rsidRPr="00BE191D">
              <w:rPr>
                <w:rFonts w:eastAsia="Times New Roman" w:cs="Calibri"/>
                <w:b/>
                <w:bCs/>
                <w:sz w:val="16"/>
                <w:szCs w:val="16"/>
              </w:rPr>
              <w:t>-</w:t>
            </w:r>
            <w:r w:rsidRPr="007B5AB1">
              <w:rPr>
                <w:rFonts w:eastAsia="Times New Roman" w:cs="Calibri"/>
                <w:b/>
                <w:bCs/>
                <w:sz w:val="16"/>
                <w:szCs w:val="16"/>
              </w:rPr>
              <w:t>jaar</w:t>
            </w:r>
          </w:p>
        </w:tc>
        <w:tc>
          <w:tcPr>
            <w:tcW w:w="1134" w:type="dxa"/>
            <w:tcBorders>
              <w:top w:val="single" w:color="auto" w:sz="4" w:space="0"/>
              <w:left w:val="nil"/>
              <w:bottom w:val="single" w:color="auto" w:sz="4" w:space="0"/>
              <w:right w:val="single" w:color="auto" w:sz="4" w:space="0"/>
            </w:tcBorders>
            <w:shd w:val="clear" w:color="auto" w:fill="auto"/>
            <w:noWrap/>
            <w:hideMark/>
          </w:tcPr>
          <w:p w:rsidRPr="007B5AB1" w:rsidR="007218B7" w:rsidP="00BE191D" w:rsidRDefault="007218B7" w14:paraId="627C52A4" w14:textId="77777777">
            <w:pPr>
              <w:autoSpaceDN/>
              <w:spacing w:line="240" w:lineRule="auto"/>
              <w:jc w:val="right"/>
              <w:textAlignment w:val="auto"/>
              <w:rPr>
                <w:rFonts w:eastAsia="Times New Roman" w:cs="Calibri"/>
                <w:b/>
                <w:bCs/>
                <w:sz w:val="16"/>
                <w:szCs w:val="16"/>
              </w:rPr>
            </w:pPr>
            <w:r w:rsidRPr="007B5AB1">
              <w:rPr>
                <w:rFonts w:eastAsia="Times New Roman" w:cs="Calibri"/>
                <w:b/>
                <w:bCs/>
                <w:sz w:val="16"/>
                <w:szCs w:val="16"/>
              </w:rPr>
              <w:t>Totaal</w:t>
            </w:r>
          </w:p>
        </w:tc>
        <w:tc>
          <w:tcPr>
            <w:tcW w:w="1069" w:type="dxa"/>
            <w:tcBorders>
              <w:top w:val="single" w:color="auto" w:sz="4" w:space="0"/>
              <w:left w:val="nil"/>
              <w:bottom w:val="single" w:color="auto" w:sz="4" w:space="0"/>
              <w:right w:val="single" w:color="auto" w:sz="4" w:space="0"/>
            </w:tcBorders>
            <w:shd w:val="clear" w:color="auto" w:fill="auto"/>
            <w:noWrap/>
            <w:hideMark/>
          </w:tcPr>
          <w:p w:rsidRPr="007B5AB1" w:rsidR="007218B7" w:rsidP="00AE0736" w:rsidRDefault="007218B7" w14:paraId="567B4C65" w14:textId="77777777">
            <w:pPr>
              <w:autoSpaceDN/>
              <w:spacing w:line="240" w:lineRule="auto"/>
              <w:jc w:val="right"/>
              <w:textAlignment w:val="auto"/>
              <w:rPr>
                <w:rFonts w:eastAsia="Times New Roman" w:cs="Calibri"/>
                <w:b/>
                <w:bCs/>
                <w:sz w:val="16"/>
                <w:szCs w:val="16"/>
              </w:rPr>
            </w:pPr>
            <w:r w:rsidRPr="00BE191D">
              <w:rPr>
                <w:rFonts w:eastAsia="Times New Roman" w:cs="Calibri"/>
                <w:b/>
                <w:bCs/>
                <w:sz w:val="16"/>
                <w:szCs w:val="16"/>
              </w:rPr>
              <w:t>Minder dan € </w:t>
            </w:r>
            <w:r w:rsidRPr="007B5AB1">
              <w:rPr>
                <w:rFonts w:eastAsia="Times New Roman" w:cs="Calibri"/>
                <w:b/>
                <w:bCs/>
                <w:sz w:val="16"/>
                <w:szCs w:val="16"/>
              </w:rPr>
              <w:t>100</w:t>
            </w:r>
          </w:p>
        </w:tc>
        <w:tc>
          <w:tcPr>
            <w:tcW w:w="992" w:type="dxa"/>
            <w:tcBorders>
              <w:top w:val="single" w:color="auto" w:sz="4" w:space="0"/>
              <w:left w:val="nil"/>
              <w:bottom w:val="single" w:color="auto" w:sz="4" w:space="0"/>
              <w:right w:val="single" w:color="auto" w:sz="4" w:space="0"/>
            </w:tcBorders>
            <w:shd w:val="clear" w:color="auto" w:fill="auto"/>
            <w:noWrap/>
            <w:hideMark/>
          </w:tcPr>
          <w:p w:rsidRPr="007B5AB1" w:rsidR="007218B7" w:rsidP="00AE0736" w:rsidRDefault="007218B7" w14:paraId="532EB155" w14:textId="77777777">
            <w:pPr>
              <w:autoSpaceDN/>
              <w:spacing w:line="240" w:lineRule="auto"/>
              <w:jc w:val="right"/>
              <w:textAlignment w:val="auto"/>
              <w:rPr>
                <w:rFonts w:eastAsia="Times New Roman" w:cs="Calibri"/>
                <w:b/>
                <w:bCs/>
                <w:sz w:val="16"/>
                <w:szCs w:val="16"/>
              </w:rPr>
            </w:pPr>
            <w:r w:rsidRPr="00BE191D">
              <w:rPr>
                <w:rFonts w:eastAsia="Times New Roman" w:cs="Calibri"/>
                <w:b/>
                <w:bCs/>
                <w:sz w:val="16"/>
                <w:szCs w:val="16"/>
              </w:rPr>
              <w:t xml:space="preserve">€ </w:t>
            </w:r>
            <w:r w:rsidRPr="007B5AB1">
              <w:rPr>
                <w:rFonts w:eastAsia="Times New Roman" w:cs="Calibri"/>
                <w:b/>
                <w:bCs/>
                <w:sz w:val="16"/>
                <w:szCs w:val="16"/>
              </w:rPr>
              <w:t>101-</w:t>
            </w:r>
            <w:r w:rsidRPr="00BE191D">
              <w:rPr>
                <w:rFonts w:eastAsia="Times New Roman" w:cs="Calibri"/>
                <w:b/>
                <w:bCs/>
                <w:sz w:val="16"/>
                <w:szCs w:val="16"/>
              </w:rPr>
              <w:t xml:space="preserve"> € </w:t>
            </w:r>
            <w:r w:rsidRPr="007B5AB1">
              <w:rPr>
                <w:rFonts w:eastAsia="Times New Roman" w:cs="Calibri"/>
                <w:b/>
                <w:bCs/>
                <w:sz w:val="16"/>
                <w:szCs w:val="16"/>
              </w:rPr>
              <w:t>500</w:t>
            </w:r>
          </w:p>
        </w:tc>
        <w:tc>
          <w:tcPr>
            <w:tcW w:w="992" w:type="dxa"/>
            <w:tcBorders>
              <w:top w:val="single" w:color="auto" w:sz="4" w:space="0"/>
              <w:left w:val="nil"/>
              <w:bottom w:val="single" w:color="auto" w:sz="4" w:space="0"/>
              <w:right w:val="single" w:color="auto" w:sz="4" w:space="0"/>
            </w:tcBorders>
            <w:shd w:val="clear" w:color="auto" w:fill="auto"/>
            <w:noWrap/>
            <w:hideMark/>
          </w:tcPr>
          <w:p w:rsidRPr="007B5AB1" w:rsidR="007218B7" w:rsidP="00AE0736" w:rsidRDefault="007218B7" w14:paraId="4155E045" w14:textId="77777777">
            <w:pPr>
              <w:autoSpaceDN/>
              <w:spacing w:line="240" w:lineRule="auto"/>
              <w:jc w:val="right"/>
              <w:textAlignment w:val="auto"/>
              <w:rPr>
                <w:rFonts w:eastAsia="Times New Roman" w:cs="Calibri"/>
                <w:b/>
                <w:bCs/>
                <w:sz w:val="16"/>
                <w:szCs w:val="16"/>
              </w:rPr>
            </w:pPr>
            <w:r w:rsidRPr="00BE191D">
              <w:rPr>
                <w:rFonts w:eastAsia="Times New Roman" w:cs="Calibri"/>
                <w:b/>
                <w:bCs/>
                <w:sz w:val="16"/>
                <w:szCs w:val="16"/>
              </w:rPr>
              <w:t xml:space="preserve">€ </w:t>
            </w:r>
            <w:r w:rsidRPr="007B5AB1">
              <w:rPr>
                <w:rFonts w:eastAsia="Times New Roman" w:cs="Calibri"/>
                <w:b/>
                <w:bCs/>
                <w:sz w:val="16"/>
                <w:szCs w:val="16"/>
              </w:rPr>
              <w:t>501-</w:t>
            </w:r>
            <w:r w:rsidRPr="00BE191D">
              <w:rPr>
                <w:rFonts w:eastAsia="Times New Roman" w:cs="Calibri"/>
                <w:b/>
                <w:bCs/>
                <w:sz w:val="16"/>
                <w:szCs w:val="16"/>
              </w:rPr>
              <w:t>€ </w:t>
            </w:r>
            <w:r w:rsidRPr="007B5AB1">
              <w:rPr>
                <w:rFonts w:eastAsia="Times New Roman" w:cs="Calibri"/>
                <w:b/>
                <w:bCs/>
                <w:sz w:val="16"/>
                <w:szCs w:val="16"/>
              </w:rPr>
              <w:t>1</w:t>
            </w:r>
            <w:r w:rsidRPr="00BE191D">
              <w:rPr>
                <w:rFonts w:eastAsia="Times New Roman" w:cs="Calibri"/>
                <w:b/>
                <w:bCs/>
                <w:sz w:val="16"/>
                <w:szCs w:val="16"/>
              </w:rPr>
              <w:t>.</w:t>
            </w:r>
            <w:r w:rsidRPr="007B5AB1">
              <w:rPr>
                <w:rFonts w:eastAsia="Times New Roman" w:cs="Calibri"/>
                <w:b/>
                <w:bCs/>
                <w:sz w:val="16"/>
                <w:szCs w:val="16"/>
              </w:rPr>
              <w:t>000</w:t>
            </w:r>
          </w:p>
        </w:tc>
        <w:tc>
          <w:tcPr>
            <w:tcW w:w="993" w:type="dxa"/>
            <w:tcBorders>
              <w:top w:val="single" w:color="auto" w:sz="4" w:space="0"/>
              <w:left w:val="nil"/>
              <w:bottom w:val="single" w:color="auto" w:sz="4" w:space="0"/>
              <w:right w:val="single" w:color="auto" w:sz="4" w:space="0"/>
            </w:tcBorders>
            <w:shd w:val="clear" w:color="auto" w:fill="auto"/>
            <w:noWrap/>
            <w:hideMark/>
          </w:tcPr>
          <w:p w:rsidRPr="007B5AB1" w:rsidR="007218B7" w:rsidP="00AE0736" w:rsidRDefault="007218B7" w14:paraId="1689A178" w14:textId="77777777">
            <w:pPr>
              <w:autoSpaceDN/>
              <w:spacing w:line="240" w:lineRule="auto"/>
              <w:jc w:val="right"/>
              <w:textAlignment w:val="auto"/>
              <w:rPr>
                <w:rFonts w:eastAsia="Times New Roman" w:cs="Calibri"/>
                <w:b/>
                <w:bCs/>
                <w:sz w:val="16"/>
                <w:szCs w:val="16"/>
              </w:rPr>
            </w:pPr>
            <w:r w:rsidRPr="00BE191D">
              <w:rPr>
                <w:rFonts w:eastAsia="Times New Roman" w:cs="Calibri"/>
                <w:b/>
                <w:bCs/>
                <w:sz w:val="16"/>
                <w:szCs w:val="16"/>
              </w:rPr>
              <w:t xml:space="preserve">€ </w:t>
            </w:r>
            <w:r w:rsidRPr="007B5AB1">
              <w:rPr>
                <w:rFonts w:eastAsia="Times New Roman" w:cs="Calibri"/>
                <w:b/>
                <w:bCs/>
                <w:sz w:val="16"/>
                <w:szCs w:val="16"/>
              </w:rPr>
              <w:t>1</w:t>
            </w:r>
            <w:r w:rsidRPr="00BE191D">
              <w:rPr>
                <w:rFonts w:eastAsia="Times New Roman" w:cs="Calibri"/>
                <w:b/>
                <w:bCs/>
                <w:sz w:val="16"/>
                <w:szCs w:val="16"/>
              </w:rPr>
              <w:t>.</w:t>
            </w:r>
            <w:r w:rsidRPr="007B5AB1">
              <w:rPr>
                <w:rFonts w:eastAsia="Times New Roman" w:cs="Calibri"/>
                <w:b/>
                <w:bCs/>
                <w:sz w:val="16"/>
                <w:szCs w:val="16"/>
              </w:rPr>
              <w:t>001-</w:t>
            </w:r>
            <w:r w:rsidRPr="00BE191D">
              <w:rPr>
                <w:rFonts w:eastAsia="Times New Roman" w:cs="Calibri"/>
                <w:b/>
                <w:bCs/>
                <w:sz w:val="16"/>
                <w:szCs w:val="16"/>
              </w:rPr>
              <w:t>€ </w:t>
            </w:r>
            <w:r w:rsidRPr="007B5AB1">
              <w:rPr>
                <w:rFonts w:eastAsia="Times New Roman" w:cs="Calibri"/>
                <w:b/>
                <w:bCs/>
                <w:sz w:val="16"/>
                <w:szCs w:val="16"/>
              </w:rPr>
              <w:t>5</w:t>
            </w:r>
            <w:r w:rsidRPr="00BE191D">
              <w:rPr>
                <w:rFonts w:eastAsia="Times New Roman" w:cs="Calibri"/>
                <w:b/>
                <w:bCs/>
                <w:sz w:val="16"/>
                <w:szCs w:val="16"/>
              </w:rPr>
              <w:t>.</w:t>
            </w:r>
            <w:r w:rsidRPr="007B5AB1">
              <w:rPr>
                <w:rFonts w:eastAsia="Times New Roman" w:cs="Calibri"/>
                <w:b/>
                <w:bCs/>
                <w:sz w:val="16"/>
                <w:szCs w:val="16"/>
              </w:rPr>
              <w:t>000</w:t>
            </w:r>
          </w:p>
        </w:tc>
        <w:tc>
          <w:tcPr>
            <w:tcW w:w="1134" w:type="dxa"/>
            <w:tcBorders>
              <w:top w:val="single" w:color="auto" w:sz="4" w:space="0"/>
              <w:left w:val="nil"/>
              <w:bottom w:val="single" w:color="auto" w:sz="4" w:space="0"/>
              <w:right w:val="single" w:color="auto" w:sz="4" w:space="0"/>
            </w:tcBorders>
            <w:shd w:val="clear" w:color="auto" w:fill="auto"/>
            <w:noWrap/>
            <w:hideMark/>
          </w:tcPr>
          <w:p w:rsidRPr="007B5AB1" w:rsidR="007218B7" w:rsidP="00AE0736" w:rsidRDefault="007218B7" w14:paraId="3904295F" w14:textId="77777777">
            <w:pPr>
              <w:autoSpaceDN/>
              <w:spacing w:line="240" w:lineRule="auto"/>
              <w:jc w:val="right"/>
              <w:textAlignment w:val="auto"/>
              <w:rPr>
                <w:rFonts w:eastAsia="Times New Roman" w:cs="Calibri"/>
                <w:b/>
                <w:bCs/>
                <w:sz w:val="16"/>
                <w:szCs w:val="16"/>
              </w:rPr>
            </w:pPr>
            <w:r w:rsidRPr="00BE191D">
              <w:rPr>
                <w:rFonts w:eastAsia="Times New Roman" w:cs="Calibri"/>
                <w:b/>
                <w:bCs/>
                <w:sz w:val="16"/>
                <w:szCs w:val="16"/>
              </w:rPr>
              <w:t>Meer dan € </w:t>
            </w:r>
            <w:r w:rsidRPr="007B5AB1">
              <w:rPr>
                <w:rFonts w:eastAsia="Times New Roman" w:cs="Calibri"/>
                <w:b/>
                <w:bCs/>
                <w:sz w:val="16"/>
                <w:szCs w:val="16"/>
              </w:rPr>
              <w:t>5</w:t>
            </w:r>
            <w:r w:rsidRPr="00BE191D">
              <w:rPr>
                <w:rFonts w:eastAsia="Times New Roman" w:cs="Calibri"/>
                <w:b/>
                <w:bCs/>
                <w:sz w:val="16"/>
                <w:szCs w:val="16"/>
              </w:rPr>
              <w:t>.</w:t>
            </w:r>
            <w:r w:rsidRPr="007B5AB1">
              <w:rPr>
                <w:rFonts w:eastAsia="Times New Roman" w:cs="Calibri"/>
                <w:b/>
                <w:bCs/>
                <w:sz w:val="16"/>
                <w:szCs w:val="16"/>
              </w:rPr>
              <w:t>000</w:t>
            </w:r>
          </w:p>
        </w:tc>
      </w:tr>
      <w:tr w:rsidRPr="007B5AB1" w:rsidR="00C15830" w:rsidTr="00C15830" w14:paraId="40515C49" w14:textId="77777777">
        <w:trPr>
          <w:trHeight w:val="338"/>
        </w:trPr>
        <w:tc>
          <w:tcPr>
            <w:tcW w:w="911" w:type="dxa"/>
            <w:tcBorders>
              <w:top w:val="nil"/>
              <w:left w:val="single" w:color="auto" w:sz="4" w:space="0"/>
              <w:bottom w:val="single" w:color="auto" w:sz="4" w:space="0"/>
              <w:right w:val="single" w:color="auto" w:sz="4" w:space="0"/>
            </w:tcBorders>
            <w:shd w:val="clear" w:color="auto" w:fill="auto"/>
            <w:noWrap/>
            <w:vAlign w:val="bottom"/>
            <w:hideMark/>
          </w:tcPr>
          <w:p w:rsidRPr="007B5AB1" w:rsidR="007218B7" w:rsidP="00AE0736" w:rsidRDefault="007218B7" w14:paraId="682B8CF1"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2012</w:t>
            </w:r>
          </w:p>
        </w:tc>
        <w:tc>
          <w:tcPr>
            <w:tcW w:w="1134"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69CAE0BA"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1.161</w:t>
            </w:r>
          </w:p>
        </w:tc>
        <w:tc>
          <w:tcPr>
            <w:tcW w:w="1069"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271C1DFB"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11 </w:t>
            </w:r>
          </w:p>
        </w:tc>
        <w:tc>
          <w:tcPr>
            <w:tcW w:w="992"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7CB6FAED"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61 </w:t>
            </w:r>
          </w:p>
        </w:tc>
        <w:tc>
          <w:tcPr>
            <w:tcW w:w="992"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12C540A6"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91 </w:t>
            </w:r>
          </w:p>
        </w:tc>
        <w:tc>
          <w:tcPr>
            <w:tcW w:w="993"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344DDF2C"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638 </w:t>
            </w:r>
          </w:p>
        </w:tc>
        <w:tc>
          <w:tcPr>
            <w:tcW w:w="1134"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2A775DAC"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360 </w:t>
            </w:r>
          </w:p>
        </w:tc>
      </w:tr>
      <w:tr w:rsidRPr="007B5AB1" w:rsidR="00C15830" w:rsidTr="00C15830" w14:paraId="2DD2D8CE" w14:textId="77777777">
        <w:trPr>
          <w:trHeight w:val="338"/>
        </w:trPr>
        <w:tc>
          <w:tcPr>
            <w:tcW w:w="911" w:type="dxa"/>
            <w:tcBorders>
              <w:top w:val="nil"/>
              <w:left w:val="single" w:color="auto" w:sz="4" w:space="0"/>
              <w:bottom w:val="single" w:color="auto" w:sz="4" w:space="0"/>
              <w:right w:val="single" w:color="auto" w:sz="4" w:space="0"/>
            </w:tcBorders>
            <w:shd w:val="clear" w:color="auto" w:fill="auto"/>
            <w:noWrap/>
            <w:vAlign w:val="bottom"/>
            <w:hideMark/>
          </w:tcPr>
          <w:p w:rsidRPr="007B5AB1" w:rsidR="007218B7" w:rsidP="00AE0736" w:rsidRDefault="007218B7" w14:paraId="0C4E3D55"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2013</w:t>
            </w:r>
          </w:p>
        </w:tc>
        <w:tc>
          <w:tcPr>
            <w:tcW w:w="1134"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30938D11"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2.563</w:t>
            </w:r>
          </w:p>
        </w:tc>
        <w:tc>
          <w:tcPr>
            <w:tcW w:w="1069"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27979EF1"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38 </w:t>
            </w:r>
          </w:p>
        </w:tc>
        <w:tc>
          <w:tcPr>
            <w:tcW w:w="992"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7EB94E40"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309 </w:t>
            </w:r>
          </w:p>
        </w:tc>
        <w:tc>
          <w:tcPr>
            <w:tcW w:w="992"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25FBF120"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349 </w:t>
            </w:r>
          </w:p>
        </w:tc>
        <w:tc>
          <w:tcPr>
            <w:tcW w:w="993"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4D5E267A"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1.256 </w:t>
            </w:r>
          </w:p>
        </w:tc>
        <w:tc>
          <w:tcPr>
            <w:tcW w:w="1134"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2FF6E599"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611 </w:t>
            </w:r>
          </w:p>
        </w:tc>
      </w:tr>
      <w:tr w:rsidRPr="007B5AB1" w:rsidR="00C15830" w:rsidTr="00C15830" w14:paraId="0D09A1DE" w14:textId="77777777">
        <w:trPr>
          <w:trHeight w:val="338"/>
        </w:trPr>
        <w:tc>
          <w:tcPr>
            <w:tcW w:w="911" w:type="dxa"/>
            <w:tcBorders>
              <w:top w:val="nil"/>
              <w:left w:val="single" w:color="auto" w:sz="4" w:space="0"/>
              <w:bottom w:val="single" w:color="auto" w:sz="4" w:space="0"/>
              <w:right w:val="single" w:color="auto" w:sz="4" w:space="0"/>
            </w:tcBorders>
            <w:shd w:val="clear" w:color="auto" w:fill="auto"/>
            <w:noWrap/>
            <w:vAlign w:val="bottom"/>
            <w:hideMark/>
          </w:tcPr>
          <w:p w:rsidRPr="007B5AB1" w:rsidR="007218B7" w:rsidP="00AE0736" w:rsidRDefault="007218B7" w14:paraId="0CD40F7C"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2014</w:t>
            </w:r>
          </w:p>
        </w:tc>
        <w:tc>
          <w:tcPr>
            <w:tcW w:w="1134"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3E62C7D0"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3.320</w:t>
            </w:r>
          </w:p>
        </w:tc>
        <w:tc>
          <w:tcPr>
            <w:tcW w:w="1069"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6E984024"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57 </w:t>
            </w:r>
          </w:p>
        </w:tc>
        <w:tc>
          <w:tcPr>
            <w:tcW w:w="992"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61E18D27"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447 </w:t>
            </w:r>
          </w:p>
        </w:tc>
        <w:tc>
          <w:tcPr>
            <w:tcW w:w="992"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24F0F68C"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554 </w:t>
            </w:r>
          </w:p>
        </w:tc>
        <w:tc>
          <w:tcPr>
            <w:tcW w:w="993"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4B2F297B"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1.693 </w:t>
            </w:r>
          </w:p>
        </w:tc>
        <w:tc>
          <w:tcPr>
            <w:tcW w:w="1134"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6B573E9B"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569 </w:t>
            </w:r>
          </w:p>
        </w:tc>
      </w:tr>
      <w:tr w:rsidRPr="007B5AB1" w:rsidR="00C15830" w:rsidTr="00C15830" w14:paraId="4FDA9558" w14:textId="77777777">
        <w:trPr>
          <w:trHeight w:val="338"/>
        </w:trPr>
        <w:tc>
          <w:tcPr>
            <w:tcW w:w="911" w:type="dxa"/>
            <w:tcBorders>
              <w:top w:val="nil"/>
              <w:left w:val="single" w:color="auto" w:sz="4" w:space="0"/>
              <w:bottom w:val="single" w:color="auto" w:sz="4" w:space="0"/>
              <w:right w:val="single" w:color="auto" w:sz="4" w:space="0"/>
            </w:tcBorders>
            <w:shd w:val="clear" w:color="auto" w:fill="auto"/>
            <w:noWrap/>
            <w:vAlign w:val="bottom"/>
            <w:hideMark/>
          </w:tcPr>
          <w:p w:rsidRPr="007B5AB1" w:rsidR="007218B7" w:rsidP="00AE0736" w:rsidRDefault="007218B7" w14:paraId="4593884E"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2015</w:t>
            </w:r>
          </w:p>
        </w:tc>
        <w:tc>
          <w:tcPr>
            <w:tcW w:w="1134"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47E0FD30"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10.380</w:t>
            </w:r>
          </w:p>
        </w:tc>
        <w:tc>
          <w:tcPr>
            <w:tcW w:w="1069"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1D5E0703"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439 </w:t>
            </w:r>
          </w:p>
        </w:tc>
        <w:tc>
          <w:tcPr>
            <w:tcW w:w="992"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3B3FB922"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2.410 </w:t>
            </w:r>
          </w:p>
        </w:tc>
        <w:tc>
          <w:tcPr>
            <w:tcW w:w="992"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16AE2C4A"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2.132 </w:t>
            </w:r>
          </w:p>
        </w:tc>
        <w:tc>
          <w:tcPr>
            <w:tcW w:w="993"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32E5CBAE"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4.605 </w:t>
            </w:r>
          </w:p>
        </w:tc>
        <w:tc>
          <w:tcPr>
            <w:tcW w:w="1134"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34C39FEA"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794 </w:t>
            </w:r>
          </w:p>
        </w:tc>
      </w:tr>
      <w:tr w:rsidRPr="007B5AB1" w:rsidR="00C15830" w:rsidTr="00C15830" w14:paraId="4208AA02" w14:textId="77777777">
        <w:trPr>
          <w:trHeight w:val="338"/>
        </w:trPr>
        <w:tc>
          <w:tcPr>
            <w:tcW w:w="911" w:type="dxa"/>
            <w:tcBorders>
              <w:top w:val="nil"/>
              <w:left w:val="single" w:color="auto" w:sz="4" w:space="0"/>
              <w:bottom w:val="single" w:color="auto" w:sz="4" w:space="0"/>
              <w:right w:val="single" w:color="auto" w:sz="4" w:space="0"/>
            </w:tcBorders>
            <w:shd w:val="clear" w:color="auto" w:fill="auto"/>
            <w:noWrap/>
            <w:vAlign w:val="bottom"/>
            <w:hideMark/>
          </w:tcPr>
          <w:p w:rsidRPr="007B5AB1" w:rsidR="007218B7" w:rsidP="00AE0736" w:rsidRDefault="007218B7" w14:paraId="0FA039CC"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2016</w:t>
            </w:r>
          </w:p>
        </w:tc>
        <w:tc>
          <w:tcPr>
            <w:tcW w:w="1134"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10D5FF02"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6.745</w:t>
            </w:r>
          </w:p>
        </w:tc>
        <w:tc>
          <w:tcPr>
            <w:tcW w:w="1069"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7CA4B688"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186 </w:t>
            </w:r>
          </w:p>
        </w:tc>
        <w:tc>
          <w:tcPr>
            <w:tcW w:w="992"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55FB7232"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1.571 </w:t>
            </w:r>
          </w:p>
        </w:tc>
        <w:tc>
          <w:tcPr>
            <w:tcW w:w="992"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2A58CC7F"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1.447 </w:t>
            </w:r>
          </w:p>
        </w:tc>
        <w:tc>
          <w:tcPr>
            <w:tcW w:w="993"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2BA9DFEE"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2.952 </w:t>
            </w:r>
          </w:p>
        </w:tc>
        <w:tc>
          <w:tcPr>
            <w:tcW w:w="1134"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2F00855A"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589 </w:t>
            </w:r>
          </w:p>
        </w:tc>
      </w:tr>
      <w:tr w:rsidRPr="007B5AB1" w:rsidR="00C15830" w:rsidTr="00C15830" w14:paraId="43133048" w14:textId="77777777">
        <w:trPr>
          <w:trHeight w:val="338"/>
        </w:trPr>
        <w:tc>
          <w:tcPr>
            <w:tcW w:w="911" w:type="dxa"/>
            <w:tcBorders>
              <w:top w:val="nil"/>
              <w:left w:val="single" w:color="auto" w:sz="4" w:space="0"/>
              <w:bottom w:val="single" w:color="auto" w:sz="4" w:space="0"/>
              <w:right w:val="single" w:color="auto" w:sz="4" w:space="0"/>
            </w:tcBorders>
            <w:shd w:val="clear" w:color="auto" w:fill="auto"/>
            <w:noWrap/>
            <w:vAlign w:val="bottom"/>
            <w:hideMark/>
          </w:tcPr>
          <w:p w:rsidRPr="007B5AB1" w:rsidR="007218B7" w:rsidP="00AE0736" w:rsidRDefault="007218B7" w14:paraId="616EE02C"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2017</w:t>
            </w:r>
          </w:p>
        </w:tc>
        <w:tc>
          <w:tcPr>
            <w:tcW w:w="1134"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759AE2D4"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1.978</w:t>
            </w:r>
          </w:p>
        </w:tc>
        <w:tc>
          <w:tcPr>
            <w:tcW w:w="1069"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51FCDFF7"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29 </w:t>
            </w:r>
          </w:p>
        </w:tc>
        <w:tc>
          <w:tcPr>
            <w:tcW w:w="992"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6D28F7CB"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267 </w:t>
            </w:r>
          </w:p>
        </w:tc>
        <w:tc>
          <w:tcPr>
            <w:tcW w:w="992"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57B72A9E"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294 </w:t>
            </w:r>
          </w:p>
        </w:tc>
        <w:tc>
          <w:tcPr>
            <w:tcW w:w="993"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28EAE39D"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1.176 </w:t>
            </w:r>
          </w:p>
        </w:tc>
        <w:tc>
          <w:tcPr>
            <w:tcW w:w="1134"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562ACD4F"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212 </w:t>
            </w:r>
          </w:p>
        </w:tc>
      </w:tr>
      <w:tr w:rsidRPr="007B5AB1" w:rsidR="00C15830" w:rsidTr="00C15830" w14:paraId="03136E3A" w14:textId="77777777">
        <w:trPr>
          <w:trHeight w:val="338"/>
        </w:trPr>
        <w:tc>
          <w:tcPr>
            <w:tcW w:w="911" w:type="dxa"/>
            <w:tcBorders>
              <w:top w:val="nil"/>
              <w:left w:val="single" w:color="auto" w:sz="4" w:space="0"/>
              <w:bottom w:val="single" w:color="auto" w:sz="4" w:space="0"/>
              <w:right w:val="single" w:color="auto" w:sz="4" w:space="0"/>
            </w:tcBorders>
            <w:shd w:val="clear" w:color="auto" w:fill="auto"/>
            <w:noWrap/>
            <w:vAlign w:val="bottom"/>
            <w:hideMark/>
          </w:tcPr>
          <w:p w:rsidRPr="007B5AB1" w:rsidR="007218B7" w:rsidP="00AE0736" w:rsidRDefault="007218B7" w14:paraId="5230192A"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2018</w:t>
            </w:r>
          </w:p>
        </w:tc>
        <w:tc>
          <w:tcPr>
            <w:tcW w:w="1134"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1A424663"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1.179</w:t>
            </w:r>
          </w:p>
        </w:tc>
        <w:tc>
          <w:tcPr>
            <w:tcW w:w="1069"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7B930D8B"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26 </w:t>
            </w:r>
          </w:p>
        </w:tc>
        <w:tc>
          <w:tcPr>
            <w:tcW w:w="992"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537B7592"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271 </w:t>
            </w:r>
          </w:p>
        </w:tc>
        <w:tc>
          <w:tcPr>
            <w:tcW w:w="992"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425A476B"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241 </w:t>
            </w:r>
          </w:p>
        </w:tc>
        <w:tc>
          <w:tcPr>
            <w:tcW w:w="993"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1C72A47F"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490 </w:t>
            </w:r>
          </w:p>
        </w:tc>
        <w:tc>
          <w:tcPr>
            <w:tcW w:w="1134"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751D60B1"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151 </w:t>
            </w:r>
          </w:p>
        </w:tc>
      </w:tr>
      <w:tr w:rsidRPr="007B5AB1" w:rsidR="00C15830" w:rsidTr="00C15830" w14:paraId="33B61EDB" w14:textId="77777777">
        <w:trPr>
          <w:trHeight w:val="338"/>
        </w:trPr>
        <w:tc>
          <w:tcPr>
            <w:tcW w:w="911" w:type="dxa"/>
            <w:tcBorders>
              <w:top w:val="nil"/>
              <w:left w:val="single" w:color="auto" w:sz="4" w:space="0"/>
              <w:bottom w:val="single" w:color="auto" w:sz="4" w:space="0"/>
              <w:right w:val="single" w:color="auto" w:sz="4" w:space="0"/>
            </w:tcBorders>
            <w:shd w:val="clear" w:color="auto" w:fill="auto"/>
            <w:noWrap/>
            <w:vAlign w:val="bottom"/>
            <w:hideMark/>
          </w:tcPr>
          <w:p w:rsidRPr="007B5AB1" w:rsidR="007218B7" w:rsidP="00AE0736" w:rsidRDefault="007218B7" w14:paraId="1B78475E"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2019</w:t>
            </w:r>
          </w:p>
        </w:tc>
        <w:tc>
          <w:tcPr>
            <w:tcW w:w="1134"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70569FA3"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454</w:t>
            </w:r>
          </w:p>
        </w:tc>
        <w:tc>
          <w:tcPr>
            <w:tcW w:w="1069"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463733CA"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7 </w:t>
            </w:r>
          </w:p>
        </w:tc>
        <w:tc>
          <w:tcPr>
            <w:tcW w:w="992"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4ECAA4B9"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52 </w:t>
            </w:r>
          </w:p>
        </w:tc>
        <w:tc>
          <w:tcPr>
            <w:tcW w:w="992"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4F1E2CF7"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73 </w:t>
            </w:r>
          </w:p>
        </w:tc>
        <w:tc>
          <w:tcPr>
            <w:tcW w:w="993"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53AFDED0"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230 </w:t>
            </w:r>
          </w:p>
        </w:tc>
        <w:tc>
          <w:tcPr>
            <w:tcW w:w="1134"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1D03BEA9"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92 </w:t>
            </w:r>
          </w:p>
        </w:tc>
      </w:tr>
      <w:tr w:rsidRPr="007B5AB1" w:rsidR="00C15830" w:rsidTr="00C15830" w14:paraId="2869B722" w14:textId="77777777">
        <w:trPr>
          <w:trHeight w:val="338"/>
        </w:trPr>
        <w:tc>
          <w:tcPr>
            <w:tcW w:w="911" w:type="dxa"/>
            <w:tcBorders>
              <w:top w:val="nil"/>
              <w:left w:val="single" w:color="auto" w:sz="4" w:space="0"/>
              <w:bottom w:val="single" w:color="auto" w:sz="4" w:space="0"/>
              <w:right w:val="single" w:color="auto" w:sz="4" w:space="0"/>
            </w:tcBorders>
            <w:shd w:val="clear" w:color="auto" w:fill="auto"/>
            <w:noWrap/>
            <w:vAlign w:val="bottom"/>
            <w:hideMark/>
          </w:tcPr>
          <w:p w:rsidRPr="007B5AB1" w:rsidR="007218B7" w:rsidP="00AE0736" w:rsidRDefault="007218B7" w14:paraId="6CCA79A5"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2020</w:t>
            </w:r>
          </w:p>
        </w:tc>
        <w:tc>
          <w:tcPr>
            <w:tcW w:w="1134"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2EA990B9"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413</w:t>
            </w:r>
          </w:p>
        </w:tc>
        <w:tc>
          <w:tcPr>
            <w:tcW w:w="1069"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3A21E4B2"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8 </w:t>
            </w:r>
          </w:p>
        </w:tc>
        <w:tc>
          <w:tcPr>
            <w:tcW w:w="992"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414F5230"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58 </w:t>
            </w:r>
          </w:p>
        </w:tc>
        <w:tc>
          <w:tcPr>
            <w:tcW w:w="992"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1B10C6E5"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47 </w:t>
            </w:r>
          </w:p>
        </w:tc>
        <w:tc>
          <w:tcPr>
            <w:tcW w:w="993"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6DAAEF4B"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177 </w:t>
            </w:r>
          </w:p>
        </w:tc>
        <w:tc>
          <w:tcPr>
            <w:tcW w:w="1134"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51AB019D"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123 </w:t>
            </w:r>
          </w:p>
        </w:tc>
      </w:tr>
      <w:tr w:rsidRPr="007B5AB1" w:rsidR="00C15830" w:rsidTr="00C15830" w14:paraId="6D15739D" w14:textId="77777777">
        <w:trPr>
          <w:trHeight w:val="338"/>
        </w:trPr>
        <w:tc>
          <w:tcPr>
            <w:tcW w:w="911" w:type="dxa"/>
            <w:tcBorders>
              <w:top w:val="nil"/>
              <w:left w:val="single" w:color="auto" w:sz="4" w:space="0"/>
              <w:bottom w:val="single" w:color="auto" w:sz="4" w:space="0"/>
              <w:right w:val="single" w:color="auto" w:sz="4" w:space="0"/>
            </w:tcBorders>
            <w:shd w:val="clear" w:color="auto" w:fill="auto"/>
            <w:noWrap/>
            <w:vAlign w:val="bottom"/>
            <w:hideMark/>
          </w:tcPr>
          <w:p w:rsidRPr="007B5AB1" w:rsidR="007218B7" w:rsidP="00AE0736" w:rsidRDefault="007218B7" w14:paraId="7AA357AF"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2021</w:t>
            </w:r>
          </w:p>
        </w:tc>
        <w:tc>
          <w:tcPr>
            <w:tcW w:w="1134"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6767C796"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345</w:t>
            </w:r>
          </w:p>
        </w:tc>
        <w:tc>
          <w:tcPr>
            <w:tcW w:w="1069"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1360BECE"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2 </w:t>
            </w:r>
          </w:p>
        </w:tc>
        <w:tc>
          <w:tcPr>
            <w:tcW w:w="992"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01849B3D"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45 </w:t>
            </w:r>
          </w:p>
        </w:tc>
        <w:tc>
          <w:tcPr>
            <w:tcW w:w="992"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574421B1"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37 </w:t>
            </w:r>
          </w:p>
        </w:tc>
        <w:tc>
          <w:tcPr>
            <w:tcW w:w="993"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6BCD556C"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158 </w:t>
            </w:r>
          </w:p>
        </w:tc>
        <w:tc>
          <w:tcPr>
            <w:tcW w:w="1134"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3F52F889"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103 </w:t>
            </w:r>
          </w:p>
        </w:tc>
      </w:tr>
      <w:tr w:rsidRPr="007B5AB1" w:rsidR="00C15830" w:rsidTr="00C15830" w14:paraId="73EBD2EB" w14:textId="77777777">
        <w:trPr>
          <w:trHeight w:val="338"/>
        </w:trPr>
        <w:tc>
          <w:tcPr>
            <w:tcW w:w="911" w:type="dxa"/>
            <w:tcBorders>
              <w:top w:val="nil"/>
              <w:left w:val="single" w:color="auto" w:sz="4" w:space="0"/>
              <w:bottom w:val="single" w:color="auto" w:sz="4" w:space="0"/>
              <w:right w:val="single" w:color="auto" w:sz="4" w:space="0"/>
            </w:tcBorders>
            <w:shd w:val="clear" w:color="auto" w:fill="auto"/>
            <w:noWrap/>
            <w:vAlign w:val="bottom"/>
            <w:hideMark/>
          </w:tcPr>
          <w:p w:rsidRPr="007B5AB1" w:rsidR="007218B7" w:rsidP="00AE0736" w:rsidRDefault="007218B7" w14:paraId="6B0131B0"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2022</w:t>
            </w:r>
          </w:p>
        </w:tc>
        <w:tc>
          <w:tcPr>
            <w:tcW w:w="1134"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27DC1D42"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809</w:t>
            </w:r>
          </w:p>
        </w:tc>
        <w:tc>
          <w:tcPr>
            <w:tcW w:w="1069"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425B2B3E"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8 </w:t>
            </w:r>
          </w:p>
        </w:tc>
        <w:tc>
          <w:tcPr>
            <w:tcW w:w="992"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3E96C131"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51 </w:t>
            </w:r>
          </w:p>
        </w:tc>
        <w:tc>
          <w:tcPr>
            <w:tcW w:w="992"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387E3C35"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67 </w:t>
            </w:r>
          </w:p>
        </w:tc>
        <w:tc>
          <w:tcPr>
            <w:tcW w:w="993"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5DD89B10"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252 </w:t>
            </w:r>
          </w:p>
        </w:tc>
        <w:tc>
          <w:tcPr>
            <w:tcW w:w="1134"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59C19E89"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431 </w:t>
            </w:r>
          </w:p>
        </w:tc>
      </w:tr>
      <w:tr w:rsidRPr="007B5AB1" w:rsidR="00C15830" w:rsidTr="00C15830" w14:paraId="68DB3928" w14:textId="77777777">
        <w:trPr>
          <w:trHeight w:val="338"/>
        </w:trPr>
        <w:tc>
          <w:tcPr>
            <w:tcW w:w="911" w:type="dxa"/>
            <w:tcBorders>
              <w:top w:val="nil"/>
              <w:left w:val="single" w:color="auto" w:sz="4" w:space="0"/>
              <w:bottom w:val="single" w:color="auto" w:sz="4" w:space="0"/>
              <w:right w:val="single" w:color="auto" w:sz="4" w:space="0"/>
            </w:tcBorders>
            <w:shd w:val="clear" w:color="auto" w:fill="auto"/>
            <w:noWrap/>
            <w:vAlign w:val="bottom"/>
            <w:hideMark/>
          </w:tcPr>
          <w:p w:rsidRPr="007B5AB1" w:rsidR="007218B7" w:rsidP="00AE0736" w:rsidRDefault="007218B7" w14:paraId="390789D1"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2023</w:t>
            </w:r>
          </w:p>
        </w:tc>
        <w:tc>
          <w:tcPr>
            <w:tcW w:w="1134"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713EE7EC"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541</w:t>
            </w:r>
          </w:p>
        </w:tc>
        <w:tc>
          <w:tcPr>
            <w:tcW w:w="1069"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15543023"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9 </w:t>
            </w:r>
          </w:p>
        </w:tc>
        <w:tc>
          <w:tcPr>
            <w:tcW w:w="992"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59C77BAA"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39 </w:t>
            </w:r>
          </w:p>
        </w:tc>
        <w:tc>
          <w:tcPr>
            <w:tcW w:w="992"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54E01780"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47 </w:t>
            </w:r>
          </w:p>
        </w:tc>
        <w:tc>
          <w:tcPr>
            <w:tcW w:w="993"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33F2752C"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195 </w:t>
            </w:r>
          </w:p>
        </w:tc>
        <w:tc>
          <w:tcPr>
            <w:tcW w:w="1134"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7785F37F"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251 </w:t>
            </w:r>
          </w:p>
        </w:tc>
      </w:tr>
      <w:tr w:rsidRPr="007B5AB1" w:rsidR="00C15830" w:rsidTr="00C15830" w14:paraId="2F6EE246" w14:textId="77777777">
        <w:trPr>
          <w:trHeight w:val="338"/>
        </w:trPr>
        <w:tc>
          <w:tcPr>
            <w:tcW w:w="911" w:type="dxa"/>
            <w:tcBorders>
              <w:top w:val="nil"/>
              <w:left w:val="single" w:color="auto" w:sz="4" w:space="0"/>
              <w:bottom w:val="single" w:color="auto" w:sz="4" w:space="0"/>
              <w:right w:val="single" w:color="auto" w:sz="4" w:space="0"/>
            </w:tcBorders>
            <w:shd w:val="clear" w:color="auto" w:fill="auto"/>
            <w:noWrap/>
            <w:vAlign w:val="bottom"/>
            <w:hideMark/>
          </w:tcPr>
          <w:p w:rsidRPr="007B5AB1" w:rsidR="007218B7" w:rsidP="00AE0736" w:rsidRDefault="007218B7" w14:paraId="3D2CB4A2"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2024</w:t>
            </w:r>
          </w:p>
        </w:tc>
        <w:tc>
          <w:tcPr>
            <w:tcW w:w="1134"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771A836A"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443</w:t>
            </w:r>
          </w:p>
        </w:tc>
        <w:tc>
          <w:tcPr>
            <w:tcW w:w="1069"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4F306E2C"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6 </w:t>
            </w:r>
          </w:p>
        </w:tc>
        <w:tc>
          <w:tcPr>
            <w:tcW w:w="992"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0FFF60C9"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48 </w:t>
            </w:r>
          </w:p>
        </w:tc>
        <w:tc>
          <w:tcPr>
            <w:tcW w:w="992"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5330A77B"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48 </w:t>
            </w:r>
          </w:p>
        </w:tc>
        <w:tc>
          <w:tcPr>
            <w:tcW w:w="993"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0C95F6D3"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143 </w:t>
            </w:r>
          </w:p>
        </w:tc>
        <w:tc>
          <w:tcPr>
            <w:tcW w:w="1134" w:type="dxa"/>
            <w:tcBorders>
              <w:top w:val="nil"/>
              <w:left w:val="nil"/>
              <w:bottom w:val="single" w:color="auto" w:sz="4" w:space="0"/>
              <w:right w:val="single" w:color="auto" w:sz="4" w:space="0"/>
            </w:tcBorders>
            <w:shd w:val="clear" w:color="auto" w:fill="auto"/>
            <w:noWrap/>
            <w:vAlign w:val="bottom"/>
            <w:hideMark/>
          </w:tcPr>
          <w:p w:rsidRPr="007B5AB1" w:rsidR="007218B7" w:rsidP="00AE0736" w:rsidRDefault="007218B7" w14:paraId="702AA7A9" w14:textId="77777777">
            <w:pPr>
              <w:autoSpaceDN/>
              <w:spacing w:line="240" w:lineRule="auto"/>
              <w:jc w:val="right"/>
              <w:textAlignment w:val="auto"/>
              <w:rPr>
                <w:rFonts w:eastAsia="Times New Roman" w:cs="Calibri"/>
                <w:sz w:val="16"/>
                <w:szCs w:val="16"/>
              </w:rPr>
            </w:pPr>
            <w:r w:rsidRPr="007B5AB1">
              <w:rPr>
                <w:rFonts w:eastAsia="Times New Roman" w:cs="Calibri"/>
                <w:sz w:val="16"/>
                <w:szCs w:val="16"/>
              </w:rPr>
              <w:t xml:space="preserve">              198 </w:t>
            </w:r>
          </w:p>
        </w:tc>
      </w:tr>
    </w:tbl>
    <w:p w:rsidR="007218B7" w:rsidP="003B128B" w:rsidRDefault="007218B7" w14:paraId="4BEB7637" w14:textId="77777777"/>
    <w:sectPr w:rsidR="007218B7">
      <w:headerReference w:type="default" r:id="rId7"/>
      <w:headerReference w:type="first" r:id="rId8"/>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818BE" w14:textId="77777777" w:rsidR="00C167E2" w:rsidRDefault="00C167E2">
      <w:pPr>
        <w:spacing w:line="240" w:lineRule="auto"/>
      </w:pPr>
      <w:r>
        <w:separator/>
      </w:r>
    </w:p>
  </w:endnote>
  <w:endnote w:type="continuationSeparator" w:id="0">
    <w:p w14:paraId="6BE0DB95" w14:textId="77777777" w:rsidR="00C167E2" w:rsidRDefault="00C167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F57FE" w14:textId="77777777" w:rsidR="00C167E2" w:rsidRDefault="00C167E2">
      <w:pPr>
        <w:spacing w:line="240" w:lineRule="auto"/>
      </w:pPr>
      <w:r>
        <w:separator/>
      </w:r>
    </w:p>
  </w:footnote>
  <w:footnote w:type="continuationSeparator" w:id="0">
    <w:p w14:paraId="78BD127C" w14:textId="77777777" w:rsidR="00C167E2" w:rsidRDefault="00C167E2">
      <w:pPr>
        <w:spacing w:line="240" w:lineRule="auto"/>
      </w:pPr>
      <w:r>
        <w:continuationSeparator/>
      </w:r>
    </w:p>
  </w:footnote>
  <w:footnote w:id="1">
    <w:p w14:paraId="15D27C4F" w14:textId="77777777" w:rsidR="0093501A" w:rsidRPr="00D07866" w:rsidRDefault="0093501A" w:rsidP="001D0B7A">
      <w:pPr>
        <w:pStyle w:val="Voetnoottekst"/>
        <w:rPr>
          <w:i/>
          <w:iCs/>
          <w:sz w:val="14"/>
          <w:szCs w:val="14"/>
        </w:rPr>
      </w:pPr>
      <w:r w:rsidRPr="00D07866">
        <w:rPr>
          <w:rStyle w:val="Voetnootmarkering"/>
          <w:i/>
          <w:iCs/>
          <w:sz w:val="14"/>
          <w:szCs w:val="14"/>
        </w:rPr>
        <w:footnoteRef/>
      </w:r>
      <w:r w:rsidRPr="00D07866">
        <w:rPr>
          <w:i/>
          <w:iCs/>
          <w:sz w:val="14"/>
          <w:szCs w:val="14"/>
        </w:rPr>
        <w:t xml:space="preserve"> NRC, 11 februari 2026, </w:t>
      </w:r>
      <w:hyperlink r:id="rId1" w:history="1">
        <w:r w:rsidRPr="00D07866">
          <w:rPr>
            <w:rStyle w:val="Hyperlink"/>
            <w:i/>
            <w:iCs/>
            <w:sz w:val="14"/>
            <w:szCs w:val="14"/>
          </w:rPr>
          <w:t>https://www.nrc.nl/nieuws/2026/02/11/gemeente-groningen-breidt-pilot-met-gratis-kinderopvang-uit-veel-ouders-durven-zich-niet-aan-te-melden-of-weten-niet-hoe-a4918838</w:t>
        </w:r>
      </w:hyperlink>
      <w:r w:rsidRPr="00D07866">
        <w:rPr>
          <w:i/>
          <w:iCs/>
          <w:sz w:val="14"/>
          <w:szCs w:val="14"/>
        </w:rPr>
        <w:t xml:space="preserve"> </w:t>
      </w:r>
    </w:p>
  </w:footnote>
  <w:footnote w:id="2">
    <w:p w14:paraId="46F7980C" w14:textId="77777777" w:rsidR="00D07866" w:rsidRPr="00D07866" w:rsidRDefault="00D07866">
      <w:pPr>
        <w:pStyle w:val="Voetnoottekst"/>
        <w:rPr>
          <w:sz w:val="14"/>
          <w:szCs w:val="14"/>
        </w:rPr>
      </w:pPr>
      <w:r w:rsidRPr="00D07866">
        <w:rPr>
          <w:rStyle w:val="Voetnootmarkering"/>
          <w:sz w:val="14"/>
          <w:szCs w:val="14"/>
        </w:rPr>
        <w:footnoteRef/>
      </w:r>
      <w:r w:rsidRPr="00D07866">
        <w:rPr>
          <w:sz w:val="14"/>
          <w:szCs w:val="14"/>
        </w:rPr>
        <w:t xml:space="preserve"> Kamerstukken II 2</w:t>
      </w:r>
      <w:r w:rsidR="00C15830">
        <w:rPr>
          <w:sz w:val="14"/>
          <w:szCs w:val="14"/>
        </w:rPr>
        <w:t>024</w:t>
      </w:r>
      <w:r w:rsidRPr="00D07866">
        <w:rPr>
          <w:sz w:val="14"/>
          <w:szCs w:val="14"/>
        </w:rPr>
        <w:t>/25, 36708, nr. 28</w:t>
      </w:r>
      <w:r w:rsidR="00C15830">
        <w:rPr>
          <w:sz w:val="14"/>
          <w:szCs w:val="14"/>
        </w:rPr>
        <w:t>.</w:t>
      </w:r>
    </w:p>
  </w:footnote>
  <w:footnote w:id="3">
    <w:p w14:paraId="2390EACA" w14:textId="77777777" w:rsidR="00BC18DC" w:rsidRDefault="003D6940" w:rsidP="00BC18DC">
      <w:pPr>
        <w:pStyle w:val="Voetnoottekst"/>
      </w:pPr>
      <w:r w:rsidRPr="00D07866">
        <w:rPr>
          <w:rStyle w:val="Voetnootmarkering"/>
          <w:sz w:val="14"/>
          <w:szCs w:val="14"/>
        </w:rPr>
        <w:footnoteRef/>
      </w:r>
      <w:r w:rsidRPr="00D07866">
        <w:rPr>
          <w:sz w:val="14"/>
          <w:szCs w:val="14"/>
        </w:rPr>
        <w:t xml:space="preserve"> </w:t>
      </w:r>
      <w:r w:rsidR="001D0B7A" w:rsidRPr="00D07866">
        <w:rPr>
          <w:rFonts w:eastAsia="DejaVuSerifCondensed" w:cs="DejaVuSerifCondensed"/>
          <w:color w:val="auto"/>
          <w:sz w:val="14"/>
          <w:szCs w:val="14"/>
          <w:lang w:eastAsia="en-US"/>
          <w14:ligatures w14:val="standardContextual"/>
        </w:rPr>
        <w:t>Kamerstukken II 2024/25, 36708, nr. 14</w:t>
      </w:r>
      <w:r w:rsidR="00BC18DC" w:rsidRPr="00BC18DC">
        <w:rPr>
          <w:rFonts w:eastAsia="DejaVuSerifCondensed" w:cs="DejaVuSerifCondensed"/>
          <w:color w:val="auto"/>
          <w:sz w:val="14"/>
          <w:szCs w:val="14"/>
          <w:lang w:eastAsia="en-US"/>
          <w14:ligatures w14:val="standardContextual"/>
        </w:rPr>
        <w:t xml:space="preserve"> </w:t>
      </w:r>
      <w:r w:rsidR="00BC18DC">
        <w:rPr>
          <w:rFonts w:eastAsia="DejaVuSerifCondensed" w:cs="DejaVuSerifCondensed"/>
          <w:color w:val="auto"/>
          <w:sz w:val="14"/>
          <w:szCs w:val="14"/>
          <w:lang w:eastAsia="en-US"/>
          <w14:ligatures w14:val="standardContextual"/>
        </w:rPr>
        <w:t xml:space="preserve">waarin </w:t>
      </w:r>
      <w:proofErr w:type="gramStart"/>
      <w:r w:rsidR="00BC18DC">
        <w:rPr>
          <w:rFonts w:eastAsia="DejaVuSerifCondensed" w:cs="DejaVuSerifCondensed"/>
          <w:color w:val="auto"/>
          <w:sz w:val="14"/>
          <w:szCs w:val="14"/>
          <w:lang w:eastAsia="en-US"/>
          <w14:ligatures w14:val="standardContextual"/>
        </w:rPr>
        <w:t>tevens</w:t>
      </w:r>
      <w:proofErr w:type="gramEnd"/>
      <w:r w:rsidR="00BC18DC">
        <w:rPr>
          <w:rFonts w:eastAsia="DejaVuSerifCondensed" w:cs="DejaVuSerifCondensed"/>
          <w:color w:val="auto"/>
          <w:sz w:val="14"/>
          <w:szCs w:val="14"/>
          <w:lang w:eastAsia="en-US"/>
          <w14:ligatures w14:val="standardContextual"/>
        </w:rPr>
        <w:t xml:space="preserve"> een aanpassing van wetgeving is aangekondigd.</w:t>
      </w:r>
    </w:p>
    <w:p w14:paraId="098C067A" w14:textId="77777777" w:rsidR="003D6940" w:rsidRDefault="003D6940" w:rsidP="001D0B7A">
      <w:pPr>
        <w:pStyle w:val="Voetnoottekst"/>
      </w:pPr>
    </w:p>
  </w:footnote>
  <w:footnote w:id="4">
    <w:p w14:paraId="5BE1278C" w14:textId="77777777" w:rsidR="000E17BC" w:rsidRPr="003D6940" w:rsidRDefault="000E17BC">
      <w:pPr>
        <w:pStyle w:val="Voetnoottekst"/>
        <w:rPr>
          <w:sz w:val="14"/>
          <w:szCs w:val="14"/>
        </w:rPr>
      </w:pPr>
      <w:r w:rsidRPr="003D6940">
        <w:rPr>
          <w:rStyle w:val="Voetnootmarkering"/>
          <w:sz w:val="14"/>
          <w:szCs w:val="14"/>
        </w:rPr>
        <w:footnoteRef/>
      </w:r>
      <w:r w:rsidRPr="003D6940">
        <w:rPr>
          <w:sz w:val="14"/>
          <w:szCs w:val="14"/>
        </w:rPr>
        <w:t xml:space="preserve"> Bureau informatiediensten Nederland.</w:t>
      </w:r>
    </w:p>
  </w:footnote>
  <w:footnote w:id="5">
    <w:p w14:paraId="67B70CA9" w14:textId="77777777" w:rsidR="007B19CB" w:rsidRPr="00241F9A" w:rsidRDefault="007B19CB" w:rsidP="007B19CB">
      <w:pPr>
        <w:pStyle w:val="Voetnoottekst"/>
        <w:rPr>
          <w:sz w:val="14"/>
          <w:szCs w:val="14"/>
        </w:rPr>
      </w:pPr>
      <w:r w:rsidRPr="00241F9A">
        <w:rPr>
          <w:rStyle w:val="Voetnootmarkering"/>
          <w:sz w:val="14"/>
          <w:szCs w:val="14"/>
        </w:rPr>
        <w:footnoteRef/>
      </w:r>
      <w:r w:rsidRPr="00241F9A">
        <w:rPr>
          <w:sz w:val="14"/>
          <w:szCs w:val="14"/>
        </w:rPr>
        <w:t xml:space="preserve"> Onder de ouders die werden geattendeerd op de arbeidseis voerde 17% een mutatie door. Bij 32% van de burgers die gemuteerd hebben is een terugvordering voorkomen. Onder de ouders die werden geattendeerd op </w:t>
      </w:r>
      <w:proofErr w:type="spellStart"/>
      <w:r w:rsidRPr="00241F9A">
        <w:rPr>
          <w:sz w:val="14"/>
          <w:szCs w:val="14"/>
        </w:rPr>
        <w:t>doelgroepstatus</w:t>
      </w:r>
      <w:proofErr w:type="spellEnd"/>
      <w:r w:rsidRPr="00241F9A">
        <w:rPr>
          <w:sz w:val="14"/>
          <w:szCs w:val="14"/>
        </w:rPr>
        <w:t xml:space="preserve"> voerde 32% een mutatie door. Bij 44% van de burgers die gemuteerd hebben is een terugvordering voorkomen.</w:t>
      </w:r>
    </w:p>
  </w:footnote>
  <w:footnote w:id="6">
    <w:p w14:paraId="746D9153" w14:textId="77777777" w:rsidR="003D6940" w:rsidRDefault="003D6940">
      <w:pPr>
        <w:pStyle w:val="Voetnoottekst"/>
      </w:pPr>
      <w:r w:rsidRPr="003D6940">
        <w:rPr>
          <w:rStyle w:val="Voetnootmarkering"/>
          <w:sz w:val="14"/>
          <w:szCs w:val="14"/>
        </w:rPr>
        <w:footnoteRef/>
      </w:r>
      <w:r w:rsidRPr="003D6940">
        <w:rPr>
          <w:sz w:val="14"/>
          <w:szCs w:val="14"/>
        </w:rPr>
        <w:t xml:space="preserve"> </w:t>
      </w:r>
      <w:bookmarkStart w:id="1" w:name="_Hlk224573190"/>
      <w:r w:rsidRPr="003D6940">
        <w:rPr>
          <w:rFonts w:eastAsia="DejaVuSerifCondensed" w:cs="DejaVuSerifCondensed"/>
          <w:color w:val="auto"/>
          <w:sz w:val="14"/>
          <w:szCs w:val="14"/>
          <w:lang w:eastAsia="en-US"/>
          <w14:ligatures w14:val="standardContextual"/>
        </w:rPr>
        <w:t>Kamerstukken II</w:t>
      </w:r>
      <w:r w:rsidR="00C15830">
        <w:rPr>
          <w:rFonts w:eastAsia="DejaVuSerifCondensed" w:cs="DejaVuSerifCondensed"/>
          <w:color w:val="auto"/>
          <w:sz w:val="14"/>
          <w:szCs w:val="14"/>
          <w:lang w:eastAsia="en-US"/>
          <w14:ligatures w14:val="standardContextual"/>
        </w:rPr>
        <w:t>,</w:t>
      </w:r>
      <w:r w:rsidRPr="003D6940">
        <w:rPr>
          <w:rFonts w:eastAsia="DejaVuSerifCondensed" w:cs="DejaVuSerifCondensed"/>
          <w:color w:val="auto"/>
          <w:sz w:val="14"/>
          <w:szCs w:val="14"/>
          <w:lang w:eastAsia="en-US"/>
          <w14:ligatures w14:val="standardContextual"/>
        </w:rPr>
        <w:t xml:space="preserve"> 2024/25, 36708, nr. 14</w:t>
      </w:r>
      <w:bookmarkEnd w:id="1"/>
      <w:r w:rsidR="00C15830">
        <w:rPr>
          <w:rFonts w:eastAsia="DejaVuSerifCondensed" w:cs="DejaVuSerifCondensed"/>
          <w:color w:val="auto"/>
          <w:sz w:val="14"/>
          <w:szCs w:val="14"/>
          <w:lang w:eastAsia="en-US"/>
          <w14:ligatures w14:val="standardContextual"/>
        </w:rPr>
        <w:t>.</w:t>
      </w:r>
    </w:p>
  </w:footnote>
  <w:footnote w:id="7">
    <w:p w14:paraId="2A6D0681" w14:textId="77777777" w:rsidR="00EF3ECE" w:rsidRDefault="00EF3ECE">
      <w:pPr>
        <w:pStyle w:val="Voetnoottekst"/>
      </w:pPr>
      <w:r w:rsidRPr="003D6940">
        <w:rPr>
          <w:rStyle w:val="Voetnootmarkering"/>
          <w:sz w:val="14"/>
          <w:szCs w:val="14"/>
        </w:rPr>
        <w:footnoteRef/>
      </w:r>
      <w:r w:rsidRPr="003D6940">
        <w:rPr>
          <w:sz w:val="14"/>
          <w:szCs w:val="14"/>
        </w:rPr>
        <w:t xml:space="preserve"> </w:t>
      </w:r>
      <w:hyperlink r:id="rId2" w:history="1">
        <w:r w:rsidR="00C15830" w:rsidRPr="00842FDD">
          <w:rPr>
            <w:rStyle w:val="Hyperlink"/>
            <w:sz w:val="14"/>
            <w:szCs w:val="14"/>
          </w:rPr>
          <w:t>https://internetconsultatie.nl/wetfinancieringkinderopvang/b1</w:t>
        </w:r>
      </w:hyperlink>
      <w:r w:rsidR="00C15830">
        <w:rPr>
          <w:sz w:val="14"/>
          <w:szCs w:val="14"/>
        </w:rPr>
        <w:t xml:space="preserve"> </w:t>
      </w:r>
    </w:p>
  </w:footnote>
  <w:footnote w:id="8">
    <w:p w14:paraId="339F4553" w14:textId="77777777" w:rsidR="007218B7" w:rsidRPr="00427CA9" w:rsidRDefault="007218B7" w:rsidP="007218B7">
      <w:pPr>
        <w:pStyle w:val="Voetnoottekst"/>
        <w:rPr>
          <w:sz w:val="13"/>
          <w:szCs w:val="13"/>
        </w:rPr>
      </w:pPr>
      <w:r w:rsidRPr="00427CA9">
        <w:rPr>
          <w:rStyle w:val="Voetnootmarkering"/>
          <w:sz w:val="13"/>
          <w:szCs w:val="13"/>
        </w:rPr>
        <w:footnoteRef/>
      </w:r>
      <w:r w:rsidRPr="00427CA9">
        <w:rPr>
          <w:sz w:val="13"/>
          <w:szCs w:val="13"/>
        </w:rPr>
        <w:t xml:space="preserve"> In de systemen is ook zichtbaar dat bij het massaal automatisch continueren</w:t>
      </w:r>
      <w:r>
        <w:rPr>
          <w:sz w:val="13"/>
          <w:szCs w:val="13"/>
        </w:rPr>
        <w:t>, waarbij Dienst Toeslagen op basis van de beschikbare gegevens inschat of personen recht hebben op toeslagen</w:t>
      </w:r>
      <w:r w:rsidR="00C15830">
        <w:rPr>
          <w:sz w:val="13"/>
          <w:szCs w:val="13"/>
        </w:rPr>
        <w:t xml:space="preserve"> voor het volgende jaar</w:t>
      </w:r>
      <w:r>
        <w:rPr>
          <w:sz w:val="13"/>
          <w:szCs w:val="13"/>
        </w:rPr>
        <w:t xml:space="preserve">, er ook veel </w:t>
      </w:r>
      <w:r w:rsidRPr="00427CA9">
        <w:rPr>
          <w:sz w:val="13"/>
          <w:szCs w:val="13"/>
        </w:rPr>
        <w:t xml:space="preserve">personen </w:t>
      </w:r>
      <w:r>
        <w:rPr>
          <w:sz w:val="13"/>
          <w:szCs w:val="13"/>
        </w:rPr>
        <w:t xml:space="preserve">zijn die </w:t>
      </w:r>
      <w:r w:rsidRPr="00427CA9">
        <w:rPr>
          <w:sz w:val="13"/>
          <w:szCs w:val="13"/>
        </w:rPr>
        <w:t xml:space="preserve">geen recht hebben op de kinderopvangtoeslag omdat in eerdere jaren er </w:t>
      </w:r>
      <w:r>
        <w:rPr>
          <w:sz w:val="13"/>
          <w:szCs w:val="13"/>
        </w:rPr>
        <w:t xml:space="preserve">niet aan het urencriterium of arbeidseis is voldaan. Bij hen is de KOT op nihil gesteld en hebben ook geen KOT ontvangen en hoeven </w:t>
      </w:r>
      <w:r w:rsidR="00C15830">
        <w:rPr>
          <w:sz w:val="13"/>
          <w:szCs w:val="13"/>
        </w:rPr>
        <w:t xml:space="preserve">deze </w:t>
      </w:r>
      <w:r>
        <w:rPr>
          <w:sz w:val="13"/>
          <w:szCs w:val="13"/>
        </w:rPr>
        <w:t xml:space="preserve">dus </w:t>
      </w:r>
      <w:r w:rsidR="00C15830">
        <w:rPr>
          <w:sz w:val="13"/>
          <w:szCs w:val="13"/>
        </w:rPr>
        <w:t xml:space="preserve">niet </w:t>
      </w:r>
      <w:r>
        <w:rPr>
          <w:sz w:val="13"/>
          <w:szCs w:val="13"/>
        </w:rPr>
        <w:t>terug te betalen. Deze personen zijn daarom niet opgenomen in de tabel.</w:t>
      </w:r>
      <w:r w:rsidR="00345F06">
        <w:rPr>
          <w:sz w:val="13"/>
          <w:szCs w:val="13"/>
        </w:rPr>
        <w:t xml:space="preserve"> Toeslagjaren 2023 en 2024 zijn nog niet </w:t>
      </w:r>
      <w:r w:rsidR="00F70DEF">
        <w:rPr>
          <w:sz w:val="13"/>
          <w:szCs w:val="13"/>
        </w:rPr>
        <w:t>definitief</w:t>
      </w:r>
      <w:r w:rsidR="00BF64F8">
        <w:rPr>
          <w:sz w:val="13"/>
          <w:szCs w:val="13"/>
        </w:rPr>
        <w:t xml:space="preserve"> </w:t>
      </w:r>
      <w:r w:rsidR="00BF64F8" w:rsidRPr="00BF64F8">
        <w:rPr>
          <w:sz w:val="13"/>
          <w:szCs w:val="13"/>
        </w:rPr>
        <w:t>en zijn nog aan verandering onderhevig</w:t>
      </w:r>
      <w:r w:rsidR="00345F06">
        <w:rPr>
          <w:sz w:val="13"/>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05A32" w14:textId="77777777" w:rsidR="00CD538D" w:rsidRDefault="003A253A">
    <w:pPr>
      <w:pStyle w:val="MarginlessContainer"/>
    </w:pPr>
    <w:r>
      <w:rPr>
        <w:noProof/>
      </w:rPr>
      <mc:AlternateContent>
        <mc:Choice Requires="wps">
          <w:drawing>
            <wp:anchor distT="0" distB="0" distL="0" distR="0" simplePos="0" relativeHeight="251652096" behindDoc="0" locked="1" layoutInCell="1" allowOverlap="1" wp14:anchorId="0FEB690E" wp14:editId="552A093D">
              <wp:simplePos x="0" y="0"/>
              <wp:positionH relativeFrom="page">
                <wp:posOffset>5921375</wp:posOffset>
              </wp:positionH>
              <wp:positionV relativeFrom="page">
                <wp:posOffset>1936750</wp:posOffset>
              </wp:positionV>
              <wp:extent cx="1259840" cy="8009890"/>
              <wp:effectExtent l="0" t="0" r="0" b="0"/>
              <wp:wrapNone/>
              <wp:docPr id="12"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DE02C51" w14:textId="77777777" w:rsidR="00CD538D" w:rsidRDefault="003A253A">
                          <w:pPr>
                            <w:pStyle w:val="StandaardReferentiegegevensKop"/>
                          </w:pPr>
                          <w:r>
                            <w:t>Directie Strategie, Recht &amp; Beleid</w:t>
                          </w:r>
                          <w:r w:rsidR="008F6677">
                            <w:t xml:space="preserve"> Toeslagen</w:t>
                          </w:r>
                        </w:p>
                        <w:p w14:paraId="2C10EBDB" w14:textId="77777777" w:rsidR="00CD538D" w:rsidRDefault="00CD538D">
                          <w:pPr>
                            <w:pStyle w:val="WitregelW2"/>
                          </w:pPr>
                        </w:p>
                        <w:p w14:paraId="2034FCEA" w14:textId="77777777" w:rsidR="00CD538D" w:rsidRDefault="003A253A">
                          <w:pPr>
                            <w:pStyle w:val="StandaardReferentiegegevensKop"/>
                          </w:pPr>
                          <w:r>
                            <w:t>Ons kenmerk</w:t>
                          </w:r>
                        </w:p>
                        <w:p w14:paraId="2BD75402" w14:textId="77777777" w:rsidR="00CD538D" w:rsidRDefault="00740279">
                          <w:pPr>
                            <w:pStyle w:val="StandaardReferentiegegevens"/>
                          </w:pPr>
                          <w:fldSimple w:instr=" DOCPROPERTY  &quot;Kenmerk&quot;  \* MERGEFORMAT ">
                            <w:r w:rsidR="00D6508F">
                              <w:t>2026-0000106266</w:t>
                            </w:r>
                          </w:fldSimple>
                        </w:p>
                      </w:txbxContent>
                    </wps:txbx>
                    <wps:bodyPr vert="horz" wrap="square" lIns="0" tIns="0" rIns="0" bIns="0" anchor="t" anchorCtr="0"/>
                  </wps:wsp>
                </a:graphicData>
              </a:graphic>
            </wp:anchor>
          </w:drawing>
        </mc:Choice>
        <mc:Fallback>
          <w:pict>
            <v:shapetype w14:anchorId="0FEB690E"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4DE02C51" w14:textId="77777777" w:rsidR="00CD538D" w:rsidRDefault="003A253A">
                    <w:pPr>
                      <w:pStyle w:val="StandaardReferentiegegevensKop"/>
                    </w:pPr>
                    <w:r>
                      <w:t>Directie Strategie, Recht &amp; Beleid</w:t>
                    </w:r>
                    <w:r w:rsidR="008F6677">
                      <w:t xml:space="preserve"> Toeslagen</w:t>
                    </w:r>
                  </w:p>
                  <w:p w14:paraId="2C10EBDB" w14:textId="77777777" w:rsidR="00CD538D" w:rsidRDefault="00CD538D">
                    <w:pPr>
                      <w:pStyle w:val="WitregelW2"/>
                    </w:pPr>
                  </w:p>
                  <w:p w14:paraId="2034FCEA" w14:textId="77777777" w:rsidR="00CD538D" w:rsidRDefault="003A253A">
                    <w:pPr>
                      <w:pStyle w:val="StandaardReferentiegegevensKop"/>
                    </w:pPr>
                    <w:r>
                      <w:t>Ons kenmerk</w:t>
                    </w:r>
                  </w:p>
                  <w:p w14:paraId="2BD75402" w14:textId="77777777" w:rsidR="00CD538D" w:rsidRDefault="00740279">
                    <w:pPr>
                      <w:pStyle w:val="StandaardReferentiegegevens"/>
                    </w:pPr>
                    <w:fldSimple w:instr=" DOCPROPERTY  &quot;Kenmerk&quot;  \* MERGEFORMAT ">
                      <w:r w:rsidR="00D6508F">
                        <w:t>2026-0000106266</w:t>
                      </w:r>
                    </w:fldSimple>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8B14A1E" wp14:editId="54753C63">
              <wp:simplePos x="0" y="0"/>
              <wp:positionH relativeFrom="page">
                <wp:posOffset>5921375</wp:posOffset>
              </wp:positionH>
              <wp:positionV relativeFrom="page">
                <wp:posOffset>10223500</wp:posOffset>
              </wp:positionV>
              <wp:extent cx="1257300" cy="18097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FBFBB17" w14:textId="77777777" w:rsidR="00FA23E1" w:rsidRDefault="00D6508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8B14A1E"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FBFBB17" w14:textId="77777777" w:rsidR="00FA23E1" w:rsidRDefault="00D6508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09A737D" wp14:editId="304D4DDD">
              <wp:simplePos x="0" y="0"/>
              <wp:positionH relativeFrom="page">
                <wp:posOffset>1007744</wp:posOffset>
              </wp:positionH>
              <wp:positionV relativeFrom="page">
                <wp:posOffset>10197465</wp:posOffset>
              </wp:positionV>
              <wp:extent cx="1799589" cy="161925"/>
              <wp:effectExtent l="0" t="0" r="0" b="0"/>
              <wp:wrapNone/>
              <wp:docPr id="14"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186725A" w14:textId="77777777" w:rsidR="00FA23E1" w:rsidRDefault="00D6508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09A737D"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186725A" w14:textId="77777777" w:rsidR="00FA23E1" w:rsidRDefault="00D6508F">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FBC6" w14:textId="77777777" w:rsidR="00CD538D" w:rsidRDefault="003A253A">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20B0EDC1" wp14:editId="3E9DD01E">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CC05582" w14:textId="77777777" w:rsidR="00CD538D" w:rsidRDefault="003A253A">
                          <w:pPr>
                            <w:pStyle w:val="MarginlessContainer"/>
                          </w:pPr>
                          <w:r>
                            <w:rPr>
                              <w:noProof/>
                            </w:rPr>
                            <w:drawing>
                              <wp:inline distT="0" distB="0" distL="0" distR="0" wp14:anchorId="425D0F8A" wp14:editId="0729F0A3">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0B0EDC1"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0CC05582" w14:textId="77777777" w:rsidR="00CD538D" w:rsidRDefault="003A253A">
                    <w:pPr>
                      <w:pStyle w:val="MarginlessContainer"/>
                    </w:pPr>
                    <w:r>
                      <w:rPr>
                        <w:noProof/>
                      </w:rPr>
                      <w:drawing>
                        <wp:inline distT="0" distB="0" distL="0" distR="0" wp14:anchorId="425D0F8A" wp14:editId="0729F0A3">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4745E1EB" wp14:editId="5EF8D819">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B280A47" w14:textId="77777777" w:rsidR="00CD538D" w:rsidRDefault="003A253A">
                          <w:pPr>
                            <w:pStyle w:val="MarginlessContainer"/>
                          </w:pPr>
                          <w:r>
                            <w:rPr>
                              <w:noProof/>
                            </w:rPr>
                            <w:drawing>
                              <wp:inline distT="0" distB="0" distL="0" distR="0" wp14:anchorId="6F0145F9" wp14:editId="1EE65A78">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745E1EB"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B280A47" w14:textId="77777777" w:rsidR="00CD538D" w:rsidRDefault="003A253A">
                    <w:pPr>
                      <w:pStyle w:val="MarginlessContainer"/>
                    </w:pPr>
                    <w:r>
                      <w:rPr>
                        <w:noProof/>
                      </w:rPr>
                      <w:drawing>
                        <wp:inline distT="0" distB="0" distL="0" distR="0" wp14:anchorId="6F0145F9" wp14:editId="1EE65A78">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B872E39" wp14:editId="5C04ECD7">
              <wp:simplePos x="0" y="0"/>
              <wp:positionH relativeFrom="page">
                <wp:posOffset>5930900</wp:posOffset>
              </wp:positionH>
              <wp:positionV relativeFrom="page">
                <wp:posOffset>1961514</wp:posOffset>
              </wp:positionV>
              <wp:extent cx="1228090" cy="3285490"/>
              <wp:effectExtent l="0" t="0" r="0" b="0"/>
              <wp:wrapNone/>
              <wp:docPr id="5"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47B1923" w14:textId="77777777" w:rsidR="00CD538D" w:rsidRDefault="003A253A">
                          <w:pPr>
                            <w:pStyle w:val="StandaardReferentiegegevensKop"/>
                          </w:pPr>
                          <w:r>
                            <w:t>Directie Strategie, Recht &amp; Beleid</w:t>
                          </w:r>
                          <w:r w:rsidR="00AB348B">
                            <w:t xml:space="preserve"> Toeslagen</w:t>
                          </w:r>
                        </w:p>
                        <w:p w14:paraId="1180441C" w14:textId="77777777" w:rsidR="00CD538D" w:rsidRDefault="00CD538D">
                          <w:pPr>
                            <w:pStyle w:val="WitregelW1"/>
                          </w:pPr>
                        </w:p>
                        <w:p w14:paraId="00C1AB56" w14:textId="77777777" w:rsidR="00CD538D" w:rsidRDefault="003A253A">
                          <w:pPr>
                            <w:pStyle w:val="StandaardReferentiegegevens"/>
                          </w:pPr>
                          <w:r>
                            <w:t>Korte Voorhout 7</w:t>
                          </w:r>
                        </w:p>
                        <w:p w14:paraId="20D6A875" w14:textId="77777777" w:rsidR="00CD538D" w:rsidRDefault="003A253A">
                          <w:pPr>
                            <w:pStyle w:val="StandaardReferentiegegevens"/>
                          </w:pPr>
                          <w:r>
                            <w:t xml:space="preserve">2511 CW </w:t>
                          </w:r>
                          <w:r w:rsidR="005755AE">
                            <w:t>Den Haag</w:t>
                          </w:r>
                        </w:p>
                        <w:p w14:paraId="66095C68" w14:textId="77777777" w:rsidR="00CD538D" w:rsidRDefault="003A253A">
                          <w:pPr>
                            <w:pStyle w:val="StandaardReferentiegegevens"/>
                          </w:pPr>
                          <w:r>
                            <w:t>Postbus 20201</w:t>
                          </w:r>
                        </w:p>
                        <w:p w14:paraId="102AE733" w14:textId="77777777" w:rsidR="00CD538D" w:rsidRDefault="003A253A">
                          <w:pPr>
                            <w:pStyle w:val="StandaardReferentiegegevens"/>
                          </w:pPr>
                          <w:r>
                            <w:t xml:space="preserve">2500 EE  </w:t>
                          </w:r>
                          <w:r w:rsidR="005755AE">
                            <w:t>Den Haag</w:t>
                          </w:r>
                        </w:p>
                        <w:p w14:paraId="58F4506A" w14:textId="77777777" w:rsidR="00CD538D" w:rsidRDefault="003A253A">
                          <w:pPr>
                            <w:pStyle w:val="StandaardReferentiegegevens"/>
                          </w:pPr>
                          <w:proofErr w:type="gramStart"/>
                          <w:r>
                            <w:t>www.rijksoverheid.nl</w:t>
                          </w:r>
                          <w:proofErr w:type="gramEnd"/>
                        </w:p>
                        <w:p w14:paraId="2FBDD7E3" w14:textId="77777777" w:rsidR="00CD538D" w:rsidRDefault="00CD538D">
                          <w:pPr>
                            <w:pStyle w:val="WitregelW1"/>
                          </w:pPr>
                        </w:p>
                        <w:p w14:paraId="210FF017" w14:textId="77777777" w:rsidR="00CD538D" w:rsidRDefault="003A253A">
                          <w:pPr>
                            <w:pStyle w:val="StandaardReferentiegegevensKop"/>
                          </w:pPr>
                          <w:r>
                            <w:t>Inlichtingen</w:t>
                          </w:r>
                        </w:p>
                        <w:p w14:paraId="7B7A66E9" w14:textId="77777777" w:rsidR="00CD538D" w:rsidRPr="00DD56E1" w:rsidRDefault="003A253A">
                          <w:pPr>
                            <w:pStyle w:val="StandaardReferentiegegevens"/>
                          </w:pPr>
                          <w:proofErr w:type="gramStart"/>
                          <w:r w:rsidRPr="00DD56E1">
                            <w:t>www.minfin.nl</w:t>
                          </w:r>
                          <w:proofErr w:type="gramEnd"/>
                        </w:p>
                        <w:p w14:paraId="21CB0091" w14:textId="77777777" w:rsidR="00CD538D" w:rsidRPr="00DD56E1" w:rsidRDefault="00CD538D">
                          <w:pPr>
                            <w:pStyle w:val="WitregelW2"/>
                          </w:pPr>
                        </w:p>
                        <w:p w14:paraId="03E18156" w14:textId="77777777" w:rsidR="00CD538D" w:rsidRPr="00DD56E1" w:rsidRDefault="003A253A">
                          <w:pPr>
                            <w:pStyle w:val="StandaardReferentiegegevensKop"/>
                          </w:pPr>
                          <w:r w:rsidRPr="00DD56E1">
                            <w:t>Ons kenmerk</w:t>
                          </w:r>
                        </w:p>
                        <w:p w14:paraId="7D2B7EBB" w14:textId="77777777" w:rsidR="00CD538D" w:rsidRDefault="00740279">
                          <w:pPr>
                            <w:pStyle w:val="StandaardReferentiegegevens"/>
                          </w:pPr>
                          <w:fldSimple w:instr=" DOCPROPERTY  &quot;Kenmerk&quot;  \* MERGEFORMAT ">
                            <w:r w:rsidR="00D6508F">
                              <w:t>2026-0000106266</w:t>
                            </w:r>
                          </w:fldSimple>
                        </w:p>
                        <w:p w14:paraId="08A9B882" w14:textId="77777777" w:rsidR="00CD538D" w:rsidRDefault="00CD538D">
                          <w:pPr>
                            <w:pStyle w:val="WitregelW1"/>
                          </w:pPr>
                        </w:p>
                        <w:p w14:paraId="72180E58" w14:textId="77777777" w:rsidR="00CD538D" w:rsidRDefault="003A253A">
                          <w:pPr>
                            <w:pStyle w:val="StandaardReferentiegegevensKop"/>
                          </w:pPr>
                          <w:r>
                            <w:t>Uw brief (kenmerk)</w:t>
                          </w:r>
                        </w:p>
                        <w:p w14:paraId="1FEB2BE0" w14:textId="77777777" w:rsidR="008928A7" w:rsidRDefault="00E4604D">
                          <w:pPr>
                            <w:pStyle w:val="StandaardReferentiegegevens"/>
                          </w:pPr>
                          <w:r w:rsidRPr="00E4604D">
                            <w:t>2024Z12299</w:t>
                          </w:r>
                        </w:p>
                        <w:p w14:paraId="1BFEE50D" w14:textId="77777777" w:rsidR="00CD538D" w:rsidRDefault="00CD538D">
                          <w:pPr>
                            <w:pStyle w:val="WitregelW1"/>
                          </w:pPr>
                        </w:p>
                        <w:p w14:paraId="1CA5F1CD" w14:textId="77777777" w:rsidR="00CD538D" w:rsidRDefault="003A253A">
                          <w:pPr>
                            <w:pStyle w:val="StandaardReferentiegegevensKop"/>
                          </w:pPr>
                          <w:r>
                            <w:t>Bijlagen</w:t>
                          </w:r>
                        </w:p>
                        <w:p w14:paraId="253A034A" w14:textId="77777777" w:rsidR="00CD538D" w:rsidRDefault="00E83D5A">
                          <w:pPr>
                            <w:pStyle w:val="StandaardReferentiegegevens"/>
                          </w:pPr>
                          <w:r>
                            <w:t xml:space="preserve">Antwoorden Kamervragen </w:t>
                          </w:r>
                          <w:proofErr w:type="spellStart"/>
                          <w:r w:rsidR="0093501A">
                            <w:t>Grinwis</w:t>
                          </w:r>
                          <w:proofErr w:type="spellEnd"/>
                        </w:p>
                      </w:txbxContent>
                    </wps:txbx>
                    <wps:bodyPr vert="horz" wrap="square" lIns="0" tIns="0" rIns="0" bIns="0" anchor="t" anchorCtr="0"/>
                  </wps:wsp>
                </a:graphicData>
              </a:graphic>
            </wp:anchor>
          </w:drawing>
        </mc:Choice>
        <mc:Fallback>
          <w:pict>
            <v:shape w14:anchorId="0B872E39"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47B1923" w14:textId="77777777" w:rsidR="00CD538D" w:rsidRDefault="003A253A">
                    <w:pPr>
                      <w:pStyle w:val="StandaardReferentiegegevensKop"/>
                    </w:pPr>
                    <w:r>
                      <w:t>Directie Strategie, Recht &amp; Beleid</w:t>
                    </w:r>
                    <w:r w:rsidR="00AB348B">
                      <w:t xml:space="preserve"> Toeslagen</w:t>
                    </w:r>
                  </w:p>
                  <w:p w14:paraId="1180441C" w14:textId="77777777" w:rsidR="00CD538D" w:rsidRDefault="00CD538D">
                    <w:pPr>
                      <w:pStyle w:val="WitregelW1"/>
                    </w:pPr>
                  </w:p>
                  <w:p w14:paraId="00C1AB56" w14:textId="77777777" w:rsidR="00CD538D" w:rsidRDefault="003A253A">
                    <w:pPr>
                      <w:pStyle w:val="StandaardReferentiegegevens"/>
                    </w:pPr>
                    <w:r>
                      <w:t>Korte Voorhout 7</w:t>
                    </w:r>
                  </w:p>
                  <w:p w14:paraId="20D6A875" w14:textId="77777777" w:rsidR="00CD538D" w:rsidRDefault="003A253A">
                    <w:pPr>
                      <w:pStyle w:val="StandaardReferentiegegevens"/>
                    </w:pPr>
                    <w:r>
                      <w:t xml:space="preserve">2511 CW </w:t>
                    </w:r>
                    <w:r w:rsidR="005755AE">
                      <w:t>Den Haag</w:t>
                    </w:r>
                  </w:p>
                  <w:p w14:paraId="66095C68" w14:textId="77777777" w:rsidR="00CD538D" w:rsidRDefault="003A253A">
                    <w:pPr>
                      <w:pStyle w:val="StandaardReferentiegegevens"/>
                    </w:pPr>
                    <w:r>
                      <w:t>Postbus 20201</w:t>
                    </w:r>
                  </w:p>
                  <w:p w14:paraId="102AE733" w14:textId="77777777" w:rsidR="00CD538D" w:rsidRDefault="003A253A">
                    <w:pPr>
                      <w:pStyle w:val="StandaardReferentiegegevens"/>
                    </w:pPr>
                    <w:r>
                      <w:t xml:space="preserve">2500 EE  </w:t>
                    </w:r>
                    <w:r w:rsidR="005755AE">
                      <w:t>Den Haag</w:t>
                    </w:r>
                  </w:p>
                  <w:p w14:paraId="58F4506A" w14:textId="77777777" w:rsidR="00CD538D" w:rsidRDefault="003A253A">
                    <w:pPr>
                      <w:pStyle w:val="StandaardReferentiegegevens"/>
                    </w:pPr>
                    <w:proofErr w:type="gramStart"/>
                    <w:r>
                      <w:t>www.rijksoverheid.nl</w:t>
                    </w:r>
                    <w:proofErr w:type="gramEnd"/>
                  </w:p>
                  <w:p w14:paraId="2FBDD7E3" w14:textId="77777777" w:rsidR="00CD538D" w:rsidRDefault="00CD538D">
                    <w:pPr>
                      <w:pStyle w:val="WitregelW1"/>
                    </w:pPr>
                  </w:p>
                  <w:p w14:paraId="210FF017" w14:textId="77777777" w:rsidR="00CD538D" w:rsidRDefault="003A253A">
                    <w:pPr>
                      <w:pStyle w:val="StandaardReferentiegegevensKop"/>
                    </w:pPr>
                    <w:r>
                      <w:t>Inlichtingen</w:t>
                    </w:r>
                  </w:p>
                  <w:p w14:paraId="7B7A66E9" w14:textId="77777777" w:rsidR="00CD538D" w:rsidRPr="00DD56E1" w:rsidRDefault="003A253A">
                    <w:pPr>
                      <w:pStyle w:val="StandaardReferentiegegevens"/>
                    </w:pPr>
                    <w:proofErr w:type="gramStart"/>
                    <w:r w:rsidRPr="00DD56E1">
                      <w:t>www.minfin.nl</w:t>
                    </w:r>
                    <w:proofErr w:type="gramEnd"/>
                  </w:p>
                  <w:p w14:paraId="21CB0091" w14:textId="77777777" w:rsidR="00CD538D" w:rsidRPr="00DD56E1" w:rsidRDefault="00CD538D">
                    <w:pPr>
                      <w:pStyle w:val="WitregelW2"/>
                    </w:pPr>
                  </w:p>
                  <w:p w14:paraId="03E18156" w14:textId="77777777" w:rsidR="00CD538D" w:rsidRPr="00DD56E1" w:rsidRDefault="003A253A">
                    <w:pPr>
                      <w:pStyle w:val="StandaardReferentiegegevensKop"/>
                    </w:pPr>
                    <w:r w:rsidRPr="00DD56E1">
                      <w:t>Ons kenmerk</w:t>
                    </w:r>
                  </w:p>
                  <w:p w14:paraId="7D2B7EBB" w14:textId="77777777" w:rsidR="00CD538D" w:rsidRDefault="00740279">
                    <w:pPr>
                      <w:pStyle w:val="StandaardReferentiegegevens"/>
                    </w:pPr>
                    <w:fldSimple w:instr=" DOCPROPERTY  &quot;Kenmerk&quot;  \* MERGEFORMAT ">
                      <w:r w:rsidR="00D6508F">
                        <w:t>2026-0000106266</w:t>
                      </w:r>
                    </w:fldSimple>
                  </w:p>
                  <w:p w14:paraId="08A9B882" w14:textId="77777777" w:rsidR="00CD538D" w:rsidRDefault="00CD538D">
                    <w:pPr>
                      <w:pStyle w:val="WitregelW1"/>
                    </w:pPr>
                  </w:p>
                  <w:p w14:paraId="72180E58" w14:textId="77777777" w:rsidR="00CD538D" w:rsidRDefault="003A253A">
                    <w:pPr>
                      <w:pStyle w:val="StandaardReferentiegegevensKop"/>
                    </w:pPr>
                    <w:r>
                      <w:t>Uw brief (kenmerk)</w:t>
                    </w:r>
                  </w:p>
                  <w:p w14:paraId="1FEB2BE0" w14:textId="77777777" w:rsidR="008928A7" w:rsidRDefault="00E4604D">
                    <w:pPr>
                      <w:pStyle w:val="StandaardReferentiegegevens"/>
                    </w:pPr>
                    <w:r w:rsidRPr="00E4604D">
                      <w:t>2024Z12299</w:t>
                    </w:r>
                  </w:p>
                  <w:p w14:paraId="1BFEE50D" w14:textId="77777777" w:rsidR="00CD538D" w:rsidRDefault="00CD538D">
                    <w:pPr>
                      <w:pStyle w:val="WitregelW1"/>
                    </w:pPr>
                  </w:p>
                  <w:p w14:paraId="1CA5F1CD" w14:textId="77777777" w:rsidR="00CD538D" w:rsidRDefault="003A253A">
                    <w:pPr>
                      <w:pStyle w:val="StandaardReferentiegegevensKop"/>
                    </w:pPr>
                    <w:r>
                      <w:t>Bijlagen</w:t>
                    </w:r>
                  </w:p>
                  <w:p w14:paraId="253A034A" w14:textId="77777777" w:rsidR="00CD538D" w:rsidRDefault="00E83D5A">
                    <w:pPr>
                      <w:pStyle w:val="StandaardReferentiegegevens"/>
                    </w:pPr>
                    <w:r>
                      <w:t xml:space="preserve">Antwoorden Kamervragen </w:t>
                    </w:r>
                    <w:proofErr w:type="spellStart"/>
                    <w:r w:rsidR="0093501A">
                      <w:t>Grinwis</w:t>
                    </w:r>
                    <w:proofErr w:type="spellEnd"/>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3FECD6C" wp14:editId="211B6F7E">
              <wp:simplePos x="0" y="0"/>
              <wp:positionH relativeFrom="page">
                <wp:posOffset>1007744</wp:posOffset>
              </wp:positionH>
              <wp:positionV relativeFrom="page">
                <wp:posOffset>1691639</wp:posOffset>
              </wp:positionV>
              <wp:extent cx="3561715" cy="142875"/>
              <wp:effectExtent l="0" t="0" r="0" b="0"/>
              <wp:wrapNone/>
              <wp:docPr id="6"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B667F94" w14:textId="77777777" w:rsidR="00CD538D" w:rsidRDefault="003A253A">
                          <w:pPr>
                            <w:pStyle w:val="StandaardReferentiegegevens"/>
                          </w:pPr>
                          <w:r>
                            <w:t>&gt; Retouradres Postbus 20201 2500 EE</w:t>
                          </w:r>
                          <w:r w:rsidR="00F471DA">
                            <w:t xml:space="preserve"> </w:t>
                          </w:r>
                          <w:r w:rsidR="005755AE">
                            <w:t>Den Haag</w:t>
                          </w:r>
                        </w:p>
                      </w:txbxContent>
                    </wps:txbx>
                    <wps:bodyPr vert="horz" wrap="square" lIns="0" tIns="0" rIns="0" bIns="0" anchor="t" anchorCtr="0"/>
                  </wps:wsp>
                </a:graphicData>
              </a:graphic>
            </wp:anchor>
          </w:drawing>
        </mc:Choice>
        <mc:Fallback>
          <w:pict>
            <v:shape w14:anchorId="43FECD6C"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B667F94" w14:textId="77777777" w:rsidR="00CD538D" w:rsidRDefault="003A253A">
                    <w:pPr>
                      <w:pStyle w:val="StandaardReferentiegegevens"/>
                    </w:pPr>
                    <w:r>
                      <w:t>&gt; Retouradres Postbus 20201 2500 EE</w:t>
                    </w:r>
                    <w:r w:rsidR="00F471DA">
                      <w:t xml:space="preserve"> </w:t>
                    </w:r>
                    <w:r w:rsidR="005755AE">
                      <w:t>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49104A6" wp14:editId="3A6C1FE8">
              <wp:simplePos x="0" y="0"/>
              <wp:positionH relativeFrom="page">
                <wp:posOffset>1007744</wp:posOffset>
              </wp:positionH>
              <wp:positionV relativeFrom="page">
                <wp:posOffset>1943735</wp:posOffset>
              </wp:positionV>
              <wp:extent cx="3491865" cy="1079500"/>
              <wp:effectExtent l="0" t="0" r="0" b="0"/>
              <wp:wrapNone/>
              <wp:docPr id="7"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A666B01" w14:textId="77777777" w:rsidR="00FA23E1" w:rsidRDefault="00D6508F">
                          <w:pPr>
                            <w:pStyle w:val="Rubricering"/>
                          </w:pPr>
                          <w:r>
                            <w:fldChar w:fldCharType="begin"/>
                          </w:r>
                          <w:r>
                            <w:instrText xml:space="preserve"> DOCPROPERTY  "Rubricering"  \* MERGEFORMAT </w:instrText>
                          </w:r>
                          <w:r>
                            <w:fldChar w:fldCharType="end"/>
                          </w:r>
                        </w:p>
                        <w:p w14:paraId="5623F30F" w14:textId="77777777" w:rsidR="00D6508F" w:rsidRDefault="003A253A">
                          <w:r>
                            <w:fldChar w:fldCharType="begin"/>
                          </w:r>
                          <w:r w:rsidR="00D6508F">
                            <w:instrText xml:space="preserve"> DOCPROPERTY  "Aan"  \* MERGEFORMAT </w:instrText>
                          </w:r>
                          <w:r>
                            <w:fldChar w:fldCharType="separate"/>
                          </w:r>
                          <w:r w:rsidR="00D6508F">
                            <w:t>Voorzitter van de Tweede Kamer der Staten-Generaal</w:t>
                          </w:r>
                        </w:p>
                        <w:p w14:paraId="3C305D4B" w14:textId="77777777" w:rsidR="00D6508F" w:rsidRDefault="00D6508F">
                          <w:r>
                            <w:t>Postbus 20018</w:t>
                          </w:r>
                        </w:p>
                        <w:p w14:paraId="2677CDBB" w14:textId="77777777" w:rsidR="00D6508F" w:rsidRDefault="00D6508F">
                          <w:r>
                            <w:t>2500 EA  Den Haag</w:t>
                          </w:r>
                        </w:p>
                        <w:p w14:paraId="5D1C3D59" w14:textId="77777777" w:rsidR="00CD538D" w:rsidRDefault="003A253A">
                          <w:r>
                            <w:fldChar w:fldCharType="end"/>
                          </w:r>
                        </w:p>
                      </w:txbxContent>
                    </wps:txbx>
                    <wps:bodyPr vert="horz" wrap="square" lIns="0" tIns="0" rIns="0" bIns="0" anchor="t" anchorCtr="0"/>
                  </wps:wsp>
                </a:graphicData>
              </a:graphic>
            </wp:anchor>
          </w:drawing>
        </mc:Choice>
        <mc:Fallback>
          <w:pict>
            <v:shape w14:anchorId="349104A6"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" filled="f" stroked="f">
              <v:textbox inset="0,0,0,0">
                <w:txbxContent>
                  <w:p w14:paraId="4A666B01" w14:textId="77777777" w:rsidR="00FA23E1" w:rsidRDefault="00D6508F">
                    <w:pPr>
                      <w:pStyle w:val="Rubricering"/>
                    </w:pPr>
                    <w:r>
                      <w:fldChar w:fldCharType="begin"/>
                    </w:r>
                    <w:r>
                      <w:instrText xml:space="preserve"> DOCPROPERTY  "Rubricering"  \* MERGEFORMAT </w:instrText>
                    </w:r>
                    <w:r>
                      <w:fldChar w:fldCharType="end"/>
                    </w:r>
                  </w:p>
                  <w:p w14:paraId="5623F30F" w14:textId="77777777" w:rsidR="00D6508F" w:rsidRDefault="003A253A">
                    <w:r>
                      <w:fldChar w:fldCharType="begin"/>
                    </w:r>
                    <w:r w:rsidR="00D6508F">
                      <w:instrText xml:space="preserve"> DOCPROPERTY  "Aan"  \* MERGEFORMAT </w:instrText>
                    </w:r>
                    <w:r>
                      <w:fldChar w:fldCharType="separate"/>
                    </w:r>
                    <w:r w:rsidR="00D6508F">
                      <w:t>Voorzitter van de Tweede Kamer der Staten-Generaal</w:t>
                    </w:r>
                  </w:p>
                  <w:p w14:paraId="3C305D4B" w14:textId="77777777" w:rsidR="00D6508F" w:rsidRDefault="00D6508F">
                    <w:r>
                      <w:t>Postbus 20018</w:t>
                    </w:r>
                  </w:p>
                  <w:p w14:paraId="2677CDBB" w14:textId="77777777" w:rsidR="00D6508F" w:rsidRDefault="00D6508F">
                    <w:r>
                      <w:t>2500 EA  Den Haag</w:t>
                    </w:r>
                  </w:p>
                  <w:p w14:paraId="5D1C3D59" w14:textId="77777777" w:rsidR="00CD538D" w:rsidRDefault="003A253A">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110EBAF" wp14:editId="612E81B2">
              <wp:simplePos x="0" y="0"/>
              <wp:positionH relativeFrom="page">
                <wp:posOffset>5921375</wp:posOffset>
              </wp:positionH>
              <wp:positionV relativeFrom="page">
                <wp:posOffset>10223500</wp:posOffset>
              </wp:positionV>
              <wp:extent cx="1259840" cy="17970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FAF0A5A" w14:textId="77777777" w:rsidR="00FA23E1" w:rsidRDefault="00D6508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110EBAF"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FAF0A5A" w14:textId="77777777" w:rsidR="00FA23E1" w:rsidRDefault="00D6508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03283CC" wp14:editId="3CF705CC">
              <wp:simplePos x="0" y="0"/>
              <wp:positionH relativeFrom="page">
                <wp:posOffset>1007744</wp:posOffset>
              </wp:positionH>
              <wp:positionV relativeFrom="page">
                <wp:posOffset>3635375</wp:posOffset>
              </wp:positionV>
              <wp:extent cx="4105275" cy="755650"/>
              <wp:effectExtent l="0" t="0" r="0" b="0"/>
              <wp:wrapNone/>
              <wp:docPr id="9"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D538D" w14:paraId="3AEBDB0D" w14:textId="77777777">
                            <w:trPr>
                              <w:trHeight w:val="200"/>
                            </w:trPr>
                            <w:tc>
                              <w:tcPr>
                                <w:tcW w:w="1140" w:type="dxa"/>
                              </w:tcPr>
                              <w:p w14:paraId="1DFC894C" w14:textId="77777777" w:rsidR="00CD538D" w:rsidRDefault="00CD538D"/>
                            </w:tc>
                            <w:tc>
                              <w:tcPr>
                                <w:tcW w:w="5400" w:type="dxa"/>
                              </w:tcPr>
                              <w:p w14:paraId="7C2BE48C" w14:textId="77777777" w:rsidR="00CD538D" w:rsidRDefault="00CD538D"/>
                            </w:tc>
                          </w:tr>
                          <w:tr w:rsidR="00CD538D" w14:paraId="1EB55140" w14:textId="77777777">
                            <w:trPr>
                              <w:trHeight w:val="240"/>
                            </w:trPr>
                            <w:tc>
                              <w:tcPr>
                                <w:tcW w:w="1140" w:type="dxa"/>
                              </w:tcPr>
                              <w:p w14:paraId="053F55DF" w14:textId="77777777" w:rsidR="00CD538D" w:rsidRDefault="003A253A">
                                <w:r>
                                  <w:t>Datum</w:t>
                                </w:r>
                              </w:p>
                            </w:tc>
                            <w:tc>
                              <w:tcPr>
                                <w:tcW w:w="5400" w:type="dxa"/>
                              </w:tcPr>
                              <w:p w14:paraId="69CDFED0" w14:textId="3B22B75E" w:rsidR="00CD538D" w:rsidRDefault="00D6508F">
                                <w:r>
                                  <w:t>30 maart 2026</w:t>
                                </w:r>
                              </w:p>
                            </w:tc>
                          </w:tr>
                          <w:tr w:rsidR="00CD538D" w14:paraId="0DC59C6E" w14:textId="77777777">
                            <w:trPr>
                              <w:trHeight w:val="240"/>
                            </w:trPr>
                            <w:tc>
                              <w:tcPr>
                                <w:tcW w:w="1140" w:type="dxa"/>
                              </w:tcPr>
                              <w:p w14:paraId="2CFAB601" w14:textId="77777777" w:rsidR="00CD538D" w:rsidRDefault="003A253A">
                                <w:r>
                                  <w:t>Betreft</w:t>
                                </w:r>
                              </w:p>
                            </w:tc>
                            <w:tc>
                              <w:tcPr>
                                <w:tcW w:w="5400" w:type="dxa"/>
                              </w:tcPr>
                              <w:p w14:paraId="29250F38" w14:textId="77777777" w:rsidR="00CD538D" w:rsidRDefault="005755AE">
                                <w:r>
                                  <w:t>B</w:t>
                                </w:r>
                                <w:r w:rsidR="00DD56E1" w:rsidRPr="00DD56E1">
                                  <w:t xml:space="preserve">eantwoording Kamervragen </w:t>
                                </w:r>
                                <w:proofErr w:type="spellStart"/>
                                <w:r w:rsidR="0093501A">
                                  <w:t>Grinwis</w:t>
                                </w:r>
                                <w:proofErr w:type="spellEnd"/>
                              </w:p>
                            </w:tc>
                          </w:tr>
                          <w:tr w:rsidR="00CD538D" w14:paraId="39A0A15A" w14:textId="77777777">
                            <w:trPr>
                              <w:trHeight w:val="200"/>
                            </w:trPr>
                            <w:tc>
                              <w:tcPr>
                                <w:tcW w:w="1140" w:type="dxa"/>
                              </w:tcPr>
                              <w:p w14:paraId="710EED91" w14:textId="77777777" w:rsidR="00CD538D" w:rsidRDefault="00CD538D"/>
                            </w:tc>
                            <w:tc>
                              <w:tcPr>
                                <w:tcW w:w="4738" w:type="dxa"/>
                              </w:tcPr>
                              <w:p w14:paraId="64BCCA10" w14:textId="77777777" w:rsidR="00CD538D" w:rsidRDefault="00CD538D"/>
                            </w:tc>
                          </w:tr>
                        </w:tbl>
                        <w:p w14:paraId="625AD5DB" w14:textId="77777777" w:rsidR="004B04FF" w:rsidRDefault="004B04FF"/>
                      </w:txbxContent>
                    </wps:txbx>
                    <wps:bodyPr vert="horz" wrap="square" lIns="0" tIns="0" rIns="0" bIns="0" anchor="t" anchorCtr="0"/>
                  </wps:wsp>
                </a:graphicData>
              </a:graphic>
            </wp:anchor>
          </w:drawing>
        </mc:Choice>
        <mc:Fallback>
          <w:pict>
            <v:shape w14:anchorId="503283CC"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CD538D" w14:paraId="3AEBDB0D" w14:textId="77777777">
                      <w:trPr>
                        <w:trHeight w:val="200"/>
                      </w:trPr>
                      <w:tc>
                        <w:tcPr>
                          <w:tcW w:w="1140" w:type="dxa"/>
                        </w:tcPr>
                        <w:p w14:paraId="1DFC894C" w14:textId="77777777" w:rsidR="00CD538D" w:rsidRDefault="00CD538D"/>
                      </w:tc>
                      <w:tc>
                        <w:tcPr>
                          <w:tcW w:w="5400" w:type="dxa"/>
                        </w:tcPr>
                        <w:p w14:paraId="7C2BE48C" w14:textId="77777777" w:rsidR="00CD538D" w:rsidRDefault="00CD538D"/>
                      </w:tc>
                    </w:tr>
                    <w:tr w:rsidR="00CD538D" w14:paraId="1EB55140" w14:textId="77777777">
                      <w:trPr>
                        <w:trHeight w:val="240"/>
                      </w:trPr>
                      <w:tc>
                        <w:tcPr>
                          <w:tcW w:w="1140" w:type="dxa"/>
                        </w:tcPr>
                        <w:p w14:paraId="053F55DF" w14:textId="77777777" w:rsidR="00CD538D" w:rsidRDefault="003A253A">
                          <w:r>
                            <w:t>Datum</w:t>
                          </w:r>
                        </w:p>
                      </w:tc>
                      <w:tc>
                        <w:tcPr>
                          <w:tcW w:w="5400" w:type="dxa"/>
                        </w:tcPr>
                        <w:p w14:paraId="69CDFED0" w14:textId="3B22B75E" w:rsidR="00CD538D" w:rsidRDefault="00D6508F">
                          <w:r>
                            <w:t>30 maart 2026</w:t>
                          </w:r>
                        </w:p>
                      </w:tc>
                    </w:tr>
                    <w:tr w:rsidR="00CD538D" w14:paraId="0DC59C6E" w14:textId="77777777">
                      <w:trPr>
                        <w:trHeight w:val="240"/>
                      </w:trPr>
                      <w:tc>
                        <w:tcPr>
                          <w:tcW w:w="1140" w:type="dxa"/>
                        </w:tcPr>
                        <w:p w14:paraId="2CFAB601" w14:textId="77777777" w:rsidR="00CD538D" w:rsidRDefault="003A253A">
                          <w:r>
                            <w:t>Betreft</w:t>
                          </w:r>
                        </w:p>
                      </w:tc>
                      <w:tc>
                        <w:tcPr>
                          <w:tcW w:w="5400" w:type="dxa"/>
                        </w:tcPr>
                        <w:p w14:paraId="29250F38" w14:textId="77777777" w:rsidR="00CD538D" w:rsidRDefault="005755AE">
                          <w:r>
                            <w:t>B</w:t>
                          </w:r>
                          <w:r w:rsidR="00DD56E1" w:rsidRPr="00DD56E1">
                            <w:t xml:space="preserve">eantwoording Kamervragen </w:t>
                          </w:r>
                          <w:proofErr w:type="spellStart"/>
                          <w:r w:rsidR="0093501A">
                            <w:t>Grinwis</w:t>
                          </w:r>
                          <w:proofErr w:type="spellEnd"/>
                        </w:p>
                      </w:tc>
                    </w:tr>
                    <w:tr w:rsidR="00CD538D" w14:paraId="39A0A15A" w14:textId="77777777">
                      <w:trPr>
                        <w:trHeight w:val="200"/>
                      </w:trPr>
                      <w:tc>
                        <w:tcPr>
                          <w:tcW w:w="1140" w:type="dxa"/>
                        </w:tcPr>
                        <w:p w14:paraId="710EED91" w14:textId="77777777" w:rsidR="00CD538D" w:rsidRDefault="00CD538D"/>
                      </w:tc>
                      <w:tc>
                        <w:tcPr>
                          <w:tcW w:w="4738" w:type="dxa"/>
                        </w:tcPr>
                        <w:p w14:paraId="64BCCA10" w14:textId="77777777" w:rsidR="00CD538D" w:rsidRDefault="00CD538D"/>
                      </w:tc>
                    </w:tr>
                  </w:tbl>
                  <w:p w14:paraId="625AD5DB" w14:textId="77777777" w:rsidR="004B04FF" w:rsidRDefault="004B04FF"/>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BA63108" wp14:editId="61B3FC83">
              <wp:simplePos x="0" y="0"/>
              <wp:positionH relativeFrom="page">
                <wp:posOffset>1007744</wp:posOffset>
              </wp:positionH>
              <wp:positionV relativeFrom="page">
                <wp:posOffset>10197465</wp:posOffset>
              </wp:positionV>
              <wp:extent cx="1800225" cy="161925"/>
              <wp:effectExtent l="0" t="0" r="0" b="0"/>
              <wp:wrapNone/>
              <wp:docPr id="10"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780E9B0C" w14:textId="77777777" w:rsidR="00FA23E1" w:rsidRDefault="00D6508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BA63108"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780E9B0C" w14:textId="77777777" w:rsidR="00FA23E1" w:rsidRDefault="00D6508F">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0EB0A20" wp14:editId="63F053FA">
              <wp:simplePos x="0" y="0"/>
              <wp:positionH relativeFrom="page">
                <wp:posOffset>5921375</wp:posOffset>
              </wp:positionH>
              <wp:positionV relativeFrom="page">
                <wp:posOffset>5309870</wp:posOffset>
              </wp:positionV>
              <wp:extent cx="1148080" cy="762635"/>
              <wp:effectExtent l="0" t="0" r="0" b="0"/>
              <wp:wrapNone/>
              <wp:docPr id="11"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52B1350F" w14:textId="77777777" w:rsidR="004B04FF" w:rsidRDefault="004B04FF"/>
                      </w:txbxContent>
                    </wps:txbx>
                    <wps:bodyPr vert="horz" wrap="square" lIns="0" tIns="0" rIns="0" bIns="0" anchor="t" anchorCtr="0"/>
                  </wps:wsp>
                </a:graphicData>
              </a:graphic>
            </wp:anchor>
          </w:drawing>
        </mc:Choice>
        <mc:Fallback>
          <w:pict>
            <v:shape w14:anchorId="50EB0A20"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52B1350F" w14:textId="77777777" w:rsidR="004B04FF" w:rsidRDefault="004B04F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26E084"/>
    <w:multiLevelType w:val="multilevel"/>
    <w:tmpl w:val="99D25490"/>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0E7B6AF"/>
    <w:multiLevelType w:val="multilevel"/>
    <w:tmpl w:val="C353C60C"/>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0B738D0"/>
    <w:multiLevelType w:val="multilevel"/>
    <w:tmpl w:val="FAE8B2F9"/>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6EE696"/>
    <w:multiLevelType w:val="multilevel"/>
    <w:tmpl w:val="D7E5DDD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48995826">
    <w:abstractNumId w:val="2"/>
  </w:num>
  <w:num w:numId="2" w16cid:durableId="1997151985">
    <w:abstractNumId w:val="0"/>
  </w:num>
  <w:num w:numId="3" w16cid:durableId="1882938944">
    <w:abstractNumId w:val="1"/>
  </w:num>
  <w:num w:numId="4" w16cid:durableId="14480408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38D"/>
    <w:rsid w:val="00017491"/>
    <w:rsid w:val="000235D8"/>
    <w:rsid w:val="00030631"/>
    <w:rsid w:val="00036BCC"/>
    <w:rsid w:val="00040161"/>
    <w:rsid w:val="000413DF"/>
    <w:rsid w:val="000503A9"/>
    <w:rsid w:val="00065533"/>
    <w:rsid w:val="00072307"/>
    <w:rsid w:val="00072BB8"/>
    <w:rsid w:val="00081A2C"/>
    <w:rsid w:val="00093017"/>
    <w:rsid w:val="000A7A6A"/>
    <w:rsid w:val="000B1967"/>
    <w:rsid w:val="000C41E2"/>
    <w:rsid w:val="000C4530"/>
    <w:rsid w:val="000D70E3"/>
    <w:rsid w:val="000E17BC"/>
    <w:rsid w:val="001136ED"/>
    <w:rsid w:val="0012452F"/>
    <w:rsid w:val="0013203D"/>
    <w:rsid w:val="001451BC"/>
    <w:rsid w:val="00151290"/>
    <w:rsid w:val="00154463"/>
    <w:rsid w:val="001676BD"/>
    <w:rsid w:val="00176AB5"/>
    <w:rsid w:val="001831E4"/>
    <w:rsid w:val="00183A6A"/>
    <w:rsid w:val="001903AF"/>
    <w:rsid w:val="0019156D"/>
    <w:rsid w:val="001C222D"/>
    <w:rsid w:val="001D0B7A"/>
    <w:rsid w:val="001D4774"/>
    <w:rsid w:val="002022A0"/>
    <w:rsid w:val="00204BDA"/>
    <w:rsid w:val="0025104D"/>
    <w:rsid w:val="00267FBE"/>
    <w:rsid w:val="00292403"/>
    <w:rsid w:val="00295648"/>
    <w:rsid w:val="002C481D"/>
    <w:rsid w:val="002C5543"/>
    <w:rsid w:val="002F0202"/>
    <w:rsid w:val="00313831"/>
    <w:rsid w:val="003372BB"/>
    <w:rsid w:val="00340D8F"/>
    <w:rsid w:val="00342750"/>
    <w:rsid w:val="00345F06"/>
    <w:rsid w:val="00366718"/>
    <w:rsid w:val="003A253A"/>
    <w:rsid w:val="003B128B"/>
    <w:rsid w:val="003C22FA"/>
    <w:rsid w:val="003D6940"/>
    <w:rsid w:val="00421955"/>
    <w:rsid w:val="00423645"/>
    <w:rsid w:val="00431B32"/>
    <w:rsid w:val="00441912"/>
    <w:rsid w:val="00446409"/>
    <w:rsid w:val="00467385"/>
    <w:rsid w:val="00484D9E"/>
    <w:rsid w:val="004A0CEE"/>
    <w:rsid w:val="004A25F0"/>
    <w:rsid w:val="004A6075"/>
    <w:rsid w:val="004B04FF"/>
    <w:rsid w:val="004B14DF"/>
    <w:rsid w:val="004C0E18"/>
    <w:rsid w:val="004D70D4"/>
    <w:rsid w:val="004F2471"/>
    <w:rsid w:val="004F797E"/>
    <w:rsid w:val="0051068C"/>
    <w:rsid w:val="005755AE"/>
    <w:rsid w:val="00593861"/>
    <w:rsid w:val="005940CB"/>
    <w:rsid w:val="00596E5F"/>
    <w:rsid w:val="005A64C7"/>
    <w:rsid w:val="005B47AE"/>
    <w:rsid w:val="005B5305"/>
    <w:rsid w:val="005C0184"/>
    <w:rsid w:val="005E6A96"/>
    <w:rsid w:val="005F427A"/>
    <w:rsid w:val="006149C0"/>
    <w:rsid w:val="00622434"/>
    <w:rsid w:val="00631ABE"/>
    <w:rsid w:val="006363CE"/>
    <w:rsid w:val="00647D22"/>
    <w:rsid w:val="006530DA"/>
    <w:rsid w:val="006701B6"/>
    <w:rsid w:val="006B06CF"/>
    <w:rsid w:val="006D5C6A"/>
    <w:rsid w:val="006D6CAD"/>
    <w:rsid w:val="006E1152"/>
    <w:rsid w:val="006E1E75"/>
    <w:rsid w:val="006F21A3"/>
    <w:rsid w:val="007218B7"/>
    <w:rsid w:val="0072437D"/>
    <w:rsid w:val="007245F7"/>
    <w:rsid w:val="007349C7"/>
    <w:rsid w:val="00740279"/>
    <w:rsid w:val="00741CC7"/>
    <w:rsid w:val="0077253F"/>
    <w:rsid w:val="007B19CB"/>
    <w:rsid w:val="007C0A86"/>
    <w:rsid w:val="007C0FAA"/>
    <w:rsid w:val="007C27E9"/>
    <w:rsid w:val="007C2B2A"/>
    <w:rsid w:val="007C7410"/>
    <w:rsid w:val="007D2EC5"/>
    <w:rsid w:val="007E381E"/>
    <w:rsid w:val="007F5271"/>
    <w:rsid w:val="007F61E5"/>
    <w:rsid w:val="007F7ACD"/>
    <w:rsid w:val="00805FA1"/>
    <w:rsid w:val="00821C02"/>
    <w:rsid w:val="0084344B"/>
    <w:rsid w:val="0086107B"/>
    <w:rsid w:val="0087056B"/>
    <w:rsid w:val="00871EDD"/>
    <w:rsid w:val="00887EFC"/>
    <w:rsid w:val="008928A7"/>
    <w:rsid w:val="008969E2"/>
    <w:rsid w:val="008B0E54"/>
    <w:rsid w:val="008F5C14"/>
    <w:rsid w:val="008F6677"/>
    <w:rsid w:val="0090011A"/>
    <w:rsid w:val="0092418C"/>
    <w:rsid w:val="0093501A"/>
    <w:rsid w:val="00937065"/>
    <w:rsid w:val="00937547"/>
    <w:rsid w:val="009555C0"/>
    <w:rsid w:val="00984805"/>
    <w:rsid w:val="0098711D"/>
    <w:rsid w:val="00994B68"/>
    <w:rsid w:val="009A1DD6"/>
    <w:rsid w:val="009A482B"/>
    <w:rsid w:val="009F41B0"/>
    <w:rsid w:val="00A2406D"/>
    <w:rsid w:val="00A34C47"/>
    <w:rsid w:val="00A43792"/>
    <w:rsid w:val="00A6760F"/>
    <w:rsid w:val="00A76672"/>
    <w:rsid w:val="00A767E3"/>
    <w:rsid w:val="00A95EBB"/>
    <w:rsid w:val="00AB348B"/>
    <w:rsid w:val="00AF534F"/>
    <w:rsid w:val="00B07858"/>
    <w:rsid w:val="00B1089C"/>
    <w:rsid w:val="00B61811"/>
    <w:rsid w:val="00B61B54"/>
    <w:rsid w:val="00B64AB1"/>
    <w:rsid w:val="00B65050"/>
    <w:rsid w:val="00B94505"/>
    <w:rsid w:val="00BB0A06"/>
    <w:rsid w:val="00BC18DC"/>
    <w:rsid w:val="00BC26DB"/>
    <w:rsid w:val="00BE191D"/>
    <w:rsid w:val="00BF64F8"/>
    <w:rsid w:val="00C15830"/>
    <w:rsid w:val="00C167E2"/>
    <w:rsid w:val="00C30516"/>
    <w:rsid w:val="00C6414D"/>
    <w:rsid w:val="00C67891"/>
    <w:rsid w:val="00C96952"/>
    <w:rsid w:val="00CA16D4"/>
    <w:rsid w:val="00CD538D"/>
    <w:rsid w:val="00CD6DB2"/>
    <w:rsid w:val="00CE4917"/>
    <w:rsid w:val="00D07866"/>
    <w:rsid w:val="00D209D5"/>
    <w:rsid w:val="00D31FCC"/>
    <w:rsid w:val="00D332D4"/>
    <w:rsid w:val="00D41D1A"/>
    <w:rsid w:val="00D4688A"/>
    <w:rsid w:val="00D47C7A"/>
    <w:rsid w:val="00D6508F"/>
    <w:rsid w:val="00D7494A"/>
    <w:rsid w:val="00D80149"/>
    <w:rsid w:val="00D859EC"/>
    <w:rsid w:val="00DD56E1"/>
    <w:rsid w:val="00DF25C2"/>
    <w:rsid w:val="00DF3389"/>
    <w:rsid w:val="00E4604D"/>
    <w:rsid w:val="00E66D5A"/>
    <w:rsid w:val="00E77381"/>
    <w:rsid w:val="00E83D5A"/>
    <w:rsid w:val="00EA424C"/>
    <w:rsid w:val="00EB268D"/>
    <w:rsid w:val="00EB428C"/>
    <w:rsid w:val="00EB76D7"/>
    <w:rsid w:val="00EC245F"/>
    <w:rsid w:val="00EC2466"/>
    <w:rsid w:val="00EC6E24"/>
    <w:rsid w:val="00EE4DBB"/>
    <w:rsid w:val="00EE6200"/>
    <w:rsid w:val="00EF3ECE"/>
    <w:rsid w:val="00F12461"/>
    <w:rsid w:val="00F41C11"/>
    <w:rsid w:val="00F471DA"/>
    <w:rsid w:val="00F5288A"/>
    <w:rsid w:val="00F60863"/>
    <w:rsid w:val="00F70DEF"/>
    <w:rsid w:val="00FA23E1"/>
    <w:rsid w:val="00FB7A93"/>
    <w:rsid w:val="00FD08FA"/>
    <w:rsid w:val="00FD279A"/>
    <w:rsid w:val="00FD2FAB"/>
    <w:rsid w:val="00FE14A3"/>
    <w:rsid w:val="00FE27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C8254"/>
  <w15:docId w15:val="{33540C4E-3753-4120-898D-79D30EC9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D6DB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D6DB2"/>
    <w:rPr>
      <w:rFonts w:ascii="Verdana" w:hAnsi="Verdana"/>
      <w:color w:val="000000"/>
      <w:sz w:val="18"/>
      <w:szCs w:val="18"/>
    </w:rPr>
  </w:style>
  <w:style w:type="paragraph" w:styleId="Voettekst">
    <w:name w:val="footer"/>
    <w:basedOn w:val="Standaard"/>
    <w:link w:val="VoettekstChar"/>
    <w:uiPriority w:val="99"/>
    <w:unhideWhenUsed/>
    <w:rsid w:val="00CD6DB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D6DB2"/>
    <w:rPr>
      <w:rFonts w:ascii="Verdana" w:hAnsi="Verdana"/>
      <w:color w:val="000000"/>
      <w:sz w:val="18"/>
      <w:szCs w:val="18"/>
    </w:rPr>
  </w:style>
  <w:style w:type="paragraph" w:styleId="Geenafstand">
    <w:name w:val="No Spacing"/>
    <w:uiPriority w:val="1"/>
    <w:qFormat/>
    <w:rsid w:val="0093501A"/>
    <w:rPr>
      <w:rFonts w:ascii="Verdana" w:hAnsi="Verdana"/>
      <w:color w:val="000000"/>
      <w:sz w:val="18"/>
      <w:szCs w:val="18"/>
    </w:rPr>
  </w:style>
  <w:style w:type="paragraph" w:styleId="Voetnoottekst">
    <w:name w:val="footnote text"/>
    <w:basedOn w:val="Standaard"/>
    <w:link w:val="VoetnoottekstChar"/>
    <w:uiPriority w:val="99"/>
    <w:unhideWhenUsed/>
    <w:rsid w:val="0093501A"/>
    <w:pPr>
      <w:spacing w:line="240" w:lineRule="auto"/>
    </w:pPr>
    <w:rPr>
      <w:sz w:val="20"/>
      <w:szCs w:val="20"/>
    </w:rPr>
  </w:style>
  <w:style w:type="character" w:customStyle="1" w:styleId="VoetnoottekstChar">
    <w:name w:val="Voetnoottekst Char"/>
    <w:basedOn w:val="Standaardalinea-lettertype"/>
    <w:link w:val="Voetnoottekst"/>
    <w:uiPriority w:val="99"/>
    <w:rsid w:val="0093501A"/>
    <w:rPr>
      <w:rFonts w:ascii="Verdana" w:hAnsi="Verdana"/>
      <w:color w:val="000000"/>
    </w:rPr>
  </w:style>
  <w:style w:type="character" w:styleId="Voetnootmarkering">
    <w:name w:val="footnote reference"/>
    <w:basedOn w:val="Standaardalinea-lettertype"/>
    <w:uiPriority w:val="99"/>
    <w:semiHidden/>
    <w:unhideWhenUsed/>
    <w:rsid w:val="0093501A"/>
    <w:rPr>
      <w:vertAlign w:val="superscript"/>
    </w:rPr>
  </w:style>
  <w:style w:type="character" w:styleId="Hyperlink">
    <w:name w:val="Hyperlink"/>
    <w:basedOn w:val="Standaardalinea-lettertype"/>
    <w:uiPriority w:val="99"/>
    <w:unhideWhenUsed/>
    <w:rsid w:val="0093501A"/>
    <w:rPr>
      <w:color w:val="0563C1" w:themeColor="hyperlink"/>
      <w:u w:val="single"/>
    </w:rPr>
  </w:style>
  <w:style w:type="character" w:styleId="Onopgelostemelding">
    <w:name w:val="Unresolved Mention"/>
    <w:basedOn w:val="Standaardalinea-lettertype"/>
    <w:uiPriority w:val="99"/>
    <w:semiHidden/>
    <w:unhideWhenUsed/>
    <w:rsid w:val="0093501A"/>
    <w:rPr>
      <w:color w:val="605E5C"/>
      <w:shd w:val="clear" w:color="auto" w:fill="E1DFDD"/>
    </w:rPr>
  </w:style>
  <w:style w:type="character" w:styleId="Verwijzingopmerking">
    <w:name w:val="annotation reference"/>
    <w:basedOn w:val="Standaardalinea-lettertype"/>
    <w:uiPriority w:val="99"/>
    <w:semiHidden/>
    <w:unhideWhenUsed/>
    <w:rsid w:val="00FD2FAB"/>
    <w:rPr>
      <w:sz w:val="16"/>
      <w:szCs w:val="16"/>
    </w:rPr>
  </w:style>
  <w:style w:type="paragraph" w:styleId="Tekstopmerking">
    <w:name w:val="annotation text"/>
    <w:basedOn w:val="Standaard"/>
    <w:link w:val="TekstopmerkingChar"/>
    <w:uiPriority w:val="99"/>
    <w:unhideWhenUsed/>
    <w:rsid w:val="00FD2FAB"/>
    <w:pPr>
      <w:spacing w:line="240" w:lineRule="auto"/>
    </w:pPr>
    <w:rPr>
      <w:sz w:val="20"/>
      <w:szCs w:val="20"/>
    </w:rPr>
  </w:style>
  <w:style w:type="character" w:customStyle="1" w:styleId="TekstopmerkingChar">
    <w:name w:val="Tekst opmerking Char"/>
    <w:basedOn w:val="Standaardalinea-lettertype"/>
    <w:link w:val="Tekstopmerking"/>
    <w:uiPriority w:val="99"/>
    <w:rsid w:val="00FD2FA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D2FAB"/>
    <w:rPr>
      <w:b/>
      <w:bCs/>
    </w:rPr>
  </w:style>
  <w:style w:type="character" w:customStyle="1" w:styleId="OnderwerpvanopmerkingChar">
    <w:name w:val="Onderwerp van opmerking Char"/>
    <w:basedOn w:val="TekstopmerkingChar"/>
    <w:link w:val="Onderwerpvanopmerking"/>
    <w:uiPriority w:val="99"/>
    <w:semiHidden/>
    <w:rsid w:val="00FD2FAB"/>
    <w:rPr>
      <w:rFonts w:ascii="Verdana" w:hAnsi="Verdana"/>
      <w:b/>
      <w:bCs/>
      <w:color w:val="000000"/>
    </w:rPr>
  </w:style>
  <w:style w:type="paragraph" w:styleId="Revisie">
    <w:name w:val="Revision"/>
    <w:hidden/>
    <w:uiPriority w:val="99"/>
    <w:semiHidden/>
    <w:rsid w:val="001136E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68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webSetting" Target="webSettings0.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internetconsultatie.nl/wetfinancieringkinderopvang/b1" TargetMode="External"/><Relationship Id="rId1" Type="http://schemas.openxmlformats.org/officeDocument/2006/relationships/hyperlink" Target="https://www.nrc.nl/nieuws/2026/02/11/gemeente-groningen-breidt-pilot-met-gratis-kinderopvang-uit-veel-ouders-durven-zich-niet-aan-te-melden-of-weten-niet-hoe-a4918838"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1988</ap:Words>
  <ap:Characters>10934</ap:Characters>
  <ap:DocSecurity>4</ap:DocSecurity>
  <ap:Lines>91</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12897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2026-03-25T13:07:00.0000000Z</lastPrinted>
  <dcterms:created xsi:type="dcterms:W3CDTF">2026-03-30T14:12:00.0000000Z</dcterms:created>
  <dcterms:modified xsi:type="dcterms:W3CDTF">2026-03-30T14:12:00.0000000Z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Uitstel beantwoording Kamervragen lid Ephraim</vt:lpwstr>
  </property>
  <property fmtid="{D5CDD505-2E9C-101B-9397-08002B2CF9AE}" pid="4" name="Datum">
    <vt:lpwstr>16 januari 2024</vt:lpwstr>
  </property>
  <property fmtid="{D5CDD505-2E9C-101B-9397-08002B2CF9AE}" pid="5" name="Aan">
    <vt:lpwstr>Voorzitter van de Tweede Kamer der Staten-Generaal_x000d_
Postbus 20018_x000d_
2500 EA  Den Haag_x000d_
</vt:lpwstr>
  </property>
  <property fmtid="{D5CDD505-2E9C-101B-9397-08002B2CF9AE}" pid="6" name="Kenmerk">
    <vt:lpwstr>2026-0000106266</vt:lpwstr>
  </property>
  <property fmtid="{D5CDD505-2E9C-101B-9397-08002B2CF9AE}" pid="7" name="UwKenmerk">
    <vt:lpwstr/>
  </property>
  <property fmtid="{D5CDD505-2E9C-101B-9397-08002B2CF9AE}" pid="8" name="Rubricering">
    <vt:lpwstr/>
  </property>
  <property fmtid="{D5CDD505-2E9C-101B-9397-08002B2CF9AE}" pid="9" name="MSIP_Label_112e3eac-4767-4d29-949e-d809b1160d11_Enabled">
    <vt:lpwstr>true</vt:lpwstr>
  </property>
  <property fmtid="{D5CDD505-2E9C-101B-9397-08002B2CF9AE}" pid="10" name="MSIP_Label_112e3eac-4767-4d29-949e-d809b1160d11_SetDate">
    <vt:lpwstr>2022-06-16T12:37:31Z</vt:lpwstr>
  </property>
  <property fmtid="{D5CDD505-2E9C-101B-9397-08002B2CF9AE}" pid="11" name="MSIP_Label_112e3eac-4767-4d29-949e-d809b1160d11_Method">
    <vt:lpwstr>Standard</vt:lpwstr>
  </property>
  <property fmtid="{D5CDD505-2E9C-101B-9397-08002B2CF9AE}" pid="12" name="MSIP_Label_112e3eac-4767-4d29-949e-d809b1160d11_Name">
    <vt:lpwstr>Rijksoverheid (SGC)</vt:lpwstr>
  </property>
  <property fmtid="{D5CDD505-2E9C-101B-9397-08002B2CF9AE}" pid="13" name="MSIP_Label_112e3eac-4767-4d29-949e-d809b1160d11_SiteId">
    <vt:lpwstr>84712536-f524-40a0-913b-5d25ba502732</vt:lpwstr>
  </property>
  <property fmtid="{D5CDD505-2E9C-101B-9397-08002B2CF9AE}" pid="14" name="MSIP_Label_112e3eac-4767-4d29-949e-d809b1160d11_ActionId">
    <vt:lpwstr>9c440dd0-0653-43c9-9142-959a67272fc3</vt:lpwstr>
  </property>
  <property fmtid="{D5CDD505-2E9C-101B-9397-08002B2CF9AE}" pid="15" name="MSIP_Label_112e3eac-4767-4d29-949e-d809b1160d11_ContentBits">
    <vt:lpwstr>0</vt:lpwstr>
  </property>
</Properties>
</file>