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95D1A" w14:paraId="6CD904DD" w14:textId="77777777"/>
    <w:p w:rsidR="002448ED" w14:paraId="5C9C9256" w14:textId="77777777"/>
    <w:p w:rsidR="002448ED" w14:paraId="7DA6D76A" w14:textId="77777777"/>
    <w:p w:rsidR="002448ED" w14:paraId="04A2E61D" w14:textId="77777777"/>
    <w:p w:rsidR="002448ED" w14:paraId="78628986" w14:textId="77777777"/>
    <w:p w:rsidR="002448ED" w14:paraId="7742D336" w14:textId="77777777"/>
    <w:p w:rsidR="00C95D1A" w14:paraId="59ADB06F" w14:textId="77777777">
      <w:r>
        <w:t xml:space="preserve">Hierbij bied ik u de antwoorden aan op de schriftelijke vragen die zijn gesteld door de leden Stoffer en </w:t>
      </w:r>
      <w:r>
        <w:t>Flach</w:t>
      </w:r>
      <w:r>
        <w:t xml:space="preserve"> (beiden SGP) over het bericht ‘Zeker 48 Joodse begraafplaatsen geruimd na de oorlog’. De vragen werden ingezonden op 13 februari 2026, met kenmerk 2026Z03247.</w:t>
      </w:r>
    </w:p>
    <w:p w:rsidR="00C95D1A" w14:paraId="775668DD" w14:textId="77777777">
      <w:pPr>
        <w:pStyle w:val="WitregelW1bodytekst"/>
      </w:pPr>
    </w:p>
    <w:p w:rsidR="00C95D1A" w14:paraId="4901DE9F" w14:textId="77777777"/>
    <w:p w:rsidR="00C95D1A" w14:paraId="67C648CF" w14:textId="77777777">
      <w:r>
        <w:t xml:space="preserve">De </w:t>
      </w:r>
      <w:r w:rsidR="004C52FD">
        <w:t>m</w:t>
      </w:r>
      <w:r>
        <w:t>inister van Binnenlandse Zaken en Koninkrijksrelaties</w:t>
      </w:r>
      <w:r>
        <w:rPr>
          <w:i/>
        </w:rPr>
        <w:t>,</w:t>
      </w:r>
    </w:p>
    <w:p w:rsidR="00C95D1A" w14:paraId="3CE41F3E" w14:textId="77777777"/>
    <w:p w:rsidR="00C95D1A" w14:paraId="168F5289" w14:textId="77777777"/>
    <w:p w:rsidR="00C95D1A" w14:paraId="135E106A" w14:textId="77777777"/>
    <w:p w:rsidR="00C95D1A" w14:paraId="1AA8604B" w14:textId="77777777">
      <w:r>
        <w:br/>
      </w:r>
    </w:p>
    <w:p w:rsidR="00C95D1A" w14:paraId="4882D00C" w14:textId="77777777">
      <w:r>
        <w:t>Pieter Heerma</w:t>
      </w:r>
    </w:p>
    <w:p w:rsidR="00C95D1A" w14:paraId="5D743C0B" w14:textId="77777777"/>
    <w:p w:rsidR="00B463E3" w14:paraId="4F304A1C" w14:textId="77777777">
      <w:r>
        <w:br w:type="page"/>
      </w:r>
    </w:p>
    <w:p w:rsidRPr="00BD59A8" w:rsidR="00B463E3" w:rsidP="00B463E3" w14:paraId="0A980564" w14:textId="77777777">
      <w:pPr>
        <w:rPr>
          <w:b/>
          <w:bCs/>
        </w:rPr>
      </w:pPr>
      <w:r w:rsidRPr="00BD59A8">
        <w:rPr>
          <w:b/>
          <w:bCs/>
        </w:rPr>
        <w:t>2026Z03247</w:t>
      </w:r>
    </w:p>
    <w:p w:rsidRPr="00BD59A8" w:rsidR="00B463E3" w:rsidP="00B463E3" w14:paraId="0513926A" w14:textId="77777777">
      <w:r w:rsidRPr="00BD59A8">
        <w:t>(</w:t>
      </w:r>
      <w:r w:rsidRPr="00BD59A8">
        <w:t>ingezonden</w:t>
      </w:r>
      <w:r w:rsidRPr="00BD59A8">
        <w:t xml:space="preserve"> 13 februari 2026)</w:t>
      </w:r>
    </w:p>
    <w:p w:rsidR="00B463E3" w:rsidP="00B463E3" w14:paraId="5AE4B21D" w14:textId="77777777">
      <w:r w:rsidRPr="00BD59A8">
        <w:t xml:space="preserve">Vragen van de leden Stoffer en </w:t>
      </w:r>
      <w:r w:rsidRPr="00BD59A8">
        <w:t>Flach</w:t>
      </w:r>
      <w:r w:rsidRPr="00BD59A8">
        <w:t xml:space="preserve"> (beiden SGP) aan de ministers van Onderwijs, Cultuur en Wetenschap</w:t>
      </w:r>
      <w:r>
        <w:t xml:space="preserve"> </w:t>
      </w:r>
      <w:r w:rsidRPr="00BD59A8">
        <w:t>en van Binnenlandse Zaken en Koninkrijksrelaties over het bericht ‘Zeker 48 Joodse begraafplaatsen geruimd</w:t>
      </w:r>
      <w:r>
        <w:t xml:space="preserve"> </w:t>
      </w:r>
      <w:r w:rsidRPr="00BD59A8">
        <w:t>na de oorlog’</w:t>
      </w:r>
    </w:p>
    <w:p w:rsidR="00B463E3" w:rsidP="00B463E3" w14:paraId="1291F8ED" w14:textId="77777777"/>
    <w:p w:rsidRPr="00B463E3" w:rsidR="00B463E3" w:rsidP="00B463E3" w14:paraId="05074F47" w14:textId="77777777">
      <w:pPr>
        <w:rPr>
          <w:b/>
          <w:bCs/>
        </w:rPr>
      </w:pPr>
      <w:r w:rsidRPr="00B463E3">
        <w:rPr>
          <w:b/>
          <w:bCs/>
        </w:rPr>
        <w:t>Vraag 1</w:t>
      </w:r>
    </w:p>
    <w:p w:rsidRPr="00B463E3" w:rsidR="00B463E3" w:rsidP="00B463E3" w14:paraId="04790C98" w14:textId="77777777">
      <w:pPr>
        <w:rPr>
          <w:i/>
          <w:iCs/>
        </w:rPr>
      </w:pPr>
      <w:r w:rsidRPr="00B463E3">
        <w:rPr>
          <w:i/>
          <w:iCs/>
        </w:rPr>
        <w:t>Bent u bekend met het bericht ‘Zeker 48 Joodse begraafplaatsen geruimd na de oorlog’? [1]</w:t>
      </w:r>
    </w:p>
    <w:p w:rsidR="00B463E3" w:rsidP="00B463E3" w14:paraId="32E4E6BB" w14:textId="77777777"/>
    <w:p w:rsidRPr="00B463E3" w:rsidR="00B463E3" w:rsidP="00B463E3" w14:paraId="127460AA" w14:textId="77777777">
      <w:pPr>
        <w:rPr>
          <w:b/>
          <w:bCs/>
        </w:rPr>
      </w:pPr>
      <w:r w:rsidRPr="00B463E3">
        <w:rPr>
          <w:b/>
          <w:bCs/>
        </w:rPr>
        <w:t>Vraag 2</w:t>
      </w:r>
    </w:p>
    <w:p w:rsidRPr="00B463E3" w:rsidR="00B463E3" w:rsidP="00B463E3" w14:paraId="15AD0D3D" w14:textId="77777777">
      <w:pPr>
        <w:rPr>
          <w:i/>
          <w:iCs/>
        </w:rPr>
      </w:pPr>
      <w:r w:rsidRPr="00B463E3">
        <w:rPr>
          <w:i/>
          <w:iCs/>
        </w:rPr>
        <w:t>Wat is uw reactie op de conclusie dat na de oorlog tientallen keren Joodse begraafplaatsen zijn geruimd?</w:t>
      </w:r>
    </w:p>
    <w:p w:rsidR="00B463E3" w:rsidP="00B463E3" w14:paraId="2AE18878" w14:textId="77777777"/>
    <w:p w:rsidRPr="00B463E3" w:rsidR="00B463E3" w:rsidP="00B463E3" w14:paraId="293D3CFC" w14:textId="77777777">
      <w:pPr>
        <w:rPr>
          <w:b/>
          <w:bCs/>
        </w:rPr>
      </w:pPr>
      <w:r w:rsidRPr="00B463E3">
        <w:rPr>
          <w:b/>
          <w:bCs/>
        </w:rPr>
        <w:t>Antwoord op vragen 1 en 2</w:t>
      </w:r>
    </w:p>
    <w:p w:rsidRPr="00B463E3" w:rsidR="00B463E3" w:rsidP="00B463E3" w14:paraId="2D595DC6" w14:textId="77777777">
      <w:r w:rsidRPr="00B463E3">
        <w:t xml:space="preserve">Gemeenten hebben na de Tweede Wereldoorlog op grond van artikel 24 van de toenmalige Begraafwet (Stb 1869, 65) in overleg met de Joodse gemeenschap enkele tientallen Joodse begraafplaatsen gesloten en hebben daartoe de overledenen na de opgraving – en voor zover bekend onder rabbinaal toezicht – herbegraven op een andere (Joodse) begraafplaats. Dat Joodse begraafplaatsen ruimte maakten voor de aanleg van nieuwe voorzieningen of infrastructuur voor uitbreidende stedelijke gebieden was niet uniek, ook andere begraafplaatsen moesten hiervoor wijken. </w:t>
      </w:r>
    </w:p>
    <w:p w:rsidRPr="00B463E3" w:rsidR="00B463E3" w:rsidP="00B463E3" w14:paraId="586F40AE" w14:textId="77777777"/>
    <w:p w:rsidRPr="00B463E3" w:rsidR="00B463E3" w:rsidP="00B463E3" w14:paraId="3F11458D" w14:textId="77777777">
      <w:r w:rsidRPr="00B463E3">
        <w:t>Ik vind het pijnlijk dat uitgerekend de Joodse gemeenschap zo vlak na de Holocaust getroffen werd door de sluiting van hun begraafplaatsen, waarmee de eeuwigdurende grafrust van vele overleden dierbaren is verstoord</w:t>
      </w:r>
      <w:r w:rsidR="007F0760">
        <w:t>,</w:t>
      </w:r>
      <w:r w:rsidRPr="00B463E3">
        <w:t xml:space="preserve"> ook gelet op de kille behandeling vanuit de overheid die hen op veel andere terreinen ten deel viel. Ik heb begrip voor de reacties die dit nu oproept.</w:t>
      </w:r>
    </w:p>
    <w:p w:rsidRPr="00BD59A8" w:rsidR="00B463E3" w:rsidP="00B463E3" w14:paraId="14A6131C" w14:textId="77777777"/>
    <w:p w:rsidRPr="00B463E3" w:rsidR="00B463E3" w:rsidP="00B463E3" w14:paraId="4237C754" w14:textId="77777777">
      <w:pPr>
        <w:rPr>
          <w:b/>
          <w:bCs/>
        </w:rPr>
      </w:pPr>
      <w:r w:rsidRPr="00B463E3">
        <w:rPr>
          <w:b/>
          <w:bCs/>
        </w:rPr>
        <w:t>Vraag 3</w:t>
      </w:r>
    </w:p>
    <w:p w:rsidRPr="00B463E3" w:rsidR="00B463E3" w:rsidP="00B463E3" w14:paraId="70E6B728" w14:textId="77777777">
      <w:pPr>
        <w:rPr>
          <w:i/>
          <w:iCs/>
        </w:rPr>
      </w:pPr>
      <w:r w:rsidRPr="00B463E3">
        <w:rPr>
          <w:i/>
          <w:iCs/>
        </w:rPr>
        <w:t>Hoe is het mogelijk dat zich op sommige begraafplaatsen die als geruimd te boek stonden nog steeds graven bevonden?</w:t>
      </w:r>
    </w:p>
    <w:p w:rsidR="00B463E3" w:rsidP="00B463E3" w14:paraId="5E0D6AF9" w14:textId="77777777"/>
    <w:p w:rsidRPr="00B463E3" w:rsidR="00B463E3" w:rsidP="00B463E3" w14:paraId="43CDAC99" w14:textId="77777777">
      <w:pPr>
        <w:rPr>
          <w:b/>
          <w:bCs/>
        </w:rPr>
      </w:pPr>
      <w:r w:rsidRPr="00B463E3">
        <w:rPr>
          <w:b/>
          <w:bCs/>
        </w:rPr>
        <w:t>Antwoord</w:t>
      </w:r>
    </w:p>
    <w:p w:rsidR="00B463E3" w:rsidP="00B463E3" w14:paraId="446330C4" w14:textId="77777777">
      <w:r w:rsidRPr="00B463E3">
        <w:t>Tot 1991 was er geen wettelijke verplichting voor begraafplaatsen om een register bij te houden met een nauwkeurige aanduiding van waar de graven zich bevonden. Veel begraafplaatsen hielden voor 1991 wel een register bij van degenen die op de begraafplaats begraven lagen, bijvoorbeeld om kosten in rekening te kunnen brengen. Veel van deze registers zijn helaas tijdens de Tweede Wereldoorlog verloren gegaan. Ook is er veel kennis verloren gegaan doordat de houder van de begraafplaats ten tijde van de opgravingen niet meer in leven was.</w:t>
      </w:r>
    </w:p>
    <w:p w:rsidRPr="00BD59A8" w:rsidR="00B463E3" w:rsidP="00B463E3" w14:paraId="2C52981C" w14:textId="77777777"/>
    <w:p w:rsidRPr="00B463E3" w:rsidR="00B463E3" w:rsidP="00B463E3" w14:paraId="77A239E4" w14:textId="77777777">
      <w:pPr>
        <w:rPr>
          <w:b/>
          <w:bCs/>
        </w:rPr>
      </w:pPr>
      <w:r w:rsidRPr="00B463E3">
        <w:rPr>
          <w:b/>
          <w:bCs/>
        </w:rPr>
        <w:t xml:space="preserve">Vraag 4 </w:t>
      </w:r>
    </w:p>
    <w:p w:rsidRPr="00B463E3" w:rsidR="00B463E3" w:rsidP="00B463E3" w14:paraId="2593EA39" w14:textId="77777777">
      <w:pPr>
        <w:rPr>
          <w:i/>
          <w:iCs/>
        </w:rPr>
      </w:pPr>
      <w:r w:rsidRPr="00B463E3">
        <w:rPr>
          <w:i/>
          <w:iCs/>
        </w:rPr>
        <w:t>Op welke wijze wilt u richting de Joodse gemeenschap erkenning geven van deze pijnlijke situaties, zeker gezien de status die binnen de Joodse gemeenschap aan het begraven wordt toegekend?</w:t>
      </w:r>
    </w:p>
    <w:p w:rsidRPr="00BD59A8" w:rsidR="00B463E3" w:rsidP="00B463E3" w14:paraId="368D5311" w14:textId="77777777"/>
    <w:p w:rsidR="000F001D" w:rsidP="00B463E3" w14:paraId="66B87C27" w14:textId="77777777">
      <w:pPr>
        <w:rPr>
          <w:b/>
          <w:bCs/>
        </w:rPr>
      </w:pPr>
    </w:p>
    <w:p w:rsidR="000F001D" w:rsidP="00B463E3" w14:paraId="4E7FE139" w14:textId="77777777">
      <w:pPr>
        <w:rPr>
          <w:b/>
          <w:bCs/>
        </w:rPr>
      </w:pPr>
    </w:p>
    <w:p w:rsidRPr="00B463E3" w:rsidR="00B463E3" w:rsidP="00B463E3" w14:paraId="1AF0279E" w14:textId="77777777">
      <w:pPr>
        <w:rPr>
          <w:b/>
          <w:bCs/>
        </w:rPr>
      </w:pPr>
      <w:r w:rsidRPr="00B463E3">
        <w:rPr>
          <w:b/>
          <w:bCs/>
        </w:rPr>
        <w:t>Vraag 5</w:t>
      </w:r>
    </w:p>
    <w:p w:rsidRPr="00B463E3" w:rsidR="00B463E3" w:rsidP="00B463E3" w14:paraId="0A2C9F0F" w14:textId="77777777">
      <w:pPr>
        <w:rPr>
          <w:i/>
          <w:iCs/>
        </w:rPr>
      </w:pPr>
      <w:r w:rsidRPr="00B463E3">
        <w:rPr>
          <w:i/>
          <w:iCs/>
        </w:rPr>
        <w:t>Hoe wilt u bijdragen aan meer duidelijkheid over de precieze omvang van het probleem en de noodzakelijke stappen die op basis daarvan gezet dienen te worden?</w:t>
      </w:r>
    </w:p>
    <w:p w:rsidR="00B463E3" w:rsidP="00B463E3" w14:paraId="6CDEC0F0" w14:textId="77777777"/>
    <w:p w:rsidRPr="00B463E3" w:rsidR="00B463E3" w:rsidP="00B463E3" w14:paraId="389CA3C2" w14:textId="77777777">
      <w:pPr>
        <w:rPr>
          <w:b/>
          <w:bCs/>
        </w:rPr>
      </w:pPr>
      <w:r w:rsidRPr="00B463E3">
        <w:rPr>
          <w:b/>
          <w:bCs/>
        </w:rPr>
        <w:t>Vraag 6</w:t>
      </w:r>
    </w:p>
    <w:p w:rsidRPr="00B463E3" w:rsidR="00B463E3" w:rsidP="00B463E3" w14:paraId="6C432AF5" w14:textId="77777777">
      <w:pPr>
        <w:rPr>
          <w:i/>
          <w:iCs/>
        </w:rPr>
      </w:pPr>
      <w:r w:rsidRPr="00B463E3">
        <w:rPr>
          <w:i/>
          <w:iCs/>
        </w:rPr>
        <w:t>Gaat u in overleg met betrokken (</w:t>
      </w:r>
      <w:r w:rsidRPr="00B463E3">
        <w:rPr>
          <w:i/>
          <w:iCs/>
        </w:rPr>
        <w:t>overheids</w:t>
      </w:r>
      <w:r w:rsidRPr="00B463E3">
        <w:rPr>
          <w:i/>
          <w:iCs/>
        </w:rPr>
        <w:t>)organisaties om nader onderzoek en een betere verantwoording en inventarisatie mogelijk te maken?</w:t>
      </w:r>
    </w:p>
    <w:p w:rsidRPr="00BD59A8" w:rsidR="00B463E3" w:rsidP="00B463E3" w14:paraId="67D3DEE7" w14:textId="77777777"/>
    <w:p w:rsidRPr="00B463E3" w:rsidR="00B463E3" w:rsidP="00B463E3" w14:paraId="461B4552" w14:textId="77777777">
      <w:pPr>
        <w:rPr>
          <w:b/>
          <w:bCs/>
        </w:rPr>
      </w:pPr>
      <w:r w:rsidRPr="00B463E3">
        <w:rPr>
          <w:b/>
          <w:bCs/>
        </w:rPr>
        <w:t xml:space="preserve">Vraag 7 </w:t>
      </w:r>
    </w:p>
    <w:p w:rsidRPr="00B463E3" w:rsidR="00B463E3" w:rsidP="00B463E3" w14:paraId="1F3F28DE" w14:textId="77777777">
      <w:pPr>
        <w:rPr>
          <w:i/>
          <w:iCs/>
        </w:rPr>
      </w:pPr>
      <w:r w:rsidRPr="00B463E3">
        <w:rPr>
          <w:i/>
          <w:iCs/>
        </w:rPr>
        <w:t>Op welke wijze zorgt u er in samenwerking met gemeenten voor dat van alle voormalige Joodse begraafplaatsen duidelijk wordt of er zich ondanks de gewijzigde bestemming toch nog graven bevinden en hoe verdere schade wordt voorkomen? Wilt u hiervoor in samenwerking met de VNG een plan opstellen?</w:t>
      </w:r>
    </w:p>
    <w:p w:rsidRPr="00BD59A8" w:rsidR="00B463E3" w:rsidP="00B463E3" w14:paraId="550F8A77" w14:textId="77777777"/>
    <w:p w:rsidRPr="00B463E3" w:rsidR="00B463E3" w:rsidP="00B463E3" w14:paraId="503FCB73" w14:textId="77777777">
      <w:pPr>
        <w:rPr>
          <w:b/>
          <w:bCs/>
        </w:rPr>
      </w:pPr>
      <w:r w:rsidRPr="00B463E3">
        <w:rPr>
          <w:b/>
          <w:bCs/>
        </w:rPr>
        <w:t>Vraag 8</w:t>
      </w:r>
    </w:p>
    <w:p w:rsidRPr="00B463E3" w:rsidR="00B463E3" w:rsidP="00B463E3" w14:paraId="3A6CDAE9" w14:textId="77777777">
      <w:pPr>
        <w:rPr>
          <w:i/>
          <w:iCs/>
        </w:rPr>
      </w:pPr>
      <w:r w:rsidRPr="00B463E3">
        <w:rPr>
          <w:i/>
          <w:iCs/>
        </w:rPr>
        <w:t>Bent u bereid om in overleg te treden met vertegenwoordigers van de Joodse gemeenschap over de wijze waarop de overheid kan bijdragen aan erkenning en verwerking van deze gebeurtenissen en de gevolgen ervan voor nabestaanden en het treffen van gedragen maatregelen waar dat nodig blijkt?</w:t>
      </w:r>
    </w:p>
    <w:p w:rsidR="00B463E3" w:rsidP="00B463E3" w14:paraId="7D16F834" w14:textId="77777777"/>
    <w:p w:rsidRPr="00B463E3" w:rsidR="00B463E3" w:rsidP="00B463E3" w14:paraId="753CE1BE" w14:textId="77777777">
      <w:pPr>
        <w:rPr>
          <w:b/>
          <w:bCs/>
        </w:rPr>
      </w:pPr>
      <w:r w:rsidRPr="00B463E3">
        <w:rPr>
          <w:b/>
          <w:bCs/>
        </w:rPr>
        <w:t>Antwoord op vragen 4 t/m 8:</w:t>
      </w:r>
    </w:p>
    <w:p w:rsidR="00B463E3" w:rsidP="00B463E3" w14:paraId="3BAD23CB" w14:textId="77777777">
      <w:r w:rsidRPr="00B463E3">
        <w:t xml:space="preserve">Ik realiseer mij dat het bericht over de in de naoorlogse jaren gesloten Joodse begraafplaatsen binnen de Joodse gemeenschap een gevoelige snaar raakt, mede gezien het religieuze </w:t>
      </w:r>
      <w:r w:rsidRPr="00331C57">
        <w:t xml:space="preserve">uitgangspunt van eeuwigdurende grafrust. </w:t>
      </w:r>
      <w:r w:rsidRPr="00331C57" w:rsidR="00E375EC">
        <w:t xml:space="preserve">Goed inzicht in het sluiten van de Joodse begraafplaatsen vind ik van belang. </w:t>
      </w:r>
      <w:r w:rsidRPr="00BA3180" w:rsidR="00BA3180">
        <w:t xml:space="preserve">Twee funerair specialisten onderzoeken momenteel op eigen initiatief het sluiten van Joodse begraafplaatsen. </w:t>
      </w:r>
      <w:r w:rsidRPr="00331C57">
        <w:t xml:space="preserve">Dit onderzoek moet ook inzichtelijk maken waar gesloten Joodse begraafplaatsen liggen waarin zich nog graven (kunnen) bevinden. Deze kennis is nodig zodat gemeenten nu en in de toekomst zorgvuldig met deze locaties kunnen omgaan. </w:t>
      </w:r>
      <w:r w:rsidRPr="00331C57" w:rsidR="004B04CC">
        <w:t xml:space="preserve">Ik vind het </w:t>
      </w:r>
      <w:r w:rsidRPr="00331C57" w:rsidR="007F2252">
        <w:t xml:space="preserve">verder </w:t>
      </w:r>
      <w:r w:rsidRPr="00331C57" w:rsidR="004B04CC">
        <w:t>van belang dat de VNG en de Joodse gemeenschap het gesprek met elkaar aangaan over de uitkomsten van het onderzoek. Wanneer het onderzoek gereed is zal ik hen uitnodigen voor dat overleg.</w:t>
      </w:r>
    </w:p>
    <w:p w:rsidR="00B463E3" w:rsidP="00B463E3" w14:paraId="7C4300A1" w14:textId="77777777"/>
    <w:p w:rsidRPr="00BD59A8" w:rsidR="00B463E3" w:rsidP="00B463E3" w14:paraId="317C112F" w14:textId="77777777"/>
    <w:p w:rsidRPr="00BD59A8" w:rsidR="00B463E3" w:rsidP="00B463E3" w14:paraId="7FABF2BD" w14:textId="77777777">
      <w:r w:rsidRPr="00BD59A8">
        <w:t>[1] Reformatorisch Dagblad, d.d. 12 februari 2026, 'Zeker 48 Joodse begraafplaatsen geruimd na de oorlog'</w:t>
      </w:r>
      <w:r>
        <w:t xml:space="preserve"> </w:t>
      </w:r>
      <w:r w:rsidRPr="00BD59A8">
        <w:t>(</w:t>
      </w:r>
      <w:hyperlink w:history="1" r:id="rId6">
        <w:r w:rsidRPr="00BD59A8">
          <w:rPr>
            <w:rStyle w:val="Hyperlink"/>
          </w:rPr>
          <w:t>https://www.rd.nl/artikel/1138625-zeker-48-joodse-begraafplaatsen-geruimd-na-de-oorlog</w:t>
        </w:r>
      </w:hyperlink>
      <w:r w:rsidRPr="00BD59A8">
        <w:t>)</w:t>
      </w:r>
      <w:r>
        <w:t xml:space="preserve"> </w:t>
      </w:r>
    </w:p>
    <w:p w:rsidRPr="00BD59A8" w:rsidR="00B463E3" w:rsidP="00B463E3" w14:paraId="028C457C" w14:textId="77777777"/>
    <w:p w:rsidR="00C95D1A" w14:paraId="5A524D3C"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1A" w14:paraId="0B175637"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1A" w14:paraId="7BA76D8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5D1A" w14:textId="77777777">
                          <w:pPr>
                            <w:pStyle w:val="Referentiegegevensbold"/>
                          </w:pPr>
                          <w:r>
                            <w:t>Datum</w:t>
                          </w:r>
                        </w:p>
                        <w:p w:rsidR="009C5971" w14:textId="7E87ADB3">
                          <w:pPr>
                            <w:pStyle w:val="Referentiegegevens"/>
                          </w:pPr>
                        </w:p>
                        <w:p w:rsidR="00C95D1A" w14:textId="77777777">
                          <w:pPr>
                            <w:pStyle w:val="WitregelW1"/>
                          </w:pPr>
                        </w:p>
                        <w:p w:rsidR="00C95D1A" w14:textId="77777777">
                          <w:pPr>
                            <w:pStyle w:val="Referentiegegevensbold"/>
                          </w:pPr>
                          <w:r>
                            <w:t>Onze referentie</w:t>
                          </w:r>
                        </w:p>
                        <w:p w:rsidR="009C5971" w14:textId="77777777">
                          <w:pPr>
                            <w:pStyle w:val="Referentiegegevens"/>
                          </w:pPr>
                          <w:r>
                            <w:fldChar w:fldCharType="begin"/>
                          </w:r>
                          <w:r>
                            <w:instrText xml:space="preserve"> DOCPROPERTY  "Kenmerk"  \* MERGEFORMAT </w:instrText>
                          </w:r>
                          <w:r>
                            <w:fldChar w:fldCharType="separate"/>
                          </w:r>
                          <w:r w:rsidR="00D32E9A">
                            <w:t>2026-0000122371</w:t>
                          </w:r>
                          <w:r w:rsidR="00D32E9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95D1A" w14:paraId="20488577" w14:textId="77777777">
                    <w:pPr>
                      <w:pStyle w:val="Referentiegegevensbold"/>
                    </w:pPr>
                    <w:r>
                      <w:t>Datum</w:t>
                    </w:r>
                  </w:p>
                  <w:p w:rsidR="009C5971" w14:paraId="1934E267" w14:textId="7E87ADB3">
                    <w:pPr>
                      <w:pStyle w:val="Referentiegegevens"/>
                    </w:pPr>
                  </w:p>
                  <w:p w:rsidR="00C95D1A" w14:paraId="1CDE376D" w14:textId="77777777">
                    <w:pPr>
                      <w:pStyle w:val="WitregelW1"/>
                    </w:pPr>
                  </w:p>
                  <w:p w:rsidR="00C95D1A" w14:paraId="1401184F" w14:textId="77777777">
                    <w:pPr>
                      <w:pStyle w:val="Referentiegegevensbold"/>
                    </w:pPr>
                    <w:r>
                      <w:t>Onze referentie</w:t>
                    </w:r>
                  </w:p>
                  <w:p w:rsidR="009C5971" w14:paraId="090E3BA9" w14:textId="77777777">
                    <w:pPr>
                      <w:pStyle w:val="Referentiegegevens"/>
                    </w:pPr>
                    <w:r>
                      <w:fldChar w:fldCharType="begin"/>
                    </w:r>
                    <w:r>
                      <w:instrText xml:space="preserve"> DOCPROPERTY  "Kenmerk"  \* MERGEFORMAT </w:instrText>
                    </w:r>
                    <w:r>
                      <w:fldChar w:fldCharType="separate"/>
                    </w:r>
                    <w:r w:rsidR="00D32E9A">
                      <w:t>2026-0000122371</w:t>
                    </w:r>
                    <w:r w:rsidR="00D32E9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463E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463E3" w14:paraId="3F86BEB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C59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C5971" w14:paraId="150F56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D1A" w14:paraId="296FB4B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95D1A" w14:textId="77777777">
                          <w:r>
                            <w:t>Aan de Voorzitter van de Tweede Kamer der Staten-Generaal</w:t>
                          </w:r>
                        </w:p>
                        <w:p w:rsidR="00C95D1A" w14:textId="77777777">
                          <w:r>
                            <w:t>Postbus 20018</w:t>
                          </w:r>
                        </w:p>
                        <w:p w:rsidR="00C95D1A" w14:textId="77777777">
                          <w:r>
                            <w:t>2500 EA  DEN HAAG</w:t>
                          </w:r>
                        </w:p>
                        <w:p w:rsidR="00C95D1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95D1A" w14:paraId="4BC0BDA3" w14:textId="77777777">
                    <w:r>
                      <w:t>Aan de Voorzitter van de Tweede Kamer der Staten-Generaal</w:t>
                    </w:r>
                  </w:p>
                  <w:p w:rsidR="00C95D1A" w14:paraId="3C37E809" w14:textId="77777777">
                    <w:r>
                      <w:t>Postbus 20018</w:t>
                    </w:r>
                  </w:p>
                  <w:p w:rsidR="00C95D1A" w14:paraId="47CD8898" w14:textId="77777777">
                    <w:r>
                      <w:t>2500 EA  DEN HAAG</w:t>
                    </w:r>
                  </w:p>
                  <w:p w:rsidR="00C95D1A" w14:paraId="32FE1B9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7239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23900"/>
                      </a:xfrm>
                      <a:prstGeom prst="rect">
                        <a:avLst/>
                      </a:prstGeom>
                      <a:noFill/>
                    </wps:spPr>
                    <wps:txbx>
                      <w:txbxContent>
                        <w:tbl>
                          <w:tblPr>
                            <w:tblW w:w="0" w:type="auto"/>
                            <w:tblInd w:w="-120" w:type="dxa"/>
                            <w:tblLayout w:type="fixed"/>
                            <w:tblLook w:val="07E0"/>
                          </w:tblPr>
                          <w:tblGrid>
                            <w:gridCol w:w="1140"/>
                            <w:gridCol w:w="5918"/>
                          </w:tblGrid>
                          <w:tr w14:paraId="6DEE8916" w14:textId="77777777">
                            <w:tblPrEx>
                              <w:tblW w:w="0" w:type="auto"/>
                              <w:tblInd w:w="-120" w:type="dxa"/>
                              <w:tblLayout w:type="fixed"/>
                              <w:tblLook w:val="07E0"/>
                            </w:tblPrEx>
                            <w:trPr>
                              <w:trHeight w:val="240"/>
                            </w:trPr>
                            <w:tc>
                              <w:tcPr>
                                <w:tcW w:w="1140" w:type="dxa"/>
                              </w:tcPr>
                              <w:p w:rsidR="00C95D1A" w14:textId="77777777">
                                <w:r>
                                  <w:t>Datum</w:t>
                                </w:r>
                              </w:p>
                            </w:tc>
                            <w:tc>
                              <w:tcPr>
                                <w:tcW w:w="5918" w:type="dxa"/>
                              </w:tcPr>
                              <w:p w:rsidR="009C5971" w14:textId="02CE2BC3">
                                <w:r>
                                  <w:t>31 maart 2026</w:t>
                                </w:r>
                              </w:p>
                            </w:tc>
                          </w:tr>
                          <w:tr w14:paraId="48354498" w14:textId="77777777">
                            <w:tblPrEx>
                              <w:tblW w:w="0" w:type="auto"/>
                              <w:tblInd w:w="-120" w:type="dxa"/>
                              <w:tblLayout w:type="fixed"/>
                              <w:tblLook w:val="07E0"/>
                            </w:tblPrEx>
                            <w:trPr>
                              <w:trHeight w:val="240"/>
                            </w:trPr>
                            <w:tc>
                              <w:tcPr>
                                <w:tcW w:w="1140" w:type="dxa"/>
                              </w:tcPr>
                              <w:p w:rsidR="00C95D1A" w14:textId="77777777">
                                <w:r>
                                  <w:t>Betreft</w:t>
                                </w:r>
                              </w:p>
                            </w:tc>
                            <w:tc>
                              <w:tcPr>
                                <w:tcW w:w="5918" w:type="dxa"/>
                              </w:tcPr>
                              <w:p w:rsidR="009C5971" w14:textId="77777777">
                                <w:r>
                                  <w:fldChar w:fldCharType="begin"/>
                                </w:r>
                                <w:r>
                                  <w:instrText xml:space="preserve"> DOCPROPERTY  "Onderwerp"  \* MERGEFORMAT </w:instrText>
                                </w:r>
                                <w:r>
                                  <w:fldChar w:fldCharType="separate"/>
                                </w:r>
                                <w:r w:rsidR="00D32E9A">
                                  <w:t xml:space="preserve">Beantwoording van de vragen van de leden Stoffer en </w:t>
                                </w:r>
                                <w:r w:rsidR="00D32E9A">
                                  <w:t>Flach</w:t>
                                </w:r>
                                <w:r w:rsidR="00D32E9A">
                                  <w:t xml:space="preserve"> (beiden SGP) over het bericht ‘Zeker 48 </w:t>
                                </w:r>
                                <w:r w:rsidR="00D32E9A">
                                  <w:t>Joodse  begraafplaatsen</w:t>
                                </w:r>
                                <w:r w:rsidR="00D32E9A">
                                  <w:t xml:space="preserve"> geruimd na de oorlog’</w:t>
                                </w:r>
                                <w:r>
                                  <w:fldChar w:fldCharType="end"/>
                                </w:r>
                              </w:p>
                            </w:tc>
                          </w:tr>
                        </w:tbl>
                        <w:p w:rsidR="00B463E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7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DEE8915" w14:textId="77777777">
                      <w:tblPrEx>
                        <w:tblW w:w="0" w:type="auto"/>
                        <w:tblInd w:w="-120" w:type="dxa"/>
                        <w:tblLayout w:type="fixed"/>
                        <w:tblLook w:val="07E0"/>
                      </w:tblPrEx>
                      <w:trPr>
                        <w:trHeight w:val="240"/>
                      </w:trPr>
                      <w:tc>
                        <w:tcPr>
                          <w:tcW w:w="1140" w:type="dxa"/>
                        </w:tcPr>
                        <w:p w:rsidR="00C95D1A" w14:paraId="5F1AE7A5" w14:textId="77777777">
                          <w:r>
                            <w:t>Datum</w:t>
                          </w:r>
                        </w:p>
                      </w:tc>
                      <w:tc>
                        <w:tcPr>
                          <w:tcW w:w="5918" w:type="dxa"/>
                        </w:tcPr>
                        <w:p w:rsidR="009C5971" w14:paraId="263582FA" w14:textId="02CE2BC3">
                          <w:r>
                            <w:t>31 maart 2026</w:t>
                          </w:r>
                        </w:p>
                      </w:tc>
                    </w:tr>
                    <w:tr w14:paraId="48354497" w14:textId="77777777">
                      <w:tblPrEx>
                        <w:tblW w:w="0" w:type="auto"/>
                        <w:tblInd w:w="-120" w:type="dxa"/>
                        <w:tblLayout w:type="fixed"/>
                        <w:tblLook w:val="07E0"/>
                      </w:tblPrEx>
                      <w:trPr>
                        <w:trHeight w:val="240"/>
                      </w:trPr>
                      <w:tc>
                        <w:tcPr>
                          <w:tcW w:w="1140" w:type="dxa"/>
                        </w:tcPr>
                        <w:p w:rsidR="00C95D1A" w14:paraId="730DE9C8" w14:textId="77777777">
                          <w:r>
                            <w:t>Betreft</w:t>
                          </w:r>
                        </w:p>
                      </w:tc>
                      <w:tc>
                        <w:tcPr>
                          <w:tcW w:w="5918" w:type="dxa"/>
                        </w:tcPr>
                        <w:p w:rsidR="009C5971" w14:paraId="77CE80EF" w14:textId="77777777">
                          <w:r>
                            <w:fldChar w:fldCharType="begin"/>
                          </w:r>
                          <w:r>
                            <w:instrText xml:space="preserve"> DOCPROPERTY  "Onderwerp"  \* MERGEFORMAT </w:instrText>
                          </w:r>
                          <w:r>
                            <w:fldChar w:fldCharType="separate"/>
                          </w:r>
                          <w:r w:rsidR="00D32E9A">
                            <w:t xml:space="preserve">Beantwoording van de vragen van de leden Stoffer en </w:t>
                          </w:r>
                          <w:r w:rsidR="00D32E9A">
                            <w:t>Flach</w:t>
                          </w:r>
                          <w:r w:rsidR="00D32E9A">
                            <w:t xml:space="preserve"> (beiden SGP) over het bericht ‘Zeker 48 </w:t>
                          </w:r>
                          <w:r w:rsidR="00D32E9A">
                            <w:t>Joodse  begraafplaatsen</w:t>
                          </w:r>
                          <w:r w:rsidR="00D32E9A">
                            <w:t xml:space="preserve"> geruimd na de oorlog’</w:t>
                          </w:r>
                          <w:r>
                            <w:fldChar w:fldCharType="end"/>
                          </w:r>
                        </w:p>
                      </w:tc>
                    </w:tr>
                  </w:tbl>
                  <w:p w:rsidR="00B463E3" w14:paraId="3E9520C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5D1A" w:rsidRPr="00B463E3" w14:textId="77777777">
                          <w:pPr>
                            <w:pStyle w:val="Referentiegegevens"/>
                            <w:rPr>
                              <w:lang w:val="de-DE"/>
                            </w:rPr>
                          </w:pPr>
                          <w:r w:rsidRPr="00B463E3">
                            <w:rPr>
                              <w:lang w:val="de-DE"/>
                            </w:rPr>
                            <w:t>Turfmarkt</w:t>
                          </w:r>
                          <w:r w:rsidRPr="00B463E3">
                            <w:rPr>
                              <w:lang w:val="de-DE"/>
                            </w:rPr>
                            <w:t xml:space="preserve"> 147</w:t>
                          </w:r>
                        </w:p>
                        <w:p w:rsidR="00C95D1A" w:rsidRPr="00B463E3" w14:textId="77777777">
                          <w:pPr>
                            <w:pStyle w:val="Referentiegegevens"/>
                            <w:rPr>
                              <w:lang w:val="de-DE"/>
                            </w:rPr>
                          </w:pPr>
                          <w:r w:rsidRPr="00B463E3">
                            <w:rPr>
                              <w:lang w:val="de-DE"/>
                            </w:rPr>
                            <w:t>2511 DP Den Haag</w:t>
                          </w:r>
                        </w:p>
                        <w:p w:rsidR="00C95D1A" w:rsidRPr="00B463E3" w14:textId="77777777">
                          <w:pPr>
                            <w:pStyle w:val="Referentiegegevens"/>
                            <w:rPr>
                              <w:lang w:val="de-DE"/>
                            </w:rPr>
                          </w:pPr>
                          <w:r w:rsidRPr="00B463E3">
                            <w:rPr>
                              <w:lang w:val="de-DE"/>
                            </w:rPr>
                            <w:t>Postbus 20011</w:t>
                          </w:r>
                        </w:p>
                        <w:p w:rsidR="00C95D1A" w14:textId="77777777">
                          <w:pPr>
                            <w:pStyle w:val="Referentiegegevens"/>
                          </w:pPr>
                          <w:r>
                            <w:t>2500 EA  Den Haag</w:t>
                          </w:r>
                        </w:p>
                        <w:p w:rsidR="00C95D1A" w14:textId="77777777">
                          <w:pPr>
                            <w:pStyle w:val="WitregelW2"/>
                          </w:pPr>
                        </w:p>
                        <w:p w:rsidR="00C95D1A" w14:textId="77777777">
                          <w:pPr>
                            <w:pStyle w:val="Referentiegegevensbold"/>
                          </w:pPr>
                          <w:r>
                            <w:t>Onze referentie</w:t>
                          </w:r>
                        </w:p>
                        <w:p w:rsidR="009C5971" w14:textId="77777777">
                          <w:pPr>
                            <w:pStyle w:val="Referentiegegevens"/>
                          </w:pPr>
                          <w:r>
                            <w:fldChar w:fldCharType="begin"/>
                          </w:r>
                          <w:r>
                            <w:instrText xml:space="preserve"> DOCPROPERTY  "Kenmerk"  \* MERGEFORMAT </w:instrText>
                          </w:r>
                          <w:r>
                            <w:fldChar w:fldCharType="separate"/>
                          </w:r>
                          <w:r w:rsidR="00D32E9A">
                            <w:t>2026-0000122371</w:t>
                          </w:r>
                          <w:r w:rsidR="00D32E9A">
                            <w:fldChar w:fldCharType="end"/>
                          </w:r>
                        </w:p>
                        <w:p w:rsidR="00C95D1A" w14:textId="77777777">
                          <w:pPr>
                            <w:pStyle w:val="WitregelW1"/>
                          </w:pPr>
                        </w:p>
                        <w:p w:rsidR="00C95D1A" w14:textId="77777777">
                          <w:pPr>
                            <w:pStyle w:val="Referentiegegevensbold"/>
                          </w:pPr>
                          <w:r>
                            <w:t>Uw referentie</w:t>
                          </w:r>
                        </w:p>
                        <w:p w:rsidR="00C95D1A" w14:textId="77777777">
                          <w:pPr>
                            <w:pStyle w:val="Referentiegegevens"/>
                          </w:pPr>
                          <w:r>
                            <w:t>2026Z03247</w:t>
                          </w:r>
                        </w:p>
                        <w:p w:rsidR="00C95D1A" w14:textId="77777777">
                          <w:pPr>
                            <w:pStyle w:val="WitregelW1"/>
                          </w:pPr>
                        </w:p>
                        <w:p w:rsidR="00C95D1A" w14:textId="77777777">
                          <w:pPr>
                            <w:pStyle w:val="Referentiegegevensbold"/>
                          </w:pPr>
                          <w:r>
                            <w:t>Bijlage(n)</w:t>
                          </w:r>
                        </w:p>
                        <w:p w:rsidR="00C95D1A" w14:textId="77777777">
                          <w:pPr>
                            <w:pStyle w:val="Referentiegegevens"/>
                          </w:pPr>
                          <w:r>
                            <w:t>0</w:t>
                          </w:r>
                        </w:p>
                        <w:p w:rsidR="00C95D1A" w14:textId="77777777">
                          <w:pPr>
                            <w:pStyle w:val="WitregelW2"/>
                          </w:pPr>
                        </w:p>
                        <w:p w:rsidR="00C95D1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95D1A" w:rsidRPr="00B463E3" w14:paraId="4E14B0F8" w14:textId="77777777">
                    <w:pPr>
                      <w:pStyle w:val="Referentiegegevens"/>
                      <w:rPr>
                        <w:lang w:val="de-DE"/>
                      </w:rPr>
                    </w:pPr>
                    <w:r w:rsidRPr="00B463E3">
                      <w:rPr>
                        <w:lang w:val="de-DE"/>
                      </w:rPr>
                      <w:t>Turfmarkt</w:t>
                    </w:r>
                    <w:r w:rsidRPr="00B463E3">
                      <w:rPr>
                        <w:lang w:val="de-DE"/>
                      </w:rPr>
                      <w:t xml:space="preserve"> 147</w:t>
                    </w:r>
                  </w:p>
                  <w:p w:rsidR="00C95D1A" w:rsidRPr="00B463E3" w14:paraId="0AD5EF71" w14:textId="77777777">
                    <w:pPr>
                      <w:pStyle w:val="Referentiegegevens"/>
                      <w:rPr>
                        <w:lang w:val="de-DE"/>
                      </w:rPr>
                    </w:pPr>
                    <w:r w:rsidRPr="00B463E3">
                      <w:rPr>
                        <w:lang w:val="de-DE"/>
                      </w:rPr>
                      <w:t>2511 DP Den Haag</w:t>
                    </w:r>
                  </w:p>
                  <w:p w:rsidR="00C95D1A" w:rsidRPr="00B463E3" w14:paraId="4C4F7141" w14:textId="77777777">
                    <w:pPr>
                      <w:pStyle w:val="Referentiegegevens"/>
                      <w:rPr>
                        <w:lang w:val="de-DE"/>
                      </w:rPr>
                    </w:pPr>
                    <w:r w:rsidRPr="00B463E3">
                      <w:rPr>
                        <w:lang w:val="de-DE"/>
                      </w:rPr>
                      <w:t>Postbus 20011</w:t>
                    </w:r>
                  </w:p>
                  <w:p w:rsidR="00C95D1A" w14:paraId="1EB8B517" w14:textId="77777777">
                    <w:pPr>
                      <w:pStyle w:val="Referentiegegevens"/>
                    </w:pPr>
                    <w:r>
                      <w:t>2500 EA  Den Haag</w:t>
                    </w:r>
                  </w:p>
                  <w:p w:rsidR="00C95D1A" w14:paraId="2F07EB1A" w14:textId="77777777">
                    <w:pPr>
                      <w:pStyle w:val="WitregelW2"/>
                    </w:pPr>
                  </w:p>
                  <w:p w:rsidR="00C95D1A" w14:paraId="5DD323AD" w14:textId="77777777">
                    <w:pPr>
                      <w:pStyle w:val="Referentiegegevensbold"/>
                    </w:pPr>
                    <w:r>
                      <w:t>Onze referentie</w:t>
                    </w:r>
                  </w:p>
                  <w:p w:rsidR="009C5971" w14:paraId="080C9EE2" w14:textId="77777777">
                    <w:pPr>
                      <w:pStyle w:val="Referentiegegevens"/>
                    </w:pPr>
                    <w:r>
                      <w:fldChar w:fldCharType="begin"/>
                    </w:r>
                    <w:r>
                      <w:instrText xml:space="preserve"> DOCPROPERTY  "Kenmerk"  \* MERGEFORMAT </w:instrText>
                    </w:r>
                    <w:r>
                      <w:fldChar w:fldCharType="separate"/>
                    </w:r>
                    <w:r w:rsidR="00D32E9A">
                      <w:t>2026-0000122371</w:t>
                    </w:r>
                    <w:r w:rsidR="00D32E9A">
                      <w:fldChar w:fldCharType="end"/>
                    </w:r>
                  </w:p>
                  <w:p w:rsidR="00C95D1A" w14:paraId="67380151" w14:textId="77777777">
                    <w:pPr>
                      <w:pStyle w:val="WitregelW1"/>
                    </w:pPr>
                  </w:p>
                  <w:p w:rsidR="00C95D1A" w14:paraId="6A97699F" w14:textId="77777777">
                    <w:pPr>
                      <w:pStyle w:val="Referentiegegevensbold"/>
                    </w:pPr>
                    <w:r>
                      <w:t>Uw referentie</w:t>
                    </w:r>
                  </w:p>
                  <w:p w:rsidR="00C95D1A" w14:paraId="4DBBF9DD" w14:textId="77777777">
                    <w:pPr>
                      <w:pStyle w:val="Referentiegegevens"/>
                    </w:pPr>
                    <w:r>
                      <w:t>2026Z03247</w:t>
                    </w:r>
                  </w:p>
                  <w:p w:rsidR="00C95D1A" w14:paraId="3F6D6BDA" w14:textId="77777777">
                    <w:pPr>
                      <w:pStyle w:val="WitregelW1"/>
                    </w:pPr>
                  </w:p>
                  <w:p w:rsidR="00C95D1A" w14:paraId="63CF587E" w14:textId="77777777">
                    <w:pPr>
                      <w:pStyle w:val="Referentiegegevensbold"/>
                    </w:pPr>
                    <w:r>
                      <w:t>Bijlage(n)</w:t>
                    </w:r>
                  </w:p>
                  <w:p w:rsidR="00C95D1A" w14:paraId="2482D2DC" w14:textId="77777777">
                    <w:pPr>
                      <w:pStyle w:val="Referentiegegevens"/>
                    </w:pPr>
                    <w:r>
                      <w:t>0</w:t>
                    </w:r>
                  </w:p>
                  <w:p w:rsidR="00C95D1A" w14:paraId="49E009C7" w14:textId="77777777">
                    <w:pPr>
                      <w:pStyle w:val="WitregelW2"/>
                    </w:pPr>
                  </w:p>
                  <w:p w:rsidR="00C95D1A" w14:paraId="32E3F88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63E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463E3" w14:paraId="4B6BEDB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C59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C5971" w14:paraId="57E422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95D1A" w14:textId="77777777">
                          <w:pPr>
                            <w:spacing w:line="240" w:lineRule="auto"/>
                          </w:pPr>
                          <w:r>
                            <w:rPr>
                              <w:noProof/>
                            </w:rPr>
                            <w:drawing>
                              <wp:inline distT="0" distB="0" distL="0" distR="0">
                                <wp:extent cx="467995" cy="1583865"/>
                                <wp:effectExtent l="0" t="0" r="0" b="0"/>
                                <wp:docPr id="24910667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4910667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95D1A" w14:paraId="4FB183D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95D1A" w14:textId="77777777">
                          <w:pPr>
                            <w:spacing w:line="240" w:lineRule="auto"/>
                          </w:pPr>
                          <w:r>
                            <w:rPr>
                              <w:noProof/>
                            </w:rPr>
                            <w:drawing>
                              <wp:inline distT="0" distB="0" distL="0" distR="0">
                                <wp:extent cx="2339975" cy="1582834"/>
                                <wp:effectExtent l="0" t="0" r="0" b="0"/>
                                <wp:docPr id="32411939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2411939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95D1A" w14:paraId="2198F8C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5D1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95D1A" w14:paraId="3D0FE36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812612"/>
    <w:multiLevelType w:val="multilevel"/>
    <w:tmpl w:val="0B18A1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02F5E46"/>
    <w:multiLevelType w:val="multilevel"/>
    <w:tmpl w:val="1E5013C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2931ED0"/>
    <w:multiLevelType w:val="multilevel"/>
    <w:tmpl w:val="F3D2D43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BA8D0DF"/>
    <w:multiLevelType w:val="multilevel"/>
    <w:tmpl w:val="99B24E7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89154248">
    <w:abstractNumId w:val="2"/>
  </w:num>
  <w:num w:numId="2" w16cid:durableId="468089348">
    <w:abstractNumId w:val="0"/>
  </w:num>
  <w:num w:numId="3" w16cid:durableId="735052040">
    <w:abstractNumId w:val="3"/>
  </w:num>
  <w:num w:numId="4" w16cid:durableId="22657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1A"/>
    <w:rsid w:val="0007355D"/>
    <w:rsid w:val="000F001D"/>
    <w:rsid w:val="002448ED"/>
    <w:rsid w:val="00331C57"/>
    <w:rsid w:val="003D14F8"/>
    <w:rsid w:val="003F5B40"/>
    <w:rsid w:val="004B04CC"/>
    <w:rsid w:val="004C52FD"/>
    <w:rsid w:val="004D4356"/>
    <w:rsid w:val="005B03EC"/>
    <w:rsid w:val="005D2760"/>
    <w:rsid w:val="006145DF"/>
    <w:rsid w:val="006F14F6"/>
    <w:rsid w:val="007E2530"/>
    <w:rsid w:val="007F0760"/>
    <w:rsid w:val="007F2252"/>
    <w:rsid w:val="0082391C"/>
    <w:rsid w:val="00831470"/>
    <w:rsid w:val="009A3722"/>
    <w:rsid w:val="009C5971"/>
    <w:rsid w:val="00A45CD0"/>
    <w:rsid w:val="00AD5944"/>
    <w:rsid w:val="00B463E3"/>
    <w:rsid w:val="00B5322E"/>
    <w:rsid w:val="00BA3180"/>
    <w:rsid w:val="00BD59A8"/>
    <w:rsid w:val="00C95D1A"/>
    <w:rsid w:val="00D32E9A"/>
    <w:rsid w:val="00D77417"/>
    <w:rsid w:val="00D955ED"/>
    <w:rsid w:val="00E375EC"/>
    <w:rsid w:val="00EC0AE9"/>
    <w:rsid w:val="00ED1A8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0C020E3"/>
  <w15:docId w15:val="{3FC840C1-077A-47E2-BEA3-C780738F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463E3"/>
    <w:pPr>
      <w:tabs>
        <w:tab w:val="center" w:pos="4536"/>
        <w:tab w:val="right" w:pos="9072"/>
      </w:tabs>
      <w:spacing w:line="240" w:lineRule="auto"/>
    </w:pPr>
  </w:style>
  <w:style w:type="character" w:customStyle="1" w:styleId="KoptekstChar">
    <w:name w:val="Koptekst Char"/>
    <w:basedOn w:val="DefaultParagraphFont"/>
    <w:link w:val="Header"/>
    <w:uiPriority w:val="99"/>
    <w:rsid w:val="00B463E3"/>
    <w:rPr>
      <w:rFonts w:ascii="Verdana" w:hAnsi="Verdana"/>
      <w:color w:val="000000"/>
      <w:sz w:val="18"/>
      <w:szCs w:val="18"/>
    </w:rPr>
  </w:style>
  <w:style w:type="paragraph" w:styleId="Footer">
    <w:name w:val="footer"/>
    <w:basedOn w:val="Normal"/>
    <w:link w:val="VoettekstChar"/>
    <w:uiPriority w:val="99"/>
    <w:unhideWhenUsed/>
    <w:rsid w:val="00B463E3"/>
    <w:pPr>
      <w:tabs>
        <w:tab w:val="center" w:pos="4536"/>
        <w:tab w:val="right" w:pos="9072"/>
      </w:tabs>
      <w:spacing w:line="240" w:lineRule="auto"/>
    </w:pPr>
  </w:style>
  <w:style w:type="character" w:customStyle="1" w:styleId="VoettekstChar">
    <w:name w:val="Voettekst Char"/>
    <w:basedOn w:val="DefaultParagraphFont"/>
    <w:link w:val="Footer"/>
    <w:uiPriority w:val="99"/>
    <w:rsid w:val="00B463E3"/>
    <w:rPr>
      <w:rFonts w:ascii="Verdana" w:hAnsi="Verdana"/>
      <w:color w:val="000000"/>
      <w:sz w:val="18"/>
      <w:szCs w:val="18"/>
    </w:rPr>
  </w:style>
  <w:style w:type="character" w:styleId="CommentReference">
    <w:name w:val="annotation reference"/>
    <w:basedOn w:val="DefaultParagraphFont"/>
    <w:uiPriority w:val="99"/>
    <w:semiHidden/>
    <w:unhideWhenUsed/>
    <w:rsid w:val="00B5322E"/>
    <w:rPr>
      <w:sz w:val="16"/>
      <w:szCs w:val="16"/>
    </w:rPr>
  </w:style>
  <w:style w:type="paragraph" w:styleId="CommentText">
    <w:name w:val="annotation text"/>
    <w:basedOn w:val="Normal"/>
    <w:link w:val="TekstopmerkingChar"/>
    <w:uiPriority w:val="99"/>
    <w:unhideWhenUsed/>
    <w:rsid w:val="00B5322E"/>
    <w:pPr>
      <w:spacing w:line="240" w:lineRule="auto"/>
    </w:pPr>
    <w:rPr>
      <w:sz w:val="20"/>
      <w:szCs w:val="20"/>
    </w:rPr>
  </w:style>
  <w:style w:type="character" w:customStyle="1" w:styleId="TekstopmerkingChar">
    <w:name w:val="Tekst opmerking Char"/>
    <w:basedOn w:val="DefaultParagraphFont"/>
    <w:link w:val="CommentText"/>
    <w:uiPriority w:val="99"/>
    <w:rsid w:val="00B5322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5322E"/>
    <w:rPr>
      <w:b/>
      <w:bCs/>
    </w:rPr>
  </w:style>
  <w:style w:type="character" w:customStyle="1" w:styleId="OnderwerpvanopmerkingChar">
    <w:name w:val="Onderwerp van opmerking Char"/>
    <w:basedOn w:val="TekstopmerkingChar"/>
    <w:link w:val="CommentSubject"/>
    <w:uiPriority w:val="99"/>
    <w:semiHidden/>
    <w:rsid w:val="00B5322E"/>
    <w:rPr>
      <w:rFonts w:ascii="Verdana" w:hAnsi="Verdana"/>
      <w:b/>
      <w:bCs/>
      <w:color w:val="000000"/>
    </w:rPr>
  </w:style>
  <w:style w:type="paragraph" w:styleId="Revision">
    <w:name w:val="Revision"/>
    <w:hidden/>
    <w:uiPriority w:val="99"/>
    <w:semiHidden/>
    <w:rsid w:val="004B04C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rd.nl/artikel/1138625-zeker-48-joodse-begraafplaatsen-geruimd-na-de-oorlog" TargetMode="External" Id="rId6"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732</ap:Words>
  <ap:Characters>4028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Beantwoording van de vragen van de leden Stoffer en Flach (beiden SGP) over het bericht ‘Zeker 48 Joodse  begraafplaatsen geruimd na de oorlog’</vt:lpstr>
    </vt:vector>
  </ap:TitlesOfParts>
  <ap:LinksUpToDate>false</ap:LinksUpToDate>
  <ap:CharactersWithSpaces>4751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2026-03-31T07:34:00.0000000Z</dcterms:created>
  <dcterms:modified xsi:type="dcterms:W3CDTF">2026-03-31T07:34:00.0000000Z</dcterms:modified>
  <dc:creator/>
  <lastModifiedBy/>
  <dc:description>------------------------</dc:description>
  <dc:subject/>
  <keywords/>
  <version/>
  <category/>
</coreProperties>
</file>