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2026Z06610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31 maart 2026)</w:t>
        <w:br/>
      </w:r>
    </w:p>
    <w:p>
      <w:r>
        <w:t xml:space="preserve">Vragen van het lid Tijs van den Brink (CDA) aan de minister van Binnenlandse Zaken en Koninkrijksrelaties over kwetsbaarheden in het verkiezingsproces bij stemmen per volmacht.</w:t>
      </w:r>
      <w:r>
        <w:br/>
      </w:r>
    </w:p>
    <w:p>
      <w:pPr>
        <w:pStyle w:val="ListParagraph"/>
        <w:numPr>
          <w:ilvl w:val="0"/>
          <w:numId w:val="100502450"/>
        </w:numPr>
        <w:ind w:left="360"/>
      </w:pPr>
      <w:r>
        <w:t xml:space="preserve">Bent u bekend met het bericht 'Nederland stemt vaak per volmacht: 'Zwakte in ons verkiezingsproces’'? [1]</w:t>
      </w:r>
      <w:r>
        <w:br/>
      </w:r>
    </w:p>
    <w:p>
      <w:pPr>
        <w:pStyle w:val="ListParagraph"/>
        <w:numPr>
          <w:ilvl w:val="0"/>
          <w:numId w:val="100502450"/>
        </w:numPr>
        <w:ind w:left="360"/>
      </w:pPr>
      <w:r>
        <w:t xml:space="preserve">Hoe beoordeelt u het gegeven dat circa één op de tien kiezers bij de laatste gemeenteraadsverkiezingen via een volmacht heeft gestemd? </w:t>
      </w:r>
      <w:r>
        <w:br/>
      </w:r>
    </w:p>
    <w:p>
      <w:pPr>
        <w:pStyle w:val="ListParagraph"/>
        <w:numPr>
          <w:ilvl w:val="0"/>
          <w:numId w:val="100502450"/>
        </w:numPr>
        <w:ind w:left="360"/>
      </w:pPr>
      <w:r>
        <w:t xml:space="preserve">Deelt u de zorgen van internationale waarnemers dat het grootschalige gebruik van volmachtstemmen op gespannen voet kan staan met het stemgeheim en het principe van 'one man, one vote'? </w:t>
      </w:r>
      <w:r>
        <w:br/>
      </w:r>
    </w:p>
    <w:p>
      <w:pPr>
        <w:pStyle w:val="ListParagraph"/>
        <w:numPr>
          <w:ilvl w:val="0"/>
          <w:numId w:val="100502450"/>
        </w:numPr>
        <w:ind w:left="360"/>
      </w:pPr>
      <w:r>
        <w:t xml:space="preserve">Hoe beoordeelt u de grote regionale verschillen in het gebruik van volmachtstemmen, waarbij op sommige stembureaus tot een derde van de stemmen per volmacht wordt uitgebracht? Kunt u hierbij specifiek ingaan op de situatie in de gemeente Den Haag?</w:t>
      </w:r>
      <w:r>
        <w:br/>
      </w:r>
    </w:p>
    <w:p>
      <w:pPr>
        <w:pStyle w:val="ListParagraph"/>
        <w:numPr>
          <w:ilvl w:val="0"/>
          <w:numId w:val="100502450"/>
        </w:numPr>
        <w:ind w:left="360"/>
      </w:pPr>
      <w:r>
        <w:t xml:space="preserve">In hoeverre acht u het risico reëel dat kiezers onder druk worden gezet of actief gevraagd wordt om een volmacht af te geven, of dat hun stem niet conform hun wens wordt uitgebracht?</w:t>
      </w:r>
      <w:r>
        <w:br/>
      </w:r>
    </w:p>
    <w:p>
      <w:pPr>
        <w:pStyle w:val="ListParagraph"/>
        <w:numPr>
          <w:ilvl w:val="0"/>
          <w:numId w:val="100502450"/>
        </w:numPr>
        <w:ind w:left="360"/>
      </w:pPr>
      <w:r>
        <w:t xml:space="preserve">Kunt u aangeven welke verschillen u ziet in de risico’s van het gebruik van een schriftelijke volmacht, een onderhandse volmacht, het stemmen per post en vroegtijdig stemmen? </w:t>
      </w:r>
      <w:r>
        <w:br/>
      </w:r>
    </w:p>
    <w:p>
      <w:pPr>
        <w:pStyle w:val="ListParagraph"/>
        <w:numPr>
          <w:ilvl w:val="0"/>
          <w:numId w:val="100502450"/>
        </w:numPr>
        <w:ind w:left="360"/>
      </w:pPr>
      <w:r>
        <w:t xml:space="preserve">Kunt u voor de verkiezingen die in de afgelopen drie jaar plaatsgevonden hebben per type volmacht in kaart brengen in hoeverre er gebruik gemaakt is van schriftelijke of onderhandse volmachten?</w:t>
      </w:r>
      <w:r>
        <w:br/>
      </w:r>
    </w:p>
    <w:p>
      <w:pPr>
        <w:pStyle w:val="ListParagraph"/>
        <w:numPr>
          <w:ilvl w:val="0"/>
          <w:numId w:val="100502450"/>
        </w:numPr>
        <w:ind w:left="360"/>
      </w:pPr>
      <w:r>
        <w:t xml:space="preserve">Hoe kijkt u, gezien de recente ontwikkelingen, aan tegen het advies van de staatscommissie parlementair stelsel uit 2018 om vervroegd stemmen in te voeren? </w:t>
      </w:r>
      <w:r>
        <w:br/>
      </w:r>
    </w:p>
    <w:p>
      <w:pPr>
        <w:pStyle w:val="ListParagraph"/>
        <w:numPr>
          <w:ilvl w:val="0"/>
          <w:numId w:val="100502450"/>
        </w:numPr>
        <w:ind w:left="360"/>
      </w:pPr>
      <w:r>
        <w:t xml:space="preserve">Welke stappen bent u voornemens te nemen om de risico’s van het gebruik van volmachten te ondervangen?</w:t>
      </w:r>
      <w:r>
        <w:br/>
      </w:r>
    </w:p>
    <w:p>
      <w:r>
        <w:t xml:space="preserve"> </w:t>
      </w:r>
      <w:r>
        <w:br/>
      </w:r>
    </w:p>
    <w:p>
      <w:r>
        <w:t xml:space="preserve">[1] NOS, 30 maart 2026, 'Nederland stemt vaak per volmacht: 'Zwakte in ons verkiezingsproces'' (</w:t>
      </w:r>
      <w:r>
        <w:rPr>
          <w:u w:val="single"/>
        </w:rPr>
        <w:t xml:space="preserve">https://nos.nl/artikel/2608347-nederland-stemt-vaak-per-volmacht-zwakte-in-ons-verkiezingsproces</w:t>
      </w:r>
      <w:r>
        <w:rPr/>
        <w:t xml:space="preserve">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245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2450">
    <w:abstractNumId w:val="10050245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