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4FAE" w:rsidR="006B7838" w:rsidP="00365446" w:rsidRDefault="0008671F" w14:paraId="003B736F" w14:textId="7D99109B">
      <w:pPr>
        <w:pStyle w:val="Kop1"/>
      </w:pPr>
      <w:r>
        <w:t>In</w:t>
      </w:r>
      <w:r w:rsidRPr="00484FAE" w:rsidR="001709DE">
        <w:t>leiding</w:t>
      </w:r>
    </w:p>
    <w:p w:rsidR="008545F9" w:rsidP="008017E6" w:rsidRDefault="008660BC" w14:paraId="7AD7E226" w14:textId="0F8A7708">
      <w:bookmarkStart w:name="_Hlk219134498" w:id="0"/>
      <w:r>
        <w:t xml:space="preserve">Hierbij </w:t>
      </w:r>
      <w:r w:rsidR="00E01B51">
        <w:t xml:space="preserve">informeer </w:t>
      </w:r>
      <w:r>
        <w:t xml:space="preserve">ik uw Kamer </w:t>
      </w:r>
      <w:r w:rsidR="00E01B51">
        <w:t xml:space="preserve">over de bevindingen uit de </w:t>
      </w:r>
      <w:r>
        <w:t>evaluatie</w:t>
      </w:r>
      <w:r w:rsidR="00E01B51">
        <w:t xml:space="preserve"> </w:t>
      </w:r>
      <w:r>
        <w:t xml:space="preserve">van de tijdelijke </w:t>
      </w:r>
      <w:r w:rsidR="00521BDB">
        <w:t>regeling</w:t>
      </w:r>
      <w:r w:rsidRPr="00484FAE">
        <w:t xml:space="preserve"> </w:t>
      </w:r>
      <w:r w:rsidRPr="00484FAE" w:rsidR="00A5027C">
        <w:t xml:space="preserve">op basis waarvan raadsheren en rechters die werkzaam zijn bij rechtbanken, gerechtshoven, de Centrale Raad van Beroep </w:t>
      </w:r>
      <w:r w:rsidR="00622262">
        <w:t>(</w:t>
      </w:r>
      <w:proofErr w:type="spellStart"/>
      <w:r w:rsidR="00622262">
        <w:t>CRvB</w:t>
      </w:r>
      <w:proofErr w:type="spellEnd"/>
      <w:r w:rsidR="00622262">
        <w:t xml:space="preserve">) </w:t>
      </w:r>
      <w:r w:rsidRPr="00484FAE" w:rsidR="00A5027C">
        <w:t xml:space="preserve">en het College van Beroep voor het bedrijfsleven </w:t>
      </w:r>
      <w:r w:rsidR="00622262">
        <w:t>(</w:t>
      </w:r>
      <w:proofErr w:type="spellStart"/>
      <w:r w:rsidR="00622262">
        <w:t>CBb</w:t>
      </w:r>
      <w:proofErr w:type="spellEnd"/>
      <w:r w:rsidR="00622262">
        <w:t xml:space="preserve">) </w:t>
      </w:r>
      <w:r w:rsidRPr="00484FAE" w:rsidR="00A5027C">
        <w:t>na het bereiken van de wettelijke ontslagleeftijd van zeventig jaar</w:t>
      </w:r>
      <w:r w:rsidR="00A5027C">
        <w:rPr>
          <w:rStyle w:val="Voetnootmarkering"/>
        </w:rPr>
        <w:footnoteReference w:id="2"/>
      </w:r>
      <w:r w:rsidRPr="00484FAE" w:rsidR="00A5027C">
        <w:t xml:space="preserve"> nog enige tijd kunnen worden ingezet als raadsheer- of rechter-plaatsvervanger</w:t>
      </w:r>
      <w:r w:rsidR="00A5027C">
        <w:t xml:space="preserve"> (hierna: 70+ regeling)</w:t>
      </w:r>
      <w:r w:rsidRPr="00484FAE" w:rsidR="00A5027C">
        <w:t>.</w:t>
      </w:r>
      <w:r w:rsidR="00A5027C">
        <w:t xml:space="preserve"> Voor het eerst geïntroduceerd in de </w:t>
      </w:r>
      <w:r w:rsidRPr="00484FAE" w:rsidR="00A5027C">
        <w:t>Tweede Verzamelspoedwet COVID-19</w:t>
      </w:r>
      <w:r w:rsidRPr="00484FAE" w:rsidR="00A5027C">
        <w:rPr>
          <w:rStyle w:val="Voetnootmarkering"/>
        </w:rPr>
        <w:footnoteReference w:id="3"/>
      </w:r>
      <w:bookmarkEnd w:id="0"/>
      <w:r w:rsidR="0005087E">
        <w:t xml:space="preserve"> is deze</w:t>
      </w:r>
      <w:r w:rsidRPr="00484FAE" w:rsidR="006B7838">
        <w:t xml:space="preserve"> regeling </w:t>
      </w:r>
      <w:r w:rsidR="000A1A88">
        <w:t>per</w:t>
      </w:r>
      <w:r w:rsidRPr="00484FAE" w:rsidR="0031252D">
        <w:t xml:space="preserve"> 1</w:t>
      </w:r>
      <w:r w:rsidR="00412043">
        <w:t>6</w:t>
      </w:r>
      <w:r w:rsidRPr="00484FAE" w:rsidR="00D463CB">
        <w:t xml:space="preserve"> november 2023 </w:t>
      </w:r>
      <w:r w:rsidRPr="00484FAE" w:rsidR="006B7838">
        <w:t xml:space="preserve">met </w:t>
      </w:r>
      <w:r w:rsidR="001B7D37">
        <w:t>drie</w:t>
      </w:r>
      <w:r w:rsidRPr="00484FAE" w:rsidR="006B7838">
        <w:t xml:space="preserve"> jaar verlengd</w:t>
      </w:r>
      <w:r w:rsidRPr="00484FAE" w:rsidR="00D463CB">
        <w:t xml:space="preserve"> </w:t>
      </w:r>
      <w:r w:rsidR="000A1A88">
        <w:t>via</w:t>
      </w:r>
      <w:r w:rsidRPr="00484FAE" w:rsidR="00D463CB">
        <w:t xml:space="preserve"> de wet tot wijziging van de Wet rechtspositie rechterlijke ambtenaren, de Tweede Verzamelspoedwet COVID-19 en enkele andere wetten in verband met het treffen van een tijdelijke voorziening voor het benoemen van rechters-plaatsvervangers in hun eenenzeventigste levensjaar</w:t>
      </w:r>
      <w:r w:rsidR="004D58A5">
        <w:t xml:space="preserve"> (hierna: de verlengingswet)</w:t>
      </w:r>
      <w:r w:rsidRPr="00484FAE" w:rsidR="006B7838">
        <w:t>.</w:t>
      </w:r>
      <w:r w:rsidRPr="00484FAE" w:rsidR="00D66B20">
        <w:rPr>
          <w:rStyle w:val="Voetnootmarkering"/>
        </w:rPr>
        <w:footnoteReference w:id="4"/>
      </w:r>
      <w:r w:rsidRPr="00484FAE" w:rsidR="00D66B20">
        <w:t xml:space="preserve"> In artikel IX van </w:t>
      </w:r>
      <w:r w:rsidR="004D58A5">
        <w:t>de verlengings</w:t>
      </w:r>
      <w:r w:rsidRPr="00484FAE" w:rsidR="00D66B20">
        <w:t xml:space="preserve">wet is </w:t>
      </w:r>
      <w:r w:rsidR="000A1A88">
        <w:t>bepaald</w:t>
      </w:r>
      <w:r w:rsidRPr="00484FAE" w:rsidR="00D66B20">
        <w:t xml:space="preserve"> dat de Minister voor Rechtsbescherming binnen anderhalf jaar na inwerkingtreding </w:t>
      </w:r>
      <w:r w:rsidR="000A1A88">
        <w:t xml:space="preserve">van de wet </w:t>
      </w:r>
      <w:r w:rsidRPr="00484FAE" w:rsidR="00D66B20">
        <w:t xml:space="preserve">een evaluatieverslag aan de Staten-Generaal zendt over de doeltreffendheid en effecten van deze </w:t>
      </w:r>
      <w:r w:rsidR="001B7D37">
        <w:t>wet</w:t>
      </w:r>
      <w:r w:rsidRPr="00484FAE" w:rsidR="001B7D37">
        <w:t xml:space="preserve"> </w:t>
      </w:r>
      <w:r w:rsidRPr="00484FAE" w:rsidR="00D66B20">
        <w:t>in de praktijk</w:t>
      </w:r>
      <w:r w:rsidR="004D58A5">
        <w:t>.</w:t>
      </w:r>
      <w:r w:rsidR="00404E3C">
        <w:t xml:space="preserve"> </w:t>
      </w:r>
      <w:r w:rsidR="005C526C">
        <w:t xml:space="preserve">Het evaluatieverslag treft u als bijlage aan. </w:t>
      </w:r>
      <w:r w:rsidR="009F6487">
        <w:t xml:space="preserve">De </w:t>
      </w:r>
      <w:r w:rsidR="00B12D47">
        <w:t xml:space="preserve">toezending van het evaluatieverslag </w:t>
      </w:r>
      <w:r w:rsidR="009F6487">
        <w:t xml:space="preserve">heeft helaas </w:t>
      </w:r>
      <w:r w:rsidR="00B12D47">
        <w:t>niet kunnen plaatsvinden binnen de in artikel IX van de verlengingswet genoemde termijn,</w:t>
      </w:r>
      <w:r w:rsidR="009F6487">
        <w:t xml:space="preserve"> omdat d</w:t>
      </w:r>
      <w:r w:rsidR="00B35214">
        <w:t xml:space="preserve">e uitvoering van het onderzoek en het analyseren van de bevindingen </w:t>
      </w:r>
      <w:r w:rsidR="009F6487">
        <w:t>langer heeft geduurd</w:t>
      </w:r>
      <w:r w:rsidR="00B12D47">
        <w:t xml:space="preserve"> dan voorzien</w:t>
      </w:r>
      <w:r w:rsidR="009F6487">
        <w:t>.</w:t>
      </w:r>
    </w:p>
    <w:p w:rsidRPr="00484FAE" w:rsidR="002806A5" w:rsidP="00365446" w:rsidRDefault="002806A5" w14:paraId="62E85724" w14:textId="6DDB7B94">
      <w:pPr>
        <w:pStyle w:val="Kop1"/>
      </w:pPr>
      <w:r w:rsidRPr="00484FAE">
        <w:t>Context en d</w:t>
      </w:r>
      <w:r w:rsidRPr="00484FAE" w:rsidR="00D66B20">
        <w:t xml:space="preserve">oel van de regeling </w:t>
      </w:r>
    </w:p>
    <w:p w:rsidRPr="00D457EC" w:rsidR="002806A5" w:rsidP="00D67A8C" w:rsidRDefault="00F44B53" w14:paraId="0074B383" w14:textId="437E84A7">
      <w:pPr>
        <w:rPr>
          <w:rFonts w:cstheme="minorHAnsi"/>
        </w:rPr>
      </w:pPr>
      <w:r w:rsidRPr="00484FAE">
        <w:rPr>
          <w:rFonts w:cstheme="minorHAnsi"/>
        </w:rPr>
        <w:t>De Rechtspraak</w:t>
      </w:r>
      <w:r>
        <w:rPr>
          <w:rStyle w:val="Voetnootmarkering"/>
          <w:rFonts w:cstheme="minorHAnsi"/>
        </w:rPr>
        <w:footnoteReference w:id="5"/>
      </w:r>
      <w:r w:rsidRPr="00484FAE">
        <w:rPr>
          <w:rFonts w:cstheme="minorHAnsi"/>
        </w:rPr>
        <w:t xml:space="preserve"> kampt al </w:t>
      </w:r>
      <w:r>
        <w:rPr>
          <w:rFonts w:cstheme="minorHAnsi"/>
        </w:rPr>
        <w:t>langere</w:t>
      </w:r>
      <w:r w:rsidRPr="00484FAE">
        <w:rPr>
          <w:rFonts w:cstheme="minorHAnsi"/>
        </w:rPr>
        <w:t xml:space="preserve"> tijd met een tekort aan rechter</w:t>
      </w:r>
      <w:r>
        <w:rPr>
          <w:rFonts w:cstheme="minorHAnsi"/>
        </w:rPr>
        <w:t>lijke capaciteit</w:t>
      </w:r>
      <w:r w:rsidRPr="00484FAE">
        <w:rPr>
          <w:rFonts w:cstheme="minorHAnsi"/>
        </w:rPr>
        <w:t xml:space="preserve">. </w:t>
      </w:r>
      <w:r>
        <w:rPr>
          <w:rFonts w:cstheme="minorHAnsi"/>
        </w:rPr>
        <w:t xml:space="preserve">Via verschillende </w:t>
      </w:r>
      <w:r w:rsidR="0020159D">
        <w:rPr>
          <w:rFonts w:cstheme="minorHAnsi"/>
        </w:rPr>
        <w:t>manieren</w:t>
      </w:r>
      <w:r>
        <w:rPr>
          <w:rFonts w:cstheme="minorHAnsi"/>
        </w:rPr>
        <w:t xml:space="preserve"> probeert de Rechtspraak dit tekort op te </w:t>
      </w:r>
      <w:r w:rsidR="00AD5BC3">
        <w:rPr>
          <w:rFonts w:cstheme="minorHAnsi"/>
        </w:rPr>
        <w:t>lossen</w:t>
      </w:r>
      <w:r>
        <w:rPr>
          <w:rFonts w:cstheme="minorHAnsi"/>
        </w:rPr>
        <w:t xml:space="preserve">. </w:t>
      </w:r>
      <w:r w:rsidR="00B65925">
        <w:rPr>
          <w:rFonts w:cstheme="minorHAnsi"/>
        </w:rPr>
        <w:t xml:space="preserve">Zo </w:t>
      </w:r>
      <w:r>
        <w:rPr>
          <w:rFonts w:cstheme="minorHAnsi"/>
        </w:rPr>
        <w:t>zet de Rechtspraak</w:t>
      </w:r>
      <w:r w:rsidRPr="00484FAE">
        <w:rPr>
          <w:rFonts w:cstheme="minorHAnsi"/>
        </w:rPr>
        <w:t xml:space="preserve"> </w:t>
      </w:r>
      <w:r>
        <w:rPr>
          <w:rFonts w:cstheme="minorHAnsi"/>
        </w:rPr>
        <w:t>zich in om extra rechters</w:t>
      </w:r>
      <w:r w:rsidRPr="00B65925">
        <w:rPr>
          <w:rFonts w:cstheme="minorHAnsi"/>
          <w:vertAlign w:val="superscript"/>
        </w:rPr>
        <w:footnoteReference w:id="6"/>
      </w:r>
      <w:r>
        <w:rPr>
          <w:rFonts w:cstheme="minorHAnsi"/>
        </w:rPr>
        <w:t xml:space="preserve"> aan te trekken en op te leiden. Het</w:t>
      </w:r>
      <w:r w:rsidRPr="00484FAE" w:rsidR="009F6487">
        <w:rPr>
          <w:rFonts w:cstheme="minorHAnsi"/>
        </w:rPr>
        <w:t xml:space="preserve"> </w:t>
      </w:r>
      <w:r w:rsidRPr="00484FAE" w:rsidR="009F6487">
        <w:rPr>
          <w:rFonts w:cstheme="minorHAnsi"/>
        </w:rPr>
        <w:lastRenderedPageBreak/>
        <w:t xml:space="preserve">aantal opleidingsplekken </w:t>
      </w:r>
      <w:r>
        <w:rPr>
          <w:rFonts w:cstheme="minorHAnsi"/>
        </w:rPr>
        <w:t xml:space="preserve">is </w:t>
      </w:r>
      <w:r w:rsidR="009F6487">
        <w:rPr>
          <w:rFonts w:cstheme="minorHAnsi"/>
        </w:rPr>
        <w:t xml:space="preserve">de laatste jaren </w:t>
      </w:r>
      <w:r w:rsidRPr="00484FAE" w:rsidR="009F6487">
        <w:rPr>
          <w:rFonts w:cstheme="minorHAnsi"/>
        </w:rPr>
        <w:t>flink uitgebreid</w:t>
      </w:r>
      <w:r w:rsidR="00B65925">
        <w:rPr>
          <w:rFonts w:cstheme="minorHAnsi"/>
        </w:rPr>
        <w:t xml:space="preserve">. Daar zit echter een maximum aan omdat </w:t>
      </w:r>
      <w:r w:rsidR="00F0418A">
        <w:rPr>
          <w:rFonts w:cstheme="minorHAnsi"/>
        </w:rPr>
        <w:t>n</w:t>
      </w:r>
      <w:r w:rsidRPr="00F0418A" w:rsidR="00F0418A">
        <w:rPr>
          <w:rFonts w:cstheme="minorHAnsi"/>
        </w:rPr>
        <w:t>ieuwe rechters door ervaren rechters</w:t>
      </w:r>
      <w:r w:rsidR="00B65925">
        <w:rPr>
          <w:rFonts w:cstheme="minorHAnsi"/>
        </w:rPr>
        <w:t xml:space="preserve"> worden opgeleid</w:t>
      </w:r>
      <w:r w:rsidR="00585812">
        <w:rPr>
          <w:rFonts w:cstheme="minorHAnsi"/>
        </w:rPr>
        <w:t xml:space="preserve">. </w:t>
      </w:r>
      <w:r w:rsidR="003266B7">
        <w:rPr>
          <w:rFonts w:cstheme="minorHAnsi"/>
        </w:rPr>
        <w:t>Ook is e</w:t>
      </w:r>
      <w:r w:rsidRPr="00484FAE" w:rsidR="006F6993">
        <w:rPr>
          <w:rFonts w:cstheme="minorHAnsi"/>
        </w:rPr>
        <w:t>en nieuwe rechter in opleiding niet direct volledig inzetbaar</w:t>
      </w:r>
      <w:r w:rsidR="00F21A22">
        <w:rPr>
          <w:rFonts w:cstheme="minorHAnsi"/>
        </w:rPr>
        <w:t>.</w:t>
      </w:r>
      <w:r w:rsidR="00585812">
        <w:rPr>
          <w:rFonts w:cstheme="minorHAnsi"/>
        </w:rPr>
        <w:t xml:space="preserve"> </w:t>
      </w:r>
      <w:r w:rsidR="00F0418A">
        <w:rPr>
          <w:rFonts w:cstheme="minorHAnsi"/>
        </w:rPr>
        <w:t xml:space="preserve">Het </w:t>
      </w:r>
      <w:r w:rsidRPr="00484FAE" w:rsidR="006F6993">
        <w:rPr>
          <w:rFonts w:cstheme="minorHAnsi"/>
        </w:rPr>
        <w:t xml:space="preserve">duurt een aantal jaar voordat deze </w:t>
      </w:r>
      <w:r w:rsidR="00F0418A">
        <w:rPr>
          <w:rFonts w:cstheme="minorHAnsi"/>
        </w:rPr>
        <w:t xml:space="preserve">nieuwe </w:t>
      </w:r>
      <w:r w:rsidRPr="00484FAE" w:rsidR="006F6993">
        <w:rPr>
          <w:rFonts w:cstheme="minorHAnsi"/>
        </w:rPr>
        <w:t xml:space="preserve">rechters </w:t>
      </w:r>
      <w:r w:rsidR="009F6487">
        <w:rPr>
          <w:rFonts w:cstheme="minorHAnsi"/>
        </w:rPr>
        <w:t xml:space="preserve">volwaardig </w:t>
      </w:r>
      <w:r w:rsidR="00F21A22">
        <w:rPr>
          <w:rFonts w:cstheme="minorHAnsi"/>
        </w:rPr>
        <w:t xml:space="preserve">in de </w:t>
      </w:r>
      <w:r w:rsidR="009968FB">
        <w:rPr>
          <w:rFonts w:cstheme="minorHAnsi"/>
        </w:rPr>
        <w:t>R</w:t>
      </w:r>
      <w:r w:rsidR="00F21A22">
        <w:rPr>
          <w:rFonts w:cstheme="minorHAnsi"/>
        </w:rPr>
        <w:t>echtspraak kunnen meedraaien.</w:t>
      </w:r>
      <w:r w:rsidRPr="00484FAE" w:rsidR="006F6993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F21A22">
        <w:rPr>
          <w:rFonts w:cstheme="minorHAnsi"/>
        </w:rPr>
        <w:t xml:space="preserve">e Rechtspraak </w:t>
      </w:r>
      <w:r>
        <w:rPr>
          <w:rFonts w:cstheme="minorHAnsi"/>
        </w:rPr>
        <w:t xml:space="preserve">verwacht </w:t>
      </w:r>
      <w:r w:rsidR="00F21A22">
        <w:rPr>
          <w:rFonts w:cstheme="minorHAnsi"/>
        </w:rPr>
        <w:t xml:space="preserve">dat </w:t>
      </w:r>
      <w:r w:rsidR="003266B7">
        <w:rPr>
          <w:rFonts w:cstheme="minorHAnsi"/>
        </w:rPr>
        <w:t xml:space="preserve">het capaciteitstekort niet op korte termijn kan worden opgelost omdat het </w:t>
      </w:r>
      <w:r w:rsidRPr="00484FAE" w:rsidR="00DA3DFE">
        <w:rPr>
          <w:rFonts w:cstheme="minorHAnsi"/>
        </w:rPr>
        <w:t>personeelsbestand de komende jaren qua omvang en samenstelling verder zal veranderen door</w:t>
      </w:r>
      <w:r w:rsidRPr="00484FAE" w:rsidR="00BB2550">
        <w:rPr>
          <w:rFonts w:cstheme="minorHAnsi"/>
        </w:rPr>
        <w:t xml:space="preserve"> onder andere</w:t>
      </w:r>
      <w:r w:rsidR="000F452C">
        <w:rPr>
          <w:rFonts w:cstheme="minorHAnsi"/>
        </w:rPr>
        <w:t xml:space="preserve"> de</w:t>
      </w:r>
      <w:r w:rsidRPr="00484FAE" w:rsidR="00DA3DFE">
        <w:rPr>
          <w:rFonts w:cstheme="minorHAnsi"/>
        </w:rPr>
        <w:t xml:space="preserve"> leeftijdsgebonden uitstroom, de </w:t>
      </w:r>
      <w:r w:rsidR="00F21A22">
        <w:rPr>
          <w:rFonts w:cstheme="minorHAnsi"/>
        </w:rPr>
        <w:t xml:space="preserve">structurele </w:t>
      </w:r>
      <w:r w:rsidRPr="00484FAE" w:rsidR="00DA3DFE">
        <w:rPr>
          <w:rFonts w:cstheme="minorHAnsi"/>
        </w:rPr>
        <w:t>noodzaak tot het verkorten van doorlooptijden</w:t>
      </w:r>
      <w:r w:rsidRPr="00484FAE" w:rsidR="00BB2550">
        <w:rPr>
          <w:rFonts w:cstheme="minorHAnsi"/>
        </w:rPr>
        <w:t xml:space="preserve"> en</w:t>
      </w:r>
      <w:r w:rsidRPr="00484FAE" w:rsidR="00DA3DFE">
        <w:rPr>
          <w:rFonts w:cstheme="minorHAnsi"/>
        </w:rPr>
        <w:t xml:space="preserve"> het wegwerken van achterstanden.</w:t>
      </w:r>
      <w:r w:rsidRPr="00484FAE" w:rsidR="00DA3DFE">
        <w:rPr>
          <w:rStyle w:val="Voetnootmarkering"/>
          <w:rFonts w:cstheme="minorHAnsi"/>
        </w:rPr>
        <w:footnoteReference w:id="7"/>
      </w:r>
      <w:r w:rsidRPr="00484FAE" w:rsidR="00DA3DFE">
        <w:rPr>
          <w:rFonts w:cstheme="minorHAnsi"/>
        </w:rPr>
        <w:t xml:space="preserve"> </w:t>
      </w:r>
      <w:r>
        <w:rPr>
          <w:rFonts w:cstheme="minorHAnsi"/>
        </w:rPr>
        <w:t>Het doel van d</w:t>
      </w:r>
      <w:r w:rsidRPr="00484FAE">
        <w:rPr>
          <w:rFonts w:cstheme="minorHAnsi"/>
        </w:rPr>
        <w:t>e</w:t>
      </w:r>
      <w:r>
        <w:rPr>
          <w:rFonts w:cstheme="minorHAnsi"/>
        </w:rPr>
        <w:t xml:space="preserve"> 70+ regeling</w:t>
      </w:r>
      <w:r w:rsidRPr="00484FAE">
        <w:rPr>
          <w:rFonts w:cstheme="minorHAnsi"/>
        </w:rPr>
        <w:t xml:space="preserve"> </w:t>
      </w:r>
      <w:r>
        <w:rPr>
          <w:rFonts w:cstheme="minorHAnsi"/>
        </w:rPr>
        <w:t xml:space="preserve">is een extra bijdrage te leveren aan het terugdringen van dit tekort. </w:t>
      </w:r>
      <w:r w:rsidRPr="003266B7">
        <w:rPr>
          <w:rFonts w:cstheme="minorHAnsi"/>
        </w:rPr>
        <w:t>De 70+ regeling maakt het mogelijk dat rechters</w:t>
      </w:r>
      <w:r>
        <w:rPr>
          <w:rFonts w:cstheme="minorHAnsi"/>
        </w:rPr>
        <w:t xml:space="preserve"> </w:t>
      </w:r>
      <w:r w:rsidRPr="003266B7">
        <w:rPr>
          <w:rFonts w:cstheme="minorHAnsi"/>
        </w:rPr>
        <w:t xml:space="preserve">na de wettelijke ontslagleeftijd van </w:t>
      </w:r>
      <w:r w:rsidR="00180C2F">
        <w:rPr>
          <w:rFonts w:cstheme="minorHAnsi"/>
        </w:rPr>
        <w:t>zeventig</w:t>
      </w:r>
      <w:r w:rsidRPr="003266B7">
        <w:rPr>
          <w:rFonts w:cstheme="minorHAnsi"/>
        </w:rPr>
        <w:t xml:space="preserve"> jaar nog enige tijd langer kunnen worden ingezet </w:t>
      </w:r>
      <w:r w:rsidR="00187CF1">
        <w:rPr>
          <w:rFonts w:cstheme="minorHAnsi"/>
        </w:rPr>
        <w:t xml:space="preserve">door middel van </w:t>
      </w:r>
      <w:r w:rsidRPr="003266B7">
        <w:rPr>
          <w:rFonts w:cstheme="minorHAnsi"/>
        </w:rPr>
        <w:t>een benoeming als rechter-plaatsvervanger</w:t>
      </w:r>
      <w:r w:rsidR="00AD5BC3">
        <w:rPr>
          <w:rFonts w:cstheme="minorHAnsi"/>
        </w:rPr>
        <w:t xml:space="preserve"> (</w:t>
      </w:r>
      <w:r w:rsidRPr="00484FAE" w:rsidR="00AD5BC3">
        <w:t>hierna: 70</w:t>
      </w:r>
      <w:r w:rsidR="00AD5BC3">
        <w:t>+</w:t>
      </w:r>
      <w:r w:rsidRPr="00484FAE" w:rsidR="00AD5BC3">
        <w:t xml:space="preserve"> plaatsvervangers)</w:t>
      </w:r>
      <w:r w:rsidR="00B46781">
        <w:rPr>
          <w:rFonts w:cstheme="minorHAnsi"/>
        </w:rPr>
        <w:t>.</w:t>
      </w:r>
    </w:p>
    <w:p w:rsidRPr="00ED1852" w:rsidR="00E105E8" w:rsidP="00D457EC" w:rsidRDefault="00E105E8" w14:paraId="0C22496D" w14:textId="61502358">
      <w:pPr>
        <w:pStyle w:val="Kop1"/>
      </w:pPr>
      <w:r w:rsidRPr="00ED1852">
        <w:t>De 70</w:t>
      </w:r>
      <w:r w:rsidRPr="00ED1852" w:rsidR="00803387">
        <w:t>+</w:t>
      </w:r>
      <w:r w:rsidRPr="00ED1852">
        <w:t xml:space="preserve"> plaatsvervanger</w:t>
      </w:r>
    </w:p>
    <w:p w:rsidR="00AA269A" w:rsidP="00E27298" w:rsidRDefault="006B2957" w14:paraId="2DE686A2" w14:textId="76E8DADA">
      <w:pPr>
        <w:spacing w:line="276" w:lineRule="auto"/>
      </w:pPr>
      <w:r>
        <w:t xml:space="preserve">Bij de Rechtspraak worden naast rechters ook rechters-plaatsvervangers ingezet. </w:t>
      </w:r>
      <w:r w:rsidRPr="00484FAE" w:rsidR="00E105E8">
        <w:t>Sinds de inwerkingtreding van de 70</w:t>
      </w:r>
      <w:r w:rsidR="00803387">
        <w:t>+</w:t>
      </w:r>
      <w:r w:rsidRPr="00484FAE" w:rsidR="00E105E8">
        <w:t xml:space="preserve"> regeling is de </w:t>
      </w:r>
      <w:r w:rsidR="008F6E58">
        <w:t xml:space="preserve">bestaande </w:t>
      </w:r>
      <w:r w:rsidRPr="00484FAE" w:rsidR="00E105E8">
        <w:t>groep plaatsvervangers</w:t>
      </w:r>
      <w:r w:rsidR="00D83E21">
        <w:t xml:space="preserve"> </w:t>
      </w:r>
      <w:r w:rsidR="008F6E58">
        <w:t xml:space="preserve">bij de Rechtspraak </w:t>
      </w:r>
      <w:r w:rsidRPr="00484FAE" w:rsidR="00E105E8">
        <w:t xml:space="preserve">aangevuld met rechters die na het bereiken </w:t>
      </w:r>
      <w:r w:rsidR="00675DF6">
        <w:t xml:space="preserve">van de </w:t>
      </w:r>
      <w:r w:rsidRPr="00484FAE" w:rsidR="00675DF6">
        <w:t xml:space="preserve">wettelijke ontslagleeftijd </w:t>
      </w:r>
      <w:r w:rsidRPr="00484FAE" w:rsidR="00E105E8">
        <w:t xml:space="preserve">van </w:t>
      </w:r>
      <w:r w:rsidR="00180C2F">
        <w:t>zeventig</w:t>
      </w:r>
      <w:r w:rsidRPr="00484FAE" w:rsidR="00E105E8">
        <w:t xml:space="preserve"> jaar als </w:t>
      </w:r>
      <w:r>
        <w:t>rechter-</w:t>
      </w:r>
      <w:r w:rsidRPr="00484FAE" w:rsidR="00E105E8">
        <w:t>plaatsvervanger zijn benoemd</w:t>
      </w:r>
      <w:r w:rsidR="008F6E58">
        <w:t>.</w:t>
      </w:r>
      <w:r w:rsidR="003546E3">
        <w:rPr>
          <w:rStyle w:val="Voetnootmarkering"/>
        </w:rPr>
        <w:footnoteReference w:id="8"/>
      </w:r>
      <w:r w:rsidR="008F6E58">
        <w:t xml:space="preserve"> Deze benoeming geschiedt</w:t>
      </w:r>
      <w:r w:rsidRPr="008F6E58" w:rsidR="008F6E58">
        <w:t xml:space="preserve"> </w:t>
      </w:r>
      <w:r w:rsidR="0015518F">
        <w:t xml:space="preserve">met wederzijdse instemming </w:t>
      </w:r>
      <w:r w:rsidR="00F54CD5">
        <w:t xml:space="preserve">van betrokkene en het gerechtsbestuur, </w:t>
      </w:r>
      <w:r w:rsidR="0015518F">
        <w:t xml:space="preserve">en is gebaseerd op </w:t>
      </w:r>
      <w:r w:rsidRPr="00363389" w:rsidR="008F6E58">
        <w:t xml:space="preserve">de persoonlijke wens van de betreffende rechter en </w:t>
      </w:r>
      <w:r w:rsidR="00F54CD5">
        <w:t xml:space="preserve">het </w:t>
      </w:r>
      <w:r w:rsidRPr="00484FAE" w:rsidR="008F6E58">
        <w:t>eerdere functioneren</w:t>
      </w:r>
      <w:r w:rsidRPr="00484FAE" w:rsidR="00E105E8">
        <w:t>. De benoeming ingevolge de 70</w:t>
      </w:r>
      <w:r w:rsidR="00803387">
        <w:t>+</w:t>
      </w:r>
      <w:r w:rsidRPr="00484FAE" w:rsidR="00E105E8">
        <w:t xml:space="preserve"> regeling eindigt bij het bereiken van de leeftijd van </w:t>
      </w:r>
      <w:r w:rsidR="00180C2F">
        <w:t>drieënzeventig</w:t>
      </w:r>
      <w:r w:rsidRPr="00484FAE" w:rsidR="00E105E8">
        <w:t xml:space="preserve"> jaar.</w:t>
      </w:r>
      <w:r w:rsidRPr="00484FAE" w:rsidR="00E105E8">
        <w:rPr>
          <w:rStyle w:val="Voetnootmarkering"/>
        </w:rPr>
        <w:footnoteReference w:id="9"/>
      </w:r>
      <w:bookmarkStart w:name="_Hlk212722496" w:id="1"/>
      <w:r w:rsidR="00C976F5">
        <w:t xml:space="preserve"> </w:t>
      </w:r>
    </w:p>
    <w:p w:rsidRPr="00484FAE" w:rsidR="00E105E8" w:rsidP="00365446" w:rsidRDefault="00E13D93" w14:paraId="6CF012B3" w14:textId="02E977D6">
      <w:pPr>
        <w:pStyle w:val="Kop1"/>
      </w:pPr>
      <w:r>
        <w:t>Doel en o</w:t>
      </w:r>
      <w:r w:rsidR="009703DD">
        <w:t xml:space="preserve">pzet van de evaluatie </w:t>
      </w:r>
    </w:p>
    <w:p w:rsidRPr="00484FAE" w:rsidR="00D66B20" w:rsidP="00574AC8" w:rsidRDefault="00C976F5" w14:paraId="2ECAD4D1" w14:textId="3BE9FB32">
      <w:pPr>
        <w:spacing w:line="276" w:lineRule="auto"/>
        <w:rPr>
          <w:b/>
          <w:bCs/>
        </w:rPr>
      </w:pPr>
      <w:bookmarkStart w:name="_Hlk224912168" w:id="2"/>
      <w:r>
        <w:t xml:space="preserve">De evaluatie </w:t>
      </w:r>
      <w:r w:rsidR="00B35214">
        <w:t xml:space="preserve">heeft tot </w:t>
      </w:r>
      <w:r w:rsidRPr="00484FAE" w:rsidR="008E3E8C">
        <w:t xml:space="preserve">doel </w:t>
      </w:r>
      <w:r w:rsidR="006C6613">
        <w:t xml:space="preserve">gehad </w:t>
      </w:r>
      <w:r w:rsidRPr="0095529D" w:rsidR="00574AC8">
        <w:rPr>
          <w:color w:val="auto"/>
        </w:rPr>
        <w:t>de doeltreffendheid</w:t>
      </w:r>
      <w:r w:rsidR="00574AC8">
        <w:rPr>
          <w:color w:val="auto"/>
        </w:rPr>
        <w:t xml:space="preserve"> en de effecten </w:t>
      </w:r>
      <w:r w:rsidRPr="000A6842" w:rsidR="00574AC8">
        <w:rPr>
          <w:color w:val="auto"/>
        </w:rPr>
        <w:t>van de</w:t>
      </w:r>
      <w:r w:rsidR="00574AC8">
        <w:rPr>
          <w:color w:val="auto"/>
        </w:rPr>
        <w:t xml:space="preserve"> 70+</w:t>
      </w:r>
      <w:r w:rsidRPr="000A6842" w:rsidR="00574AC8">
        <w:rPr>
          <w:color w:val="auto"/>
        </w:rPr>
        <w:t xml:space="preserve"> regeling</w:t>
      </w:r>
      <w:r w:rsidR="00574AC8">
        <w:rPr>
          <w:color w:val="auto"/>
        </w:rPr>
        <w:t xml:space="preserve"> te onderzoeken.</w:t>
      </w:r>
      <w:bookmarkEnd w:id="2"/>
      <w:r w:rsidR="00574AC8">
        <w:rPr>
          <w:color w:val="auto"/>
        </w:rPr>
        <w:t xml:space="preserve"> </w:t>
      </w:r>
      <w:r w:rsidRPr="00484FAE" w:rsidR="00E27298">
        <w:t xml:space="preserve">Als evaluatiemethodiek is gekozen </w:t>
      </w:r>
      <w:r w:rsidR="00B35214">
        <w:t xml:space="preserve">voor </w:t>
      </w:r>
      <w:r w:rsidRPr="00484FAE" w:rsidR="00E27298">
        <w:t>een invoeringstoets</w:t>
      </w:r>
      <w:r w:rsidRPr="00484FAE" w:rsidR="007715CF">
        <w:t xml:space="preserve"> </w:t>
      </w:r>
      <w:r w:rsidR="00CA491B">
        <w:t>die</w:t>
      </w:r>
      <w:r w:rsidR="00363389">
        <w:t xml:space="preserve"> </w:t>
      </w:r>
      <w:r w:rsidR="00AC0341">
        <w:t xml:space="preserve">door het Ministerie van Justitie en Veiligheid </w:t>
      </w:r>
      <w:r w:rsidRPr="00484FAE" w:rsidR="003B53D4">
        <w:t xml:space="preserve">in samenwerking met de Raad </w:t>
      </w:r>
      <w:r w:rsidR="00CA491B">
        <w:t xml:space="preserve">is </w:t>
      </w:r>
      <w:r w:rsidRPr="00484FAE" w:rsidR="00D66B20">
        <w:t>uitgevoerd</w:t>
      </w:r>
      <w:r w:rsidR="00CA491B">
        <w:t>.</w:t>
      </w:r>
      <w:r w:rsidRPr="00484FAE" w:rsidR="00CA491B">
        <w:rPr>
          <w:rStyle w:val="Voetnootmarkering"/>
        </w:rPr>
        <w:footnoteReference w:id="10"/>
      </w:r>
      <w:r w:rsidR="00CA491B">
        <w:t xml:space="preserve"> De invoeringstoets bestond uit een </w:t>
      </w:r>
      <w:r w:rsidRPr="00484FAE" w:rsidR="00403F9C">
        <w:t xml:space="preserve">kwantitatief </w:t>
      </w:r>
      <w:r w:rsidR="00CA491B">
        <w:t xml:space="preserve">deel waarin alle gerechten een vragenlijst hebben ingevuld, en een kwalitatief deel waarin met vijf gerechten gesprekken zijn gevoerd. </w:t>
      </w:r>
      <w:bookmarkEnd w:id="1"/>
      <w:r w:rsidRPr="00484FAE" w:rsidR="007715CF">
        <w:t>Daarnaast heeft de Raad cijfers over de inzet van 70</w:t>
      </w:r>
      <w:r w:rsidR="00803387">
        <w:t>+</w:t>
      </w:r>
      <w:r w:rsidRPr="00484FAE" w:rsidR="007715CF">
        <w:t xml:space="preserve"> rechters beschikbaar gestel</w:t>
      </w:r>
      <w:r w:rsidRPr="00484FAE" w:rsidR="00091912">
        <w:t>d.</w:t>
      </w:r>
      <w:r w:rsidR="007D3C97">
        <w:t xml:space="preserve"> </w:t>
      </w:r>
      <w:r w:rsidRPr="00484FAE" w:rsidR="008E3E8C">
        <w:t>I</w:t>
      </w:r>
      <w:r w:rsidRPr="00484FAE" w:rsidR="00D66B20">
        <w:t xml:space="preserve">n </w:t>
      </w:r>
      <w:r w:rsidR="007A0546">
        <w:t>het evaluatieverslag</w:t>
      </w:r>
      <w:r w:rsidR="005C526C">
        <w:t xml:space="preserve"> </w:t>
      </w:r>
      <w:r w:rsidRPr="00484FAE" w:rsidR="005462A5">
        <w:t>worden</w:t>
      </w:r>
      <w:r w:rsidRPr="00484FAE" w:rsidR="00D66B20">
        <w:t xml:space="preserve"> </w:t>
      </w:r>
      <w:r w:rsidRPr="00484FAE" w:rsidR="00460353">
        <w:t>de bevindingen</w:t>
      </w:r>
      <w:r w:rsidRPr="00484FAE" w:rsidR="005462A5">
        <w:t xml:space="preserve"> </w:t>
      </w:r>
      <w:r w:rsidRPr="00484FAE" w:rsidR="008B5BE4">
        <w:t xml:space="preserve">van het onderzoek </w:t>
      </w:r>
      <w:r w:rsidRPr="00484FAE" w:rsidR="005462A5">
        <w:t>geschetst</w:t>
      </w:r>
      <w:r w:rsidRPr="00484FAE" w:rsidR="0091105D">
        <w:t>.</w:t>
      </w:r>
      <w:r w:rsidRPr="00484FAE" w:rsidR="00460353">
        <w:t xml:space="preserve"> </w:t>
      </w:r>
      <w:r w:rsidR="004A58FD">
        <w:t xml:space="preserve">De </w:t>
      </w:r>
      <w:r w:rsidRPr="00484FAE" w:rsidR="00D66B20">
        <w:rPr>
          <w:rFonts w:cstheme="minorHAnsi"/>
        </w:rPr>
        <w:t xml:space="preserve">nadruk </w:t>
      </w:r>
      <w:r w:rsidR="004A58FD">
        <w:rPr>
          <w:rFonts w:cstheme="minorHAnsi"/>
        </w:rPr>
        <w:t xml:space="preserve">ligt daarbij </w:t>
      </w:r>
      <w:r w:rsidRPr="00484FAE" w:rsidR="00D66B20">
        <w:rPr>
          <w:rFonts w:cstheme="minorHAnsi"/>
        </w:rPr>
        <w:t xml:space="preserve">op </w:t>
      </w:r>
      <w:r w:rsidRPr="00484FAE" w:rsidR="001F3C3A">
        <w:rPr>
          <w:rFonts w:cstheme="minorHAnsi"/>
        </w:rPr>
        <w:t>de mate waarin</w:t>
      </w:r>
      <w:r w:rsidRPr="00484FAE" w:rsidR="00D66B20">
        <w:rPr>
          <w:rFonts w:cstheme="minorHAnsi"/>
        </w:rPr>
        <w:t xml:space="preserve"> de 70</w:t>
      </w:r>
      <w:r w:rsidR="00803387">
        <w:rPr>
          <w:rFonts w:cstheme="minorHAnsi"/>
        </w:rPr>
        <w:t>+</w:t>
      </w:r>
      <w:r w:rsidRPr="00484FAE" w:rsidR="00D66B20">
        <w:rPr>
          <w:rFonts w:cstheme="minorHAnsi"/>
        </w:rPr>
        <w:t xml:space="preserve"> plaatsvervangers effectief </w:t>
      </w:r>
      <w:r w:rsidR="004A58FD">
        <w:rPr>
          <w:rFonts w:cstheme="minorHAnsi"/>
        </w:rPr>
        <w:t xml:space="preserve">hebben </w:t>
      </w:r>
      <w:r w:rsidRPr="00484FAE" w:rsidR="00D66B20">
        <w:rPr>
          <w:rFonts w:cstheme="minorHAnsi"/>
        </w:rPr>
        <w:t xml:space="preserve">bijgedragen aan de capaciteit van de </w:t>
      </w:r>
      <w:r w:rsidRPr="00484FAE" w:rsidR="0006323C">
        <w:rPr>
          <w:rFonts w:cstheme="minorHAnsi"/>
        </w:rPr>
        <w:t>Rechtspraak</w:t>
      </w:r>
      <w:r w:rsidRPr="00484FAE" w:rsidR="00D66B20">
        <w:rPr>
          <w:rFonts w:cstheme="minorHAnsi"/>
        </w:rPr>
        <w:t xml:space="preserve">. </w:t>
      </w:r>
      <w:r w:rsidR="004A58FD">
        <w:rPr>
          <w:rFonts w:cstheme="minorHAnsi"/>
        </w:rPr>
        <w:t xml:space="preserve">Ook </w:t>
      </w:r>
      <w:r w:rsidRPr="00484FAE" w:rsidR="00D66B20">
        <w:rPr>
          <w:rFonts w:cstheme="minorHAnsi"/>
        </w:rPr>
        <w:t xml:space="preserve">wordt uiteengezet hoe in de praktijk wordt omgegaan met het waarborgen van individuele geschiktheid </w:t>
      </w:r>
      <w:r w:rsidR="004A58FD">
        <w:rPr>
          <w:rFonts w:cstheme="minorHAnsi"/>
        </w:rPr>
        <w:t>voor de benoeming als 70+ plaatsvervanger.</w:t>
      </w:r>
      <w:r w:rsidRPr="00484FAE" w:rsidR="00DB72F9">
        <w:rPr>
          <w:rFonts w:cstheme="minorHAnsi"/>
        </w:rPr>
        <w:t xml:space="preserve"> Ten</w:t>
      </w:r>
      <w:r w:rsidR="00A54739">
        <w:rPr>
          <w:rFonts w:cstheme="minorHAnsi"/>
        </w:rPr>
        <w:t xml:space="preserve"> </w:t>
      </w:r>
      <w:r w:rsidRPr="00484FAE" w:rsidR="00DB72F9">
        <w:rPr>
          <w:rFonts w:cstheme="minorHAnsi"/>
        </w:rPr>
        <w:t xml:space="preserve">slotte wordt ingegaan op de </w:t>
      </w:r>
      <w:r w:rsidRPr="00484FAE" w:rsidR="008B5BE4">
        <w:rPr>
          <w:rFonts w:cstheme="minorHAnsi"/>
        </w:rPr>
        <w:t>manier</w:t>
      </w:r>
      <w:r w:rsidRPr="00484FAE" w:rsidR="00DB72F9">
        <w:rPr>
          <w:rFonts w:cstheme="minorHAnsi"/>
        </w:rPr>
        <w:t xml:space="preserve"> </w:t>
      </w:r>
      <w:r w:rsidRPr="00484FAE" w:rsidR="008B5BE4">
        <w:rPr>
          <w:rFonts w:cstheme="minorHAnsi"/>
        </w:rPr>
        <w:t>waarop</w:t>
      </w:r>
      <w:r w:rsidRPr="00484FAE" w:rsidR="00DB72F9">
        <w:rPr>
          <w:rFonts w:cstheme="minorHAnsi"/>
        </w:rPr>
        <w:t xml:space="preserve"> 70</w:t>
      </w:r>
      <w:r w:rsidR="00803387">
        <w:rPr>
          <w:rFonts w:cstheme="minorHAnsi"/>
        </w:rPr>
        <w:t>+</w:t>
      </w:r>
      <w:r w:rsidRPr="00484FAE" w:rsidR="00DB72F9">
        <w:rPr>
          <w:rFonts w:cstheme="minorHAnsi"/>
        </w:rPr>
        <w:t xml:space="preserve"> plaatsvervangers </w:t>
      </w:r>
      <w:r w:rsidRPr="00484FAE" w:rsidR="008B5BE4">
        <w:rPr>
          <w:rFonts w:cstheme="minorHAnsi"/>
        </w:rPr>
        <w:t>een bijzondere bijdrage leveren</w:t>
      </w:r>
      <w:r w:rsidR="00B35214">
        <w:rPr>
          <w:rFonts w:cstheme="minorHAnsi"/>
        </w:rPr>
        <w:t>,</w:t>
      </w:r>
      <w:r w:rsidRPr="00484FAE" w:rsidR="008B5BE4">
        <w:rPr>
          <w:rFonts w:cstheme="minorHAnsi"/>
        </w:rPr>
        <w:t xml:space="preserve"> bijvoorbeeld </w:t>
      </w:r>
      <w:r w:rsidR="00B35214">
        <w:rPr>
          <w:rFonts w:cstheme="minorHAnsi"/>
        </w:rPr>
        <w:t xml:space="preserve">als </w:t>
      </w:r>
      <w:r w:rsidRPr="00484FAE" w:rsidR="00DB72F9">
        <w:rPr>
          <w:rFonts w:cstheme="minorHAnsi"/>
        </w:rPr>
        <w:t>opleide</w:t>
      </w:r>
      <w:r w:rsidR="00B35214">
        <w:rPr>
          <w:rFonts w:cstheme="minorHAnsi"/>
        </w:rPr>
        <w:t>r</w:t>
      </w:r>
      <w:r w:rsidRPr="00484FAE" w:rsidR="00DB72F9">
        <w:rPr>
          <w:rFonts w:cstheme="minorHAnsi"/>
        </w:rPr>
        <w:t xml:space="preserve"> </w:t>
      </w:r>
      <w:r w:rsidR="00B35214">
        <w:rPr>
          <w:rFonts w:cstheme="minorHAnsi"/>
        </w:rPr>
        <w:t xml:space="preserve">van nieuwe rechters </w:t>
      </w:r>
      <w:r w:rsidRPr="00484FAE" w:rsidR="00DB72F9">
        <w:rPr>
          <w:rFonts w:cstheme="minorHAnsi"/>
        </w:rPr>
        <w:t xml:space="preserve">en </w:t>
      </w:r>
      <w:r w:rsidR="004A58FD">
        <w:rPr>
          <w:rFonts w:cstheme="minorHAnsi"/>
        </w:rPr>
        <w:t xml:space="preserve">door </w:t>
      </w:r>
      <w:r w:rsidRPr="00484FAE" w:rsidR="00DB72F9">
        <w:rPr>
          <w:rFonts w:cstheme="minorHAnsi"/>
        </w:rPr>
        <w:t>kennisoverdracht.</w:t>
      </w:r>
    </w:p>
    <w:p w:rsidRPr="00484FAE" w:rsidR="00D66B20" w:rsidP="00EC6DA8" w:rsidRDefault="00B35214" w14:paraId="13B11CF7" w14:textId="154510AD">
      <w:pPr>
        <w:pStyle w:val="Kop1"/>
      </w:pPr>
      <w:r>
        <w:t>Bevindingen</w:t>
      </w:r>
      <w:r w:rsidRPr="00484FAE" w:rsidR="00D66B20">
        <w:t xml:space="preserve"> </w:t>
      </w:r>
    </w:p>
    <w:p w:rsidR="009703DD" w:rsidP="001B2714" w:rsidRDefault="00412043" w14:paraId="692C3278" w14:textId="4E7FB280">
      <w:pPr>
        <w:spacing w:line="276" w:lineRule="auto"/>
      </w:pPr>
      <w:r>
        <w:t xml:space="preserve">Samenvattend blijkt uit </w:t>
      </w:r>
      <w:r w:rsidR="00AE3DBB">
        <w:t xml:space="preserve">de </w:t>
      </w:r>
      <w:r w:rsidR="00B35214">
        <w:t xml:space="preserve">invoeringstoets </w:t>
      </w:r>
      <w:r w:rsidRPr="00484FAE" w:rsidR="003D43C9">
        <w:t xml:space="preserve">dat </w:t>
      </w:r>
      <w:r w:rsidRPr="00484FAE" w:rsidR="00D66B20">
        <w:t xml:space="preserve">de ervaringen met de inzet van </w:t>
      </w:r>
      <w:r w:rsidRPr="00484FAE" w:rsidR="005E6E5E">
        <w:t>70</w:t>
      </w:r>
      <w:r w:rsidR="00803387">
        <w:t>+</w:t>
      </w:r>
      <w:r w:rsidRPr="00484FAE" w:rsidR="005E6E5E">
        <w:t xml:space="preserve"> plaatsvervangers</w:t>
      </w:r>
      <w:r w:rsidRPr="00484FAE" w:rsidR="00D66B20">
        <w:t xml:space="preserve"> zeer positief zijn.</w:t>
      </w:r>
      <w:r w:rsidRPr="00484FAE" w:rsidR="00E833DD">
        <w:t xml:space="preserve"> </w:t>
      </w:r>
      <w:r w:rsidR="004077BB">
        <w:t xml:space="preserve">In </w:t>
      </w:r>
      <w:r>
        <w:t xml:space="preserve">de onderzochte periode </w:t>
      </w:r>
      <w:r w:rsidR="004077BB">
        <w:t>leverde de</w:t>
      </w:r>
      <w:r w:rsidR="004A58FD">
        <w:t>ze</w:t>
      </w:r>
      <w:r w:rsidR="004077BB">
        <w:t xml:space="preserve"> groep </w:t>
      </w:r>
      <w:r>
        <w:t xml:space="preserve">ca. </w:t>
      </w:r>
      <w:r w:rsidR="004077BB">
        <w:t>2</w:t>
      </w:r>
      <w:r>
        <w:t>8</w:t>
      </w:r>
      <w:r w:rsidR="004077BB">
        <w:t xml:space="preserve"> fte aan extra rechterlijke capaciteit</w:t>
      </w:r>
      <w:r>
        <w:t xml:space="preserve"> en behandelde zij ruim </w:t>
      </w:r>
      <w:r w:rsidR="004077BB">
        <w:t xml:space="preserve">1% van het totaal aantal zaken dat in die periode door de Rechtspraak is </w:t>
      </w:r>
      <w:r>
        <w:t>afgedaan.</w:t>
      </w:r>
      <w:r w:rsidR="004077BB">
        <w:t xml:space="preserve"> De 70+ plaatsvervangers </w:t>
      </w:r>
      <w:r w:rsidR="00D10413">
        <w:t xml:space="preserve">zijn ervaren </w:t>
      </w:r>
      <w:r w:rsidR="000807AF">
        <w:t xml:space="preserve">en </w:t>
      </w:r>
      <w:r w:rsidR="0009010F">
        <w:t>flexibel. Zij kunnen</w:t>
      </w:r>
      <w:r w:rsidR="00D10413">
        <w:t xml:space="preserve"> snel en veelzijdig </w:t>
      </w:r>
      <w:r w:rsidR="00D10413">
        <w:lastRenderedPageBreak/>
        <w:t xml:space="preserve">worden ingezet, variërend van het behandelen van schriftelijke zaken, het ondersteunen van collega’s en het inlopen van achterstanden. </w:t>
      </w:r>
      <w:r w:rsidR="00D7613C">
        <w:t xml:space="preserve">Deze groep brengt </w:t>
      </w:r>
      <w:r w:rsidR="00D10413">
        <w:t>waardevolle expertise, (specialistische) kennis en ervaring</w:t>
      </w:r>
      <w:r w:rsidR="000807AF">
        <w:t xml:space="preserve"> in </w:t>
      </w:r>
      <w:r w:rsidR="00D10413">
        <w:t xml:space="preserve">en </w:t>
      </w:r>
      <w:r w:rsidR="00A54739">
        <w:t xml:space="preserve">draagt </w:t>
      </w:r>
      <w:r w:rsidR="00D10413">
        <w:t xml:space="preserve">die effectief over aan collega’s. </w:t>
      </w:r>
    </w:p>
    <w:p w:rsidRPr="00412043" w:rsidR="00412043" w:rsidP="00D457EC" w:rsidRDefault="00412043" w14:paraId="6AEC3BFB" w14:textId="3FAFD3FF">
      <w:pPr>
        <w:pStyle w:val="Kop1"/>
      </w:pPr>
      <w:r w:rsidRPr="00412043">
        <w:t>Conclusie en vervolg</w:t>
      </w:r>
    </w:p>
    <w:p w:rsidR="00C22A4D" w:rsidP="00462A39" w:rsidRDefault="004A58FD" w14:paraId="485B4874" w14:textId="70F777AF">
      <w:pPr>
        <w:spacing w:line="276" w:lineRule="auto"/>
      </w:pPr>
      <w:r>
        <w:t>Op basis van deze bevindingen concludeer</w:t>
      </w:r>
      <w:r w:rsidR="009703DD">
        <w:t xml:space="preserve"> </w:t>
      </w:r>
      <w:r w:rsidR="005C1239">
        <w:t xml:space="preserve">ik </w:t>
      </w:r>
      <w:r w:rsidR="009703DD">
        <w:t>dat de</w:t>
      </w:r>
      <w:r w:rsidR="00D7613C">
        <w:t xml:space="preserve"> 70+ plaatsvervangers </w:t>
      </w:r>
      <w:r w:rsidRPr="00484FAE" w:rsidR="005E6E5E">
        <w:t xml:space="preserve">een waardevolle bijdrage </w:t>
      </w:r>
      <w:r w:rsidR="009703DD">
        <w:t xml:space="preserve">leveren </w:t>
      </w:r>
      <w:r w:rsidRPr="00484FAE" w:rsidR="005E6E5E">
        <w:t xml:space="preserve">aan het verhogen van de capaciteit </w:t>
      </w:r>
      <w:r w:rsidRPr="00484FAE" w:rsidR="00E833DD">
        <w:t xml:space="preserve">en kwaliteit </w:t>
      </w:r>
      <w:r w:rsidRPr="00484FAE" w:rsidR="005E6E5E">
        <w:t xml:space="preserve">van de </w:t>
      </w:r>
      <w:r w:rsidRPr="00484FAE" w:rsidR="0006323C">
        <w:t>Rechtspraak</w:t>
      </w:r>
      <w:r w:rsidR="00D7613C">
        <w:t xml:space="preserve"> en </w:t>
      </w:r>
      <w:r>
        <w:t xml:space="preserve">dat zij </w:t>
      </w:r>
      <w:r w:rsidR="00D7613C">
        <w:t xml:space="preserve">daarnaast </w:t>
      </w:r>
      <w:r w:rsidRPr="00484FAE" w:rsidR="00082C22">
        <w:t>bij</w:t>
      </w:r>
      <w:r w:rsidR="009703DD">
        <w:t>dragen</w:t>
      </w:r>
      <w:r w:rsidRPr="00484FAE" w:rsidR="00B36B02">
        <w:t xml:space="preserve"> aan het </w:t>
      </w:r>
      <w:r w:rsidRPr="00484FAE" w:rsidR="00F236D9">
        <w:t>behoud</w:t>
      </w:r>
      <w:r w:rsidRPr="00484FAE" w:rsidR="005E6E5E">
        <w:t xml:space="preserve"> </w:t>
      </w:r>
      <w:r w:rsidRPr="00484FAE" w:rsidR="00B36B02">
        <w:t xml:space="preserve">van </w:t>
      </w:r>
      <w:r w:rsidRPr="00484FAE" w:rsidR="005E6E5E">
        <w:t xml:space="preserve">kennis en ervaring </w:t>
      </w:r>
      <w:r w:rsidRPr="00484FAE" w:rsidR="00F236D9">
        <w:t>voor</w:t>
      </w:r>
      <w:r w:rsidRPr="00484FAE" w:rsidR="005E6E5E">
        <w:t xml:space="preserve"> de gerechten</w:t>
      </w:r>
      <w:r w:rsidRPr="00484FAE" w:rsidR="00D66B20">
        <w:t>.</w:t>
      </w:r>
      <w:r w:rsidRPr="00484FAE" w:rsidR="003834A3">
        <w:t xml:space="preserve"> </w:t>
      </w:r>
      <w:r w:rsidR="00A62620">
        <w:t>Tegelijkertijd is d</w:t>
      </w:r>
      <w:r w:rsidRPr="00484FAE" w:rsidR="009703DD">
        <w:t xml:space="preserve">e verwachting dat de toegenomen instroom van nieuwe </w:t>
      </w:r>
      <w:r w:rsidR="00C22A4D">
        <w:t>rechters</w:t>
      </w:r>
      <w:r w:rsidR="00A62620">
        <w:t xml:space="preserve"> </w:t>
      </w:r>
      <w:r w:rsidRPr="00484FAE" w:rsidR="009703DD">
        <w:t xml:space="preserve">niet zal leiden tot een grote capaciteitsuitbreiding. </w:t>
      </w:r>
      <w:r w:rsidRPr="00484FAE" w:rsidR="00082C22">
        <w:t xml:space="preserve">Het aantal rechters groeit </w:t>
      </w:r>
      <w:r>
        <w:t xml:space="preserve">weliswaar </w:t>
      </w:r>
      <w:r w:rsidRPr="00484FAE" w:rsidR="00082C22">
        <w:t xml:space="preserve">gestaag </w:t>
      </w:r>
      <w:r w:rsidRPr="00484FAE" w:rsidR="0014703A">
        <w:t xml:space="preserve">maar de Raad </w:t>
      </w:r>
      <w:r w:rsidRPr="00484FAE" w:rsidR="003F5C7A">
        <w:t>signaleert</w:t>
      </w:r>
      <w:r w:rsidRPr="00484FAE" w:rsidR="0014703A">
        <w:t xml:space="preserve"> in zijn jaarverslag</w:t>
      </w:r>
      <w:r w:rsidRPr="00484FAE" w:rsidR="003F5C7A">
        <w:t xml:space="preserve"> dat vergrijzing en de daarmee samenhangende leeftijdsgebonden uitstroom </w:t>
      </w:r>
      <w:r w:rsidRPr="00484FAE" w:rsidR="007B730D">
        <w:t xml:space="preserve">ook in de komende jaren </w:t>
      </w:r>
      <w:r w:rsidRPr="00484FAE" w:rsidR="003F5C7A">
        <w:t>gevolgen blijft hebben voor de samenstelling van het personeelsbestand</w:t>
      </w:r>
      <w:r w:rsidRPr="00484FAE" w:rsidR="0014703A">
        <w:t>.</w:t>
      </w:r>
      <w:r w:rsidRPr="00484FAE" w:rsidR="003F5C7A">
        <w:rPr>
          <w:rStyle w:val="Voetnootmarkering"/>
        </w:rPr>
        <w:footnoteReference w:id="11"/>
      </w:r>
      <w:r w:rsidRPr="00484FAE" w:rsidR="003F5C7A">
        <w:t xml:space="preserve"> </w:t>
      </w:r>
      <w:r w:rsidR="00263216">
        <w:t>Daar</w:t>
      </w:r>
      <w:r w:rsidR="00A62620">
        <w:t xml:space="preserve">naast blijft </w:t>
      </w:r>
      <w:r w:rsidR="00263216">
        <w:t xml:space="preserve">voor het terugdringen van de doorlooptijden ook in de toekomst </w:t>
      </w:r>
      <w:r w:rsidR="00627E3C">
        <w:t>substantiële</w:t>
      </w:r>
      <w:r w:rsidR="00263216">
        <w:t xml:space="preserve"> inzet nodig. </w:t>
      </w:r>
      <w:r w:rsidRPr="00484FAE" w:rsidR="00082C22">
        <w:t>Op dit moment</w:t>
      </w:r>
      <w:r w:rsidR="00D7613C">
        <w:t>, maar ook in de toekomst</w:t>
      </w:r>
      <w:r w:rsidR="001748CC">
        <w:t xml:space="preserve">, </w:t>
      </w:r>
      <w:r w:rsidRPr="00484FAE" w:rsidR="00082C22">
        <w:t>is iedere extra mogelijke inzet van rechters hard nodig</w:t>
      </w:r>
      <w:r w:rsidR="00D7613C">
        <w:t xml:space="preserve"> en de </w:t>
      </w:r>
      <w:r w:rsidRPr="00484FAE" w:rsidR="00082C22">
        <w:t xml:space="preserve">inzet van </w:t>
      </w:r>
      <w:r w:rsidR="00D7613C">
        <w:t xml:space="preserve">de </w:t>
      </w:r>
      <w:r w:rsidRPr="00484FAE" w:rsidR="00082C22">
        <w:t xml:space="preserve">ervaren </w:t>
      </w:r>
      <w:r w:rsidR="00D7613C">
        <w:t xml:space="preserve">70+ plaatsvervangers </w:t>
      </w:r>
      <w:r w:rsidRPr="00484FAE" w:rsidR="00082C22">
        <w:t xml:space="preserve">levert </w:t>
      </w:r>
      <w:r>
        <w:t>daar een goede bijdrage aan.</w:t>
      </w:r>
      <w:r w:rsidRPr="00484FAE" w:rsidR="0014703A">
        <w:t xml:space="preserve"> </w:t>
      </w:r>
      <w:r w:rsidR="00263216">
        <w:t xml:space="preserve">De Raad is om die </w:t>
      </w:r>
      <w:r w:rsidR="00B9236E">
        <w:t xml:space="preserve">redenen </w:t>
      </w:r>
      <w:r w:rsidRPr="00484FAE" w:rsidR="00B9236E">
        <w:t>voorstander</w:t>
      </w:r>
      <w:r w:rsidRPr="00484FAE" w:rsidR="00F236D9">
        <w:t xml:space="preserve"> van het structureel maken van de regeling.</w:t>
      </w:r>
    </w:p>
    <w:p w:rsidRPr="00484FAE" w:rsidR="00462A39" w:rsidP="00462A39" w:rsidRDefault="005C1239" w14:paraId="56549A58" w14:textId="450D6B99">
      <w:pPr>
        <w:spacing w:line="276" w:lineRule="auto"/>
      </w:pPr>
      <w:r>
        <w:t>Ik</w:t>
      </w:r>
      <w:r w:rsidR="00D7613C">
        <w:t xml:space="preserve"> onderken de</w:t>
      </w:r>
      <w:r w:rsidR="00263216">
        <w:t>ze</w:t>
      </w:r>
      <w:r w:rsidR="00D7613C">
        <w:t xml:space="preserve"> </w:t>
      </w:r>
      <w:r w:rsidR="00263216">
        <w:t xml:space="preserve">behoefte. Gelet op de bijdrage die de 70+ plaatsvervangers leveren aan het terugdringen van het capaciteitstekort en de positieve ervaringen die de </w:t>
      </w:r>
      <w:r w:rsidR="00C22A4D">
        <w:t>gerechten</w:t>
      </w:r>
      <w:r w:rsidR="00263216">
        <w:t xml:space="preserve"> hebben met de inzet van deze groep</w:t>
      </w:r>
      <w:r w:rsidR="001748CC">
        <w:t xml:space="preserve">, </w:t>
      </w:r>
      <w:r>
        <w:t>ben ik</w:t>
      </w:r>
      <w:r w:rsidR="00263216">
        <w:t xml:space="preserve"> voornemens een wetstraject voor te bereiden met het doel de </w:t>
      </w:r>
      <w:r w:rsidR="00D07F4C">
        <w:t>tijdelijke</w:t>
      </w:r>
      <w:r w:rsidR="00263216">
        <w:t xml:space="preserve"> regeling voor de inzet van 70+ plaatsvervangers structureel te maken. </w:t>
      </w:r>
      <w:r>
        <w:t>Hierbij merk ik op dat de huidige tijdelijke regeling ingevolge artikel VII van de verlengingswet per 16 november 202</w:t>
      </w:r>
      <w:r w:rsidR="00B8272F">
        <w:t>6</w:t>
      </w:r>
      <w:r>
        <w:t xml:space="preserve"> vervalt, tenzij vóór die datum een wetsvoorstel tot </w:t>
      </w:r>
      <w:proofErr w:type="spellStart"/>
      <w:r>
        <w:t>structureelmaking</w:t>
      </w:r>
      <w:proofErr w:type="spellEnd"/>
      <w:r>
        <w:t xml:space="preserve"> van de regeling is ingediend bij de Tweede Kamer. Vanzelfsprekend wordt gestreefd naar indiening van een wetsvoorstel vóór 16 november 202</w:t>
      </w:r>
      <w:r w:rsidR="00B8272F">
        <w:t>6</w:t>
      </w:r>
      <w:r>
        <w:t xml:space="preserve">. Mocht deze datum onverhoopt </w:t>
      </w:r>
      <w:r w:rsidR="00B8272F">
        <w:t xml:space="preserve">echter </w:t>
      </w:r>
      <w:r>
        <w:t xml:space="preserve">niet worden gehaald, dan vloeit uit artikel VIII van de verlengingswet voort dat de benoemingen van de tot dan toe benoemde 70+ plaatsvervangers gewoon in stand blijven. Via het wetsvoorstel tot </w:t>
      </w:r>
      <w:proofErr w:type="spellStart"/>
      <w:r>
        <w:t>structureelmaking</w:t>
      </w:r>
      <w:proofErr w:type="spellEnd"/>
      <w:r>
        <w:t xml:space="preserve"> kan er</w:t>
      </w:r>
      <w:r w:rsidR="00B8272F">
        <w:t xml:space="preserve"> dan verder i</w:t>
      </w:r>
      <w:r>
        <w:t xml:space="preserve">n worden voorzien </w:t>
      </w:r>
      <w:r w:rsidR="00B8272F">
        <w:t xml:space="preserve">dat rechters die vanaf </w:t>
      </w:r>
      <w:r w:rsidR="00857E6A">
        <w:t>16 november</w:t>
      </w:r>
      <w:r w:rsidR="00B8272F">
        <w:t xml:space="preserve"> 2026 de leeftijd van </w:t>
      </w:r>
      <w:r w:rsidR="00510E86">
        <w:t>zeventig</w:t>
      </w:r>
      <w:r w:rsidR="00B8272F">
        <w:t xml:space="preserve"> jaar </w:t>
      </w:r>
      <w:r w:rsidR="00942B14">
        <w:t>hebben bereikt</w:t>
      </w:r>
      <w:r w:rsidR="00B8272F">
        <w:t>, spoedig na de inwerkingtreding van de nieuwe wet als 70+ plaatsvervanger aan de slag kunnen.</w:t>
      </w:r>
    </w:p>
    <w:p w:rsidR="00446F1F" w:rsidRDefault="00446F1F" w14:paraId="4FEEA022" w14:textId="77777777"/>
    <w:p w:rsidRPr="00484FAE" w:rsidR="00961E5B" w:rsidRDefault="00961E5B" w14:paraId="7F7887C0" w14:textId="77777777"/>
    <w:p w:rsidRPr="00484FAE" w:rsidR="001E7905" w:rsidRDefault="001E7905" w14:paraId="6AE4F2F6" w14:textId="77777777">
      <w:r w:rsidRPr="00484FAE">
        <w:t>De Staatssecretaris van Justitie en Veiligheid,</w:t>
      </w:r>
    </w:p>
    <w:p w:rsidR="001E7905" w:rsidRDefault="001E7905" w14:paraId="63469722" w14:textId="77777777"/>
    <w:p w:rsidR="00263216" w:rsidRDefault="00263216" w14:paraId="2BBC1987" w14:textId="77777777"/>
    <w:p w:rsidR="00263216" w:rsidRDefault="00263216" w14:paraId="3B8ED1EE" w14:textId="77777777"/>
    <w:p w:rsidR="00263216" w:rsidRDefault="00263216" w14:paraId="4F978179" w14:textId="77777777"/>
    <w:p w:rsidRPr="00263216" w:rsidR="00263216" w:rsidP="00263216" w:rsidRDefault="00263216" w14:paraId="462E64BD" w14:textId="77777777">
      <w:r w:rsidRPr="00263216">
        <w:t>Claudia van Bruggen</w:t>
      </w:r>
    </w:p>
    <w:p w:rsidRPr="00484FAE" w:rsidR="00446F1F" w:rsidRDefault="00446F1F" w14:paraId="6973AE4C" w14:textId="77777777"/>
    <w:p w:rsidRPr="00484FAE" w:rsidR="00222AB9" w:rsidP="00222AB9" w:rsidRDefault="00222AB9" w14:paraId="3975FD80" w14:textId="3F2C8037"/>
    <w:sectPr w:rsidRPr="00484FAE" w:rsidR="00222AB9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C3C7" w14:textId="77777777" w:rsidR="00706F08" w:rsidRDefault="00706F08">
      <w:pPr>
        <w:spacing w:line="240" w:lineRule="auto"/>
      </w:pPr>
      <w:r>
        <w:separator/>
      </w:r>
    </w:p>
  </w:endnote>
  <w:endnote w:type="continuationSeparator" w:id="0">
    <w:p w14:paraId="42704810" w14:textId="77777777" w:rsidR="00706F08" w:rsidRDefault="00706F08">
      <w:pPr>
        <w:spacing w:line="240" w:lineRule="auto"/>
      </w:pPr>
      <w:r>
        <w:continuationSeparator/>
      </w:r>
    </w:p>
  </w:endnote>
  <w:endnote w:type="continuationNotice" w:id="1">
    <w:p w14:paraId="7BD2D265" w14:textId="77777777" w:rsidR="00706F08" w:rsidRDefault="00706F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636F" w14:textId="77777777" w:rsidR="00446F1F" w:rsidRDefault="00446F1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FBA0" w14:textId="77777777" w:rsidR="00706F08" w:rsidRDefault="00706F08">
      <w:pPr>
        <w:spacing w:line="240" w:lineRule="auto"/>
      </w:pPr>
      <w:r>
        <w:separator/>
      </w:r>
    </w:p>
  </w:footnote>
  <w:footnote w:type="continuationSeparator" w:id="0">
    <w:p w14:paraId="43EE0EE3" w14:textId="77777777" w:rsidR="00706F08" w:rsidRDefault="00706F08">
      <w:pPr>
        <w:spacing w:line="240" w:lineRule="auto"/>
      </w:pPr>
      <w:r>
        <w:continuationSeparator/>
      </w:r>
    </w:p>
  </w:footnote>
  <w:footnote w:type="continuationNotice" w:id="1">
    <w:p w14:paraId="75CE42F9" w14:textId="77777777" w:rsidR="00706F08" w:rsidRDefault="00706F08">
      <w:pPr>
        <w:spacing w:line="240" w:lineRule="auto"/>
      </w:pPr>
    </w:p>
  </w:footnote>
  <w:footnote w:id="2">
    <w:p w14:paraId="10A3FD7F" w14:textId="77777777" w:rsidR="00A5027C" w:rsidRDefault="00A5027C" w:rsidP="00A5027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F5BCE">
        <w:rPr>
          <w:sz w:val="16"/>
          <w:szCs w:val="16"/>
        </w:rPr>
        <w:t xml:space="preserve">Artikel 46h, derde lid, van </w:t>
      </w:r>
      <w:r>
        <w:rPr>
          <w:sz w:val="16"/>
          <w:szCs w:val="16"/>
        </w:rPr>
        <w:t>de Wet rechtspositie rechterlijke ambtenaren (</w:t>
      </w:r>
      <w:proofErr w:type="spellStart"/>
      <w:r>
        <w:rPr>
          <w:sz w:val="16"/>
          <w:szCs w:val="16"/>
        </w:rPr>
        <w:t>Wrra</w:t>
      </w:r>
      <w:proofErr w:type="spellEnd"/>
      <w:r>
        <w:rPr>
          <w:sz w:val="16"/>
          <w:szCs w:val="16"/>
        </w:rPr>
        <w:t>).</w:t>
      </w:r>
    </w:p>
  </w:footnote>
  <w:footnote w:id="3">
    <w:p w14:paraId="7E40A5A8" w14:textId="77777777" w:rsidR="00A5027C" w:rsidRPr="00484FAE" w:rsidRDefault="00A5027C" w:rsidP="00A5027C">
      <w:pPr>
        <w:pStyle w:val="Voetnoottekst"/>
        <w:rPr>
          <w:sz w:val="16"/>
          <w:szCs w:val="16"/>
        </w:rPr>
      </w:pPr>
      <w:r w:rsidRPr="00484FAE">
        <w:rPr>
          <w:rStyle w:val="Voetnootmarkering"/>
          <w:sz w:val="16"/>
          <w:szCs w:val="16"/>
        </w:rPr>
        <w:footnoteRef/>
      </w:r>
      <w:r w:rsidRPr="00484FAE">
        <w:rPr>
          <w:sz w:val="16"/>
          <w:szCs w:val="16"/>
        </w:rPr>
        <w:t xml:space="preserve"> </w:t>
      </w:r>
      <w:r w:rsidRPr="00484FAE">
        <w:rPr>
          <w:i/>
          <w:iCs/>
          <w:sz w:val="16"/>
          <w:szCs w:val="16"/>
        </w:rPr>
        <w:t>Staatsblad 2020</w:t>
      </w:r>
      <w:r w:rsidRPr="00484FAE">
        <w:rPr>
          <w:sz w:val="16"/>
          <w:szCs w:val="16"/>
        </w:rPr>
        <w:t xml:space="preserve">, 245. </w:t>
      </w:r>
      <w:r>
        <w:rPr>
          <w:sz w:val="16"/>
          <w:szCs w:val="16"/>
        </w:rPr>
        <w:t>Het betreft artikel 3.3 van die wet, in werking getreden per 15 juli 2020.</w:t>
      </w:r>
    </w:p>
  </w:footnote>
  <w:footnote w:id="4">
    <w:p w14:paraId="6A1BCE44" w14:textId="5BAD07A2" w:rsidR="00D66B20" w:rsidRPr="00484FAE" w:rsidRDefault="00D66B20" w:rsidP="00D66B20">
      <w:pPr>
        <w:pStyle w:val="Voetnoottekst"/>
        <w:rPr>
          <w:sz w:val="16"/>
          <w:szCs w:val="16"/>
        </w:rPr>
      </w:pPr>
      <w:r w:rsidRPr="00484FAE">
        <w:rPr>
          <w:rStyle w:val="Voetnootmarkering"/>
          <w:sz w:val="16"/>
          <w:szCs w:val="16"/>
        </w:rPr>
        <w:footnoteRef/>
      </w:r>
      <w:r w:rsidRPr="00484FAE">
        <w:rPr>
          <w:rStyle w:val="Voetnootmarkering"/>
          <w:sz w:val="16"/>
          <w:szCs w:val="16"/>
        </w:rPr>
        <w:t xml:space="preserve"> </w:t>
      </w:r>
      <w:r w:rsidRPr="00484FAE">
        <w:rPr>
          <w:i/>
          <w:iCs/>
          <w:sz w:val="16"/>
          <w:szCs w:val="16"/>
        </w:rPr>
        <w:t>Staatsblad</w:t>
      </w:r>
      <w:r w:rsidRPr="00484FAE">
        <w:rPr>
          <w:sz w:val="16"/>
          <w:szCs w:val="16"/>
        </w:rPr>
        <w:t xml:space="preserve"> 2023, 410. </w:t>
      </w:r>
      <w:r w:rsidR="000A1A88">
        <w:rPr>
          <w:sz w:val="16"/>
          <w:szCs w:val="16"/>
        </w:rPr>
        <w:t xml:space="preserve">Zie de via de </w:t>
      </w:r>
      <w:r w:rsidR="004D58A5">
        <w:rPr>
          <w:sz w:val="16"/>
          <w:szCs w:val="16"/>
        </w:rPr>
        <w:t>verlengings</w:t>
      </w:r>
      <w:r w:rsidR="000A1A88">
        <w:rPr>
          <w:sz w:val="16"/>
          <w:szCs w:val="16"/>
        </w:rPr>
        <w:t>wet tot stand gebrachte artikelen 54a</w:t>
      </w:r>
      <w:r w:rsidR="004E18D5">
        <w:rPr>
          <w:sz w:val="16"/>
          <w:szCs w:val="16"/>
        </w:rPr>
        <w:t xml:space="preserve"> </w:t>
      </w:r>
      <w:proofErr w:type="spellStart"/>
      <w:r w:rsidR="000A1A88">
        <w:rPr>
          <w:sz w:val="16"/>
          <w:szCs w:val="16"/>
        </w:rPr>
        <w:t>Wrra</w:t>
      </w:r>
      <w:proofErr w:type="spellEnd"/>
      <w:r w:rsidR="000A1A88">
        <w:rPr>
          <w:sz w:val="16"/>
          <w:szCs w:val="16"/>
        </w:rPr>
        <w:t xml:space="preserve">, 4a van de  Beroepswet en 5a van de Wet bestuursrechtspraak bedrijfsorganisatie. In artikel VIII van de </w:t>
      </w:r>
      <w:r w:rsidR="004D58A5">
        <w:rPr>
          <w:sz w:val="16"/>
          <w:szCs w:val="16"/>
        </w:rPr>
        <w:t>verlengings</w:t>
      </w:r>
      <w:r w:rsidR="000A1A88">
        <w:rPr>
          <w:sz w:val="16"/>
          <w:szCs w:val="16"/>
        </w:rPr>
        <w:t xml:space="preserve">wet is bepaald dat voornoemde artikelen vervallen drie jaar na inwerkingtreding, dus per 16 november 2023, tenzij er voor die datum bij de Tweede Kamer een wetsvoorstel is ingediend </w:t>
      </w:r>
      <w:r w:rsidR="000A1A88" w:rsidRPr="00C860D5">
        <w:rPr>
          <w:sz w:val="16"/>
          <w:szCs w:val="16"/>
        </w:rPr>
        <w:t>tot het regelen van de leeftijd waarop</w:t>
      </w:r>
      <w:r w:rsidR="000A1A88">
        <w:rPr>
          <w:sz w:val="16"/>
          <w:szCs w:val="16"/>
        </w:rPr>
        <w:t xml:space="preserve"> rechters in rechtbanken en gerechtshoven kunnen worden benoemd of ontslagen.</w:t>
      </w:r>
    </w:p>
  </w:footnote>
  <w:footnote w:id="5">
    <w:p w14:paraId="30FFBB1C" w14:textId="77777777" w:rsidR="00F44B53" w:rsidRDefault="00F44B53" w:rsidP="00F44B5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B60AF">
        <w:rPr>
          <w:sz w:val="16"/>
          <w:szCs w:val="16"/>
        </w:rPr>
        <w:t xml:space="preserve">Onder de Rechtspraak wordt </w:t>
      </w:r>
      <w:r>
        <w:rPr>
          <w:sz w:val="16"/>
          <w:szCs w:val="16"/>
        </w:rPr>
        <w:t xml:space="preserve">in deze brief verstaan: </w:t>
      </w:r>
      <w:r w:rsidRPr="004B60AF">
        <w:rPr>
          <w:sz w:val="16"/>
          <w:szCs w:val="16"/>
        </w:rPr>
        <w:t xml:space="preserve">de rechtbanken, de gerechtshoven, de </w:t>
      </w:r>
      <w:proofErr w:type="spellStart"/>
      <w:r w:rsidRPr="004B60AF">
        <w:rPr>
          <w:sz w:val="16"/>
          <w:szCs w:val="16"/>
        </w:rPr>
        <w:t>CRvB</w:t>
      </w:r>
      <w:proofErr w:type="spellEnd"/>
      <w:r w:rsidRPr="004B60AF">
        <w:rPr>
          <w:sz w:val="16"/>
          <w:szCs w:val="16"/>
        </w:rPr>
        <w:t xml:space="preserve"> en het </w:t>
      </w:r>
      <w:proofErr w:type="spellStart"/>
      <w:r w:rsidRPr="004B60AF">
        <w:rPr>
          <w:sz w:val="16"/>
          <w:szCs w:val="16"/>
        </w:rPr>
        <w:t>CBb</w:t>
      </w:r>
      <w:proofErr w:type="spellEnd"/>
      <w:r w:rsidRPr="004B60AF">
        <w:rPr>
          <w:sz w:val="16"/>
          <w:szCs w:val="16"/>
        </w:rPr>
        <w:t>.</w:t>
      </w:r>
    </w:p>
  </w:footnote>
  <w:footnote w:id="6">
    <w:p w14:paraId="54567805" w14:textId="77777777" w:rsidR="00F44B53" w:rsidRDefault="00F44B53" w:rsidP="00F44B5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Waar in het vervolg van deze brief wordt gesproken over ‘rechters(-plaatsvervangers)’ worden tevens bedoeld raadsheren(-plaatsvervangers).</w:t>
      </w:r>
    </w:p>
  </w:footnote>
  <w:footnote w:id="7">
    <w:p w14:paraId="522AEBB2" w14:textId="7AC93DA7" w:rsidR="00DA3DFE" w:rsidRPr="00484FAE" w:rsidRDefault="00DA3DFE">
      <w:pPr>
        <w:pStyle w:val="Voetnoottekst"/>
        <w:rPr>
          <w:sz w:val="16"/>
          <w:szCs w:val="16"/>
        </w:rPr>
      </w:pPr>
      <w:r w:rsidRPr="00484FAE">
        <w:rPr>
          <w:rStyle w:val="Voetnootmarkering"/>
          <w:sz w:val="16"/>
          <w:szCs w:val="16"/>
        </w:rPr>
        <w:footnoteRef/>
      </w:r>
      <w:r w:rsidRPr="00484FAE">
        <w:rPr>
          <w:rStyle w:val="Voetnootmarkering"/>
          <w:sz w:val="16"/>
          <w:szCs w:val="16"/>
        </w:rPr>
        <w:t xml:space="preserve"> </w:t>
      </w:r>
      <w:r w:rsidRPr="00484FAE">
        <w:rPr>
          <w:sz w:val="16"/>
          <w:szCs w:val="16"/>
        </w:rPr>
        <w:t>Jaarverslag Rechtspraak 2024, p. 73.</w:t>
      </w:r>
    </w:p>
  </w:footnote>
  <w:footnote w:id="8">
    <w:p w14:paraId="3A96298C" w14:textId="4E3FA43D" w:rsidR="003546E3" w:rsidRDefault="003546E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2771D">
        <w:rPr>
          <w:sz w:val="16"/>
          <w:szCs w:val="16"/>
        </w:rPr>
        <w:t>Zie voor een beschrijving van de positie en functie van de rechter-plaatsvervanger</w:t>
      </w:r>
      <w:r w:rsidR="0015518F">
        <w:rPr>
          <w:sz w:val="16"/>
          <w:szCs w:val="16"/>
        </w:rPr>
        <w:t xml:space="preserve"> in het algemeen en de 70+</w:t>
      </w:r>
      <w:r w:rsidR="00510E86">
        <w:rPr>
          <w:sz w:val="16"/>
          <w:szCs w:val="16"/>
        </w:rPr>
        <w:t xml:space="preserve"> </w:t>
      </w:r>
      <w:r w:rsidR="00F54CD5">
        <w:rPr>
          <w:sz w:val="16"/>
          <w:szCs w:val="16"/>
        </w:rPr>
        <w:t>p</w:t>
      </w:r>
      <w:r w:rsidR="0015518F">
        <w:rPr>
          <w:sz w:val="16"/>
          <w:szCs w:val="16"/>
        </w:rPr>
        <w:t>laatsvervanger in het bijzonder,</w:t>
      </w:r>
      <w:r w:rsidRPr="0072771D">
        <w:rPr>
          <w:sz w:val="16"/>
          <w:szCs w:val="16"/>
        </w:rPr>
        <w:t xml:space="preserve"> p. 1-2 van het evaluatieverslag.</w:t>
      </w:r>
    </w:p>
  </w:footnote>
  <w:footnote w:id="9">
    <w:p w14:paraId="0E322C2A" w14:textId="77777777" w:rsidR="00E105E8" w:rsidRPr="00484FAE" w:rsidRDefault="00E105E8" w:rsidP="00E105E8">
      <w:pPr>
        <w:pStyle w:val="Voetnoottekst"/>
        <w:rPr>
          <w:sz w:val="16"/>
          <w:szCs w:val="16"/>
        </w:rPr>
      </w:pPr>
      <w:r w:rsidRPr="00484FAE">
        <w:rPr>
          <w:rStyle w:val="Voetnootmarkering"/>
          <w:sz w:val="16"/>
          <w:szCs w:val="16"/>
        </w:rPr>
        <w:footnoteRef/>
      </w:r>
      <w:r w:rsidRPr="00484FAE">
        <w:rPr>
          <w:sz w:val="16"/>
          <w:szCs w:val="16"/>
        </w:rPr>
        <w:t xml:space="preserve"> Artikel 54a, vierde lid, </w:t>
      </w:r>
      <w:proofErr w:type="spellStart"/>
      <w:r w:rsidRPr="00484FAE">
        <w:rPr>
          <w:sz w:val="16"/>
          <w:szCs w:val="16"/>
        </w:rPr>
        <w:t>Wrra</w:t>
      </w:r>
      <w:proofErr w:type="spellEnd"/>
      <w:r w:rsidRPr="00484FAE">
        <w:rPr>
          <w:sz w:val="16"/>
          <w:szCs w:val="16"/>
        </w:rPr>
        <w:t>.</w:t>
      </w:r>
    </w:p>
  </w:footnote>
  <w:footnote w:id="10">
    <w:p w14:paraId="6859531F" w14:textId="77777777" w:rsidR="00CA491B" w:rsidRPr="00484FAE" w:rsidRDefault="00CA491B" w:rsidP="00CA491B">
      <w:pPr>
        <w:pStyle w:val="Voetnoottekst"/>
        <w:rPr>
          <w:sz w:val="16"/>
          <w:szCs w:val="16"/>
        </w:rPr>
      </w:pPr>
      <w:r w:rsidRPr="00484FAE">
        <w:rPr>
          <w:rStyle w:val="Voetnootmarkering"/>
          <w:sz w:val="16"/>
          <w:szCs w:val="16"/>
        </w:rPr>
        <w:footnoteRef/>
      </w:r>
      <w:r w:rsidRPr="00484FAE">
        <w:rPr>
          <w:sz w:val="16"/>
          <w:szCs w:val="16"/>
        </w:rPr>
        <w:t xml:space="preserve"> Zie </w:t>
      </w:r>
      <w:hyperlink r:id="rId1" w:history="1">
        <w:r w:rsidRPr="00484FAE">
          <w:rPr>
            <w:rStyle w:val="Hyperlink"/>
            <w:sz w:val="16"/>
            <w:szCs w:val="16"/>
          </w:rPr>
          <w:t>https://www.kcbr.nl/themas/themas-z/invoeringstoets</w:t>
        </w:r>
      </w:hyperlink>
      <w:r w:rsidRPr="00484FAE">
        <w:rPr>
          <w:sz w:val="16"/>
          <w:szCs w:val="16"/>
        </w:rPr>
        <w:t xml:space="preserve">. </w:t>
      </w:r>
      <w:hyperlink r:id="rId2" w:history="1"/>
    </w:p>
  </w:footnote>
  <w:footnote w:id="11">
    <w:p w14:paraId="07DA0CEC" w14:textId="4F19DF77" w:rsidR="003F5C7A" w:rsidRPr="00484FAE" w:rsidRDefault="003F5C7A" w:rsidP="003F5C7A">
      <w:pPr>
        <w:pStyle w:val="Voetnoottekst"/>
        <w:rPr>
          <w:sz w:val="16"/>
          <w:szCs w:val="16"/>
        </w:rPr>
      </w:pPr>
      <w:r w:rsidRPr="00484FAE">
        <w:rPr>
          <w:rStyle w:val="Voetnootmarkering"/>
          <w:sz w:val="16"/>
          <w:szCs w:val="16"/>
        </w:rPr>
        <w:footnoteRef/>
      </w:r>
      <w:r w:rsidRPr="00484FAE">
        <w:rPr>
          <w:sz w:val="16"/>
          <w:szCs w:val="16"/>
        </w:rPr>
        <w:t xml:space="preserve"> Jaarverslag </w:t>
      </w:r>
      <w:r w:rsidR="003D43C9" w:rsidRPr="00484FAE">
        <w:rPr>
          <w:sz w:val="16"/>
          <w:szCs w:val="16"/>
        </w:rPr>
        <w:t>R</w:t>
      </w:r>
      <w:r w:rsidRPr="00484FAE">
        <w:rPr>
          <w:sz w:val="16"/>
          <w:szCs w:val="16"/>
        </w:rPr>
        <w:t>echtspraak 2024, p. 73.</w:t>
      </w:r>
      <w:hyperlink r:id="rId3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1163" w14:textId="77777777" w:rsidR="00446F1F" w:rsidRDefault="00004D0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A6E5131" wp14:editId="652D8E7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C721E" w14:textId="77777777" w:rsidR="00446F1F" w:rsidRDefault="00004D05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162BE18" w14:textId="77777777" w:rsidR="00446F1F" w:rsidRDefault="00004D05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1423665A" w14:textId="77777777" w:rsidR="00446F1F" w:rsidRDefault="00004D05">
                          <w:pPr>
                            <w:pStyle w:val="Referentiegegevens"/>
                          </w:pPr>
                          <w:r>
                            <w:t>Rechtspraak en Geschilopl.</w:t>
                          </w:r>
                        </w:p>
                        <w:p w14:paraId="2D1A570C" w14:textId="77777777" w:rsidR="00446F1F" w:rsidRDefault="00446F1F">
                          <w:pPr>
                            <w:pStyle w:val="WitregelW2"/>
                          </w:pPr>
                        </w:p>
                        <w:p w14:paraId="668A44B8" w14:textId="77777777" w:rsidR="00446F1F" w:rsidRDefault="00004D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17B2D1F" w14:textId="61CD122E" w:rsidR="00446F1F" w:rsidRDefault="005E167B">
                          <w:pPr>
                            <w:pStyle w:val="Referentiegegevens"/>
                          </w:pPr>
                          <w:sdt>
                            <w:sdtPr>
                              <w:id w:val="-968813752"/>
                              <w:date w:fullDate="2026-03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1E5B">
                                <w:rPr>
                                  <w:lang w:val="nl"/>
                                </w:rPr>
                                <w:t>31 maart 2026</w:t>
                              </w:r>
                            </w:sdtContent>
                          </w:sdt>
                        </w:p>
                        <w:p w14:paraId="4D7ED5C7" w14:textId="77777777" w:rsidR="00446F1F" w:rsidRDefault="00446F1F">
                          <w:pPr>
                            <w:pStyle w:val="WitregelW1"/>
                          </w:pPr>
                        </w:p>
                        <w:p w14:paraId="15DC1321" w14:textId="77777777" w:rsidR="00446F1F" w:rsidRDefault="00004D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D698AE" w14:textId="77777777" w:rsidR="00446F1F" w:rsidRDefault="00004D05">
                          <w:pPr>
                            <w:pStyle w:val="Referentiegegevens"/>
                          </w:pPr>
                          <w:r>
                            <w:t>7300250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6E513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E6C721E" w14:textId="77777777" w:rsidR="00446F1F" w:rsidRDefault="00004D05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162BE18" w14:textId="77777777" w:rsidR="00446F1F" w:rsidRDefault="00004D05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1423665A" w14:textId="77777777" w:rsidR="00446F1F" w:rsidRDefault="00004D05">
                    <w:pPr>
                      <w:pStyle w:val="Referentiegegevens"/>
                    </w:pPr>
                    <w:r>
                      <w:t>Rechtspraak en Geschilopl.</w:t>
                    </w:r>
                  </w:p>
                  <w:p w14:paraId="2D1A570C" w14:textId="77777777" w:rsidR="00446F1F" w:rsidRDefault="00446F1F">
                    <w:pPr>
                      <w:pStyle w:val="WitregelW2"/>
                    </w:pPr>
                  </w:p>
                  <w:p w14:paraId="668A44B8" w14:textId="77777777" w:rsidR="00446F1F" w:rsidRDefault="00004D05">
                    <w:pPr>
                      <w:pStyle w:val="Referentiegegevensbold"/>
                    </w:pPr>
                    <w:r>
                      <w:t>Datum</w:t>
                    </w:r>
                  </w:p>
                  <w:p w14:paraId="617B2D1F" w14:textId="61CD122E" w:rsidR="00446F1F" w:rsidRDefault="005E167B">
                    <w:pPr>
                      <w:pStyle w:val="Referentiegegevens"/>
                    </w:pPr>
                    <w:sdt>
                      <w:sdtPr>
                        <w:id w:val="-968813752"/>
                        <w:date w:fullDate="2026-03-3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1E5B">
                          <w:rPr>
                            <w:lang w:val="nl"/>
                          </w:rPr>
                          <w:t>31 maart 2026</w:t>
                        </w:r>
                      </w:sdtContent>
                    </w:sdt>
                  </w:p>
                  <w:p w14:paraId="4D7ED5C7" w14:textId="77777777" w:rsidR="00446F1F" w:rsidRDefault="00446F1F">
                    <w:pPr>
                      <w:pStyle w:val="WitregelW1"/>
                    </w:pPr>
                  </w:p>
                  <w:p w14:paraId="15DC1321" w14:textId="77777777" w:rsidR="00446F1F" w:rsidRDefault="00004D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D698AE" w14:textId="77777777" w:rsidR="00446F1F" w:rsidRDefault="00004D05">
                    <w:pPr>
                      <w:pStyle w:val="Referentiegegevens"/>
                    </w:pPr>
                    <w:r>
                      <w:t>7300250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FBEE730" wp14:editId="79B7D74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B1D7D" w14:textId="77777777" w:rsidR="001475CA" w:rsidRDefault="001475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EE73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09B1D7D" w14:textId="77777777" w:rsidR="001475CA" w:rsidRDefault="001475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CC9C902" wp14:editId="043116E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9FDFF" w14:textId="44CBA751" w:rsidR="00446F1F" w:rsidRDefault="00004D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6B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34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9C902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2C9FDFF" w14:textId="44CBA751" w:rsidR="00446F1F" w:rsidRDefault="00004D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6B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34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0E75" w14:textId="77777777" w:rsidR="00446F1F" w:rsidRDefault="00004D0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A47CF0A" wp14:editId="5FDEA4E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688CA" w14:textId="764AC702" w:rsidR="00446F1F" w:rsidRDefault="00004D05">
                          <w:r>
                            <w:t xml:space="preserve">Aan de Voorzitter van de Tweede Kamer </w:t>
                          </w:r>
                          <w:r w:rsidR="00961E5B">
                            <w:br/>
                          </w:r>
                          <w:r>
                            <w:t>der Staten-Generaal</w:t>
                          </w:r>
                        </w:p>
                        <w:p w14:paraId="00EA5A92" w14:textId="77777777" w:rsidR="00446F1F" w:rsidRDefault="00004D05">
                          <w:r>
                            <w:t xml:space="preserve">Postbus 20018 </w:t>
                          </w:r>
                        </w:p>
                        <w:p w14:paraId="39A13475" w14:textId="77777777" w:rsidR="00446F1F" w:rsidRDefault="00004D0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47CF0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4F688CA" w14:textId="764AC702" w:rsidR="00446F1F" w:rsidRDefault="00004D05">
                    <w:r>
                      <w:t xml:space="preserve">Aan de Voorzitter van de Tweede Kamer </w:t>
                    </w:r>
                    <w:r w:rsidR="00961E5B">
                      <w:br/>
                    </w:r>
                    <w:r>
                      <w:t>der Staten-Generaal</w:t>
                    </w:r>
                  </w:p>
                  <w:p w14:paraId="00EA5A92" w14:textId="77777777" w:rsidR="00446F1F" w:rsidRDefault="00004D05">
                    <w:r>
                      <w:t xml:space="preserve">Postbus 20018 </w:t>
                    </w:r>
                  </w:p>
                  <w:p w14:paraId="39A13475" w14:textId="77777777" w:rsidR="00446F1F" w:rsidRDefault="00004D0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B68E577" wp14:editId="2B40C66E">
              <wp:simplePos x="0" y="0"/>
              <wp:positionH relativeFrom="margin">
                <wp:align>right</wp:align>
              </wp:positionH>
              <wp:positionV relativeFrom="page">
                <wp:posOffset>3355975</wp:posOffset>
              </wp:positionV>
              <wp:extent cx="4787900" cy="4540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46F1F" w14:paraId="2D8B65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B6BA55" w14:textId="77777777" w:rsidR="00446F1F" w:rsidRDefault="00004D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17079A" w14:textId="6980C3CB" w:rsidR="00446F1F" w:rsidRDefault="005E167B">
                                <w:sdt>
                                  <w:sdtPr>
                                    <w:id w:val="-145669395"/>
                                    <w:date w:fullDate="2026-03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61E5B">
                                      <w:rPr>
                                        <w:lang w:val="nl"/>
                                      </w:rPr>
                                      <w:t>31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46F1F" w14:paraId="60EABB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C889AB" w14:textId="77777777" w:rsidR="00446F1F" w:rsidRDefault="00004D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564D92" w14:textId="690B336A" w:rsidR="00446F1F" w:rsidRDefault="00004D05">
                                <w:r>
                                  <w:t>Evaluatie</w:t>
                                </w:r>
                                <w:r w:rsidR="00412043">
                                  <w:t xml:space="preserve"> en vervolg </w:t>
                                </w:r>
                                <w:r>
                                  <w:t>70</w:t>
                                </w:r>
                                <w:r w:rsidR="00803387">
                                  <w:t>+</w:t>
                                </w:r>
                                <w:r>
                                  <w:t xml:space="preserve"> regelin</w:t>
                                </w:r>
                                <w:r w:rsidR="00893913">
                                  <w:t xml:space="preserve">g </w:t>
                                </w:r>
                                <w:r>
                                  <w:t>rechter</w:t>
                                </w:r>
                                <w:r w:rsidR="00B229A2">
                                  <w:t>s</w:t>
                                </w:r>
                                <w:r w:rsidR="00D66B20">
                                  <w:t>-plaatsvervangers</w:t>
                                </w:r>
                              </w:p>
                            </w:tc>
                          </w:tr>
                        </w:tbl>
                        <w:p w14:paraId="283442B4" w14:textId="77777777" w:rsidR="001475CA" w:rsidRDefault="001475C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8E577" id="46feebd0-aa3c-11ea-a756-beb5f67e67be" o:spid="_x0000_s1030" type="#_x0000_t202" style="position:absolute;margin-left:325.8pt;margin-top:264.25pt;width:377pt;height:35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46F1F" w14:paraId="2D8B65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B6BA55" w14:textId="77777777" w:rsidR="00446F1F" w:rsidRDefault="00004D0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17079A" w14:textId="6980C3CB" w:rsidR="00446F1F" w:rsidRDefault="005E167B">
                          <w:sdt>
                            <w:sdtPr>
                              <w:id w:val="-145669395"/>
                              <w:date w:fullDate="2026-03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1E5B">
                                <w:rPr>
                                  <w:lang w:val="nl"/>
                                </w:rPr>
                                <w:t>31 maart 2026</w:t>
                              </w:r>
                            </w:sdtContent>
                          </w:sdt>
                        </w:p>
                      </w:tc>
                    </w:tr>
                    <w:tr w:rsidR="00446F1F" w14:paraId="60EABB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C889AB" w14:textId="77777777" w:rsidR="00446F1F" w:rsidRDefault="00004D0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564D92" w14:textId="690B336A" w:rsidR="00446F1F" w:rsidRDefault="00004D05">
                          <w:r>
                            <w:t>Evaluatie</w:t>
                          </w:r>
                          <w:r w:rsidR="00412043">
                            <w:t xml:space="preserve"> en vervolg </w:t>
                          </w:r>
                          <w:r>
                            <w:t>70</w:t>
                          </w:r>
                          <w:r w:rsidR="00803387">
                            <w:t>+</w:t>
                          </w:r>
                          <w:r>
                            <w:t xml:space="preserve"> regelin</w:t>
                          </w:r>
                          <w:r w:rsidR="00893913">
                            <w:t xml:space="preserve">g </w:t>
                          </w:r>
                          <w:r>
                            <w:t>rechter</w:t>
                          </w:r>
                          <w:r w:rsidR="00B229A2">
                            <w:t>s</w:t>
                          </w:r>
                          <w:r w:rsidR="00D66B20">
                            <w:t>-plaatsvervangers</w:t>
                          </w:r>
                        </w:p>
                      </w:tc>
                    </w:tr>
                  </w:tbl>
                  <w:p w14:paraId="283442B4" w14:textId="77777777" w:rsidR="001475CA" w:rsidRDefault="001475C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2DA424" wp14:editId="03FECEA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56BC7D" w14:textId="77777777" w:rsidR="00446F1F" w:rsidRDefault="00004D05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7189DDA6" w14:textId="77777777" w:rsidR="00446F1F" w:rsidRDefault="00004D05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51092C21" w14:textId="77777777" w:rsidR="00446F1F" w:rsidRDefault="00004D05">
                          <w:pPr>
                            <w:pStyle w:val="Referentiegegevens"/>
                          </w:pPr>
                          <w:r>
                            <w:t>Rechtspraak en Geschilopl.</w:t>
                          </w:r>
                        </w:p>
                        <w:p w14:paraId="67EECD85" w14:textId="77777777" w:rsidR="00446F1F" w:rsidRDefault="00446F1F">
                          <w:pPr>
                            <w:pStyle w:val="WitregelW1"/>
                          </w:pPr>
                        </w:p>
                        <w:p w14:paraId="4F4F57DC" w14:textId="77777777" w:rsidR="00446F1F" w:rsidRDefault="00004D0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1EA6605" w14:textId="77777777" w:rsidR="00446F1F" w:rsidRDefault="00004D05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8589228" w14:textId="77777777" w:rsidR="00446F1F" w:rsidRPr="00D66B20" w:rsidRDefault="00004D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66B2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8EBAED2" w14:textId="77777777" w:rsidR="00446F1F" w:rsidRPr="00D66B20" w:rsidRDefault="00004D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66B2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49E812A" w14:textId="77777777" w:rsidR="00446F1F" w:rsidRPr="00D66B20" w:rsidRDefault="00004D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66B2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FCDD7B1" w14:textId="77777777" w:rsidR="00446F1F" w:rsidRPr="00D66B20" w:rsidRDefault="00446F1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6D853F4" w14:textId="77777777" w:rsidR="00446F1F" w:rsidRDefault="00004D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198964" w14:textId="77777777" w:rsidR="00446F1F" w:rsidRDefault="00004D05">
                          <w:pPr>
                            <w:pStyle w:val="Referentiegegevens"/>
                          </w:pPr>
                          <w:r>
                            <w:t>7300250</w:t>
                          </w:r>
                        </w:p>
                        <w:p w14:paraId="02B87B54" w14:textId="77777777" w:rsidR="00446F1F" w:rsidRDefault="00446F1F">
                          <w:pPr>
                            <w:pStyle w:val="WitregelW1"/>
                          </w:pPr>
                        </w:p>
                        <w:p w14:paraId="7A5FE941" w14:textId="77777777" w:rsidR="00446F1F" w:rsidRDefault="00004D0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C84551B" w14:textId="2E015DE8" w:rsidR="00446F1F" w:rsidRDefault="0041204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2DA42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356BC7D" w14:textId="77777777" w:rsidR="00446F1F" w:rsidRDefault="00004D05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7189DDA6" w14:textId="77777777" w:rsidR="00446F1F" w:rsidRDefault="00004D05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51092C21" w14:textId="77777777" w:rsidR="00446F1F" w:rsidRDefault="00004D05">
                    <w:pPr>
                      <w:pStyle w:val="Referentiegegevens"/>
                    </w:pPr>
                    <w:r>
                      <w:t>Rechtspraak en Geschilopl.</w:t>
                    </w:r>
                  </w:p>
                  <w:p w14:paraId="67EECD85" w14:textId="77777777" w:rsidR="00446F1F" w:rsidRDefault="00446F1F">
                    <w:pPr>
                      <w:pStyle w:val="WitregelW1"/>
                    </w:pPr>
                  </w:p>
                  <w:p w14:paraId="4F4F57DC" w14:textId="77777777" w:rsidR="00446F1F" w:rsidRDefault="00004D0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1EA6605" w14:textId="77777777" w:rsidR="00446F1F" w:rsidRDefault="00004D05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8589228" w14:textId="77777777" w:rsidR="00446F1F" w:rsidRPr="00D66B20" w:rsidRDefault="00004D05">
                    <w:pPr>
                      <w:pStyle w:val="Referentiegegevens"/>
                      <w:rPr>
                        <w:lang w:val="de-DE"/>
                      </w:rPr>
                    </w:pPr>
                    <w:r w:rsidRPr="00D66B20">
                      <w:rPr>
                        <w:lang w:val="de-DE"/>
                      </w:rPr>
                      <w:t>Postbus 20301</w:t>
                    </w:r>
                  </w:p>
                  <w:p w14:paraId="48EBAED2" w14:textId="77777777" w:rsidR="00446F1F" w:rsidRPr="00D66B20" w:rsidRDefault="00004D05">
                    <w:pPr>
                      <w:pStyle w:val="Referentiegegevens"/>
                      <w:rPr>
                        <w:lang w:val="de-DE"/>
                      </w:rPr>
                    </w:pPr>
                    <w:r w:rsidRPr="00D66B20">
                      <w:rPr>
                        <w:lang w:val="de-DE"/>
                      </w:rPr>
                      <w:t>2500 EH   Den Haag</w:t>
                    </w:r>
                  </w:p>
                  <w:p w14:paraId="149E812A" w14:textId="77777777" w:rsidR="00446F1F" w:rsidRPr="00D66B20" w:rsidRDefault="00004D05">
                    <w:pPr>
                      <w:pStyle w:val="Referentiegegevens"/>
                      <w:rPr>
                        <w:lang w:val="de-DE"/>
                      </w:rPr>
                    </w:pPr>
                    <w:r w:rsidRPr="00D66B20">
                      <w:rPr>
                        <w:lang w:val="de-DE"/>
                      </w:rPr>
                      <w:t>www.rijksoverheid.nl/jenv</w:t>
                    </w:r>
                  </w:p>
                  <w:p w14:paraId="1FCDD7B1" w14:textId="77777777" w:rsidR="00446F1F" w:rsidRPr="00D66B20" w:rsidRDefault="00446F1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6D853F4" w14:textId="77777777" w:rsidR="00446F1F" w:rsidRDefault="00004D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198964" w14:textId="77777777" w:rsidR="00446F1F" w:rsidRDefault="00004D05">
                    <w:pPr>
                      <w:pStyle w:val="Referentiegegevens"/>
                    </w:pPr>
                    <w:r>
                      <w:t>7300250</w:t>
                    </w:r>
                  </w:p>
                  <w:p w14:paraId="02B87B54" w14:textId="77777777" w:rsidR="00446F1F" w:rsidRDefault="00446F1F">
                    <w:pPr>
                      <w:pStyle w:val="WitregelW1"/>
                    </w:pPr>
                  </w:p>
                  <w:p w14:paraId="7A5FE941" w14:textId="77777777" w:rsidR="00446F1F" w:rsidRDefault="00004D0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C84551B" w14:textId="2E015DE8" w:rsidR="00446F1F" w:rsidRDefault="0041204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14A916A" wp14:editId="04B98AE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91626" w14:textId="77777777" w:rsidR="001475CA" w:rsidRDefault="001475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4A916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4C91626" w14:textId="77777777" w:rsidR="001475CA" w:rsidRDefault="001475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131310" wp14:editId="3FCF47C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19C40" w14:textId="77777777" w:rsidR="00446F1F" w:rsidRDefault="00004D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34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34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3131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1A19C40" w14:textId="77777777" w:rsidR="00446F1F" w:rsidRDefault="00004D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34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34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012D2E" wp14:editId="5E2F04A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2A1A6" w14:textId="77777777" w:rsidR="00446F1F" w:rsidRDefault="00004D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8C0E1" wp14:editId="52AC7671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012D2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6D2A1A6" w14:textId="77777777" w:rsidR="00446F1F" w:rsidRDefault="00004D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18C0E1" wp14:editId="52AC7671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D2EE7C" wp14:editId="5313E72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07312" w14:textId="77777777" w:rsidR="00446F1F" w:rsidRDefault="00004D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8ACCF" wp14:editId="281A604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E7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D107312" w14:textId="77777777" w:rsidR="00446F1F" w:rsidRDefault="00004D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48ACCF" wp14:editId="281A604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D96E642" wp14:editId="610C42D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6F3C" w14:textId="77777777" w:rsidR="00446F1F" w:rsidRDefault="00004D0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6E64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1326F3C" w14:textId="77777777" w:rsidR="00446F1F" w:rsidRDefault="00004D0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59F5A1"/>
    <w:multiLevelType w:val="multilevel"/>
    <w:tmpl w:val="2D42AEE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2DA51BC"/>
    <w:multiLevelType w:val="multilevel"/>
    <w:tmpl w:val="617C10C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C69000F"/>
    <w:multiLevelType w:val="multilevel"/>
    <w:tmpl w:val="A8DFEB3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60E1B97"/>
    <w:multiLevelType w:val="hybridMultilevel"/>
    <w:tmpl w:val="261C7D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CE2537"/>
    <w:multiLevelType w:val="multilevel"/>
    <w:tmpl w:val="95D18AB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F465850"/>
    <w:multiLevelType w:val="hybridMultilevel"/>
    <w:tmpl w:val="30BE4B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65B5"/>
    <w:multiLevelType w:val="multilevel"/>
    <w:tmpl w:val="E23E4D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52CE6F74"/>
    <w:multiLevelType w:val="multilevel"/>
    <w:tmpl w:val="0918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D3E492F"/>
    <w:multiLevelType w:val="multilevel"/>
    <w:tmpl w:val="F76678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23284381">
    <w:abstractNumId w:val="0"/>
  </w:num>
  <w:num w:numId="2" w16cid:durableId="955327462">
    <w:abstractNumId w:val="2"/>
  </w:num>
  <w:num w:numId="3" w16cid:durableId="196891287">
    <w:abstractNumId w:val="6"/>
  </w:num>
  <w:num w:numId="4" w16cid:durableId="2015112760">
    <w:abstractNumId w:val="4"/>
  </w:num>
  <w:num w:numId="5" w16cid:durableId="1155687618">
    <w:abstractNumId w:val="1"/>
  </w:num>
  <w:num w:numId="6" w16cid:durableId="1431075756">
    <w:abstractNumId w:val="8"/>
  </w:num>
  <w:num w:numId="7" w16cid:durableId="2091463623">
    <w:abstractNumId w:val="7"/>
  </w:num>
  <w:num w:numId="8" w16cid:durableId="853223383">
    <w:abstractNumId w:val="3"/>
  </w:num>
  <w:num w:numId="9" w16cid:durableId="387849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F7"/>
    <w:rsid w:val="000005CA"/>
    <w:rsid w:val="00004D05"/>
    <w:rsid w:val="000128FF"/>
    <w:rsid w:val="00015FF6"/>
    <w:rsid w:val="0001634C"/>
    <w:rsid w:val="0001660A"/>
    <w:rsid w:val="00035243"/>
    <w:rsid w:val="00037A11"/>
    <w:rsid w:val="00040F81"/>
    <w:rsid w:val="00046305"/>
    <w:rsid w:val="00047C43"/>
    <w:rsid w:val="0005087E"/>
    <w:rsid w:val="00050F66"/>
    <w:rsid w:val="00053881"/>
    <w:rsid w:val="0006323C"/>
    <w:rsid w:val="00066163"/>
    <w:rsid w:val="00066965"/>
    <w:rsid w:val="000675E6"/>
    <w:rsid w:val="00076053"/>
    <w:rsid w:val="000807AF"/>
    <w:rsid w:val="00080AE6"/>
    <w:rsid w:val="000813BF"/>
    <w:rsid w:val="00082C22"/>
    <w:rsid w:val="00083668"/>
    <w:rsid w:val="0008671F"/>
    <w:rsid w:val="0009010F"/>
    <w:rsid w:val="00091912"/>
    <w:rsid w:val="00092536"/>
    <w:rsid w:val="00095A6E"/>
    <w:rsid w:val="000961E4"/>
    <w:rsid w:val="00096AAC"/>
    <w:rsid w:val="000A0586"/>
    <w:rsid w:val="000A1A88"/>
    <w:rsid w:val="000A1E55"/>
    <w:rsid w:val="000C1434"/>
    <w:rsid w:val="000C5F14"/>
    <w:rsid w:val="000C6D0A"/>
    <w:rsid w:val="000D737C"/>
    <w:rsid w:val="000E03DA"/>
    <w:rsid w:val="000E6306"/>
    <w:rsid w:val="000F452C"/>
    <w:rsid w:val="000F79B8"/>
    <w:rsid w:val="001134F7"/>
    <w:rsid w:val="00124681"/>
    <w:rsid w:val="00125239"/>
    <w:rsid w:val="00133C13"/>
    <w:rsid w:val="001424D3"/>
    <w:rsid w:val="0014703A"/>
    <w:rsid w:val="001473E1"/>
    <w:rsid w:val="001475A7"/>
    <w:rsid w:val="001475CA"/>
    <w:rsid w:val="0015068A"/>
    <w:rsid w:val="00153B22"/>
    <w:rsid w:val="0015518F"/>
    <w:rsid w:val="00161A54"/>
    <w:rsid w:val="00161AF0"/>
    <w:rsid w:val="001639C1"/>
    <w:rsid w:val="00165923"/>
    <w:rsid w:val="001709DE"/>
    <w:rsid w:val="00173EC8"/>
    <w:rsid w:val="001748CC"/>
    <w:rsid w:val="00180C2F"/>
    <w:rsid w:val="001843C7"/>
    <w:rsid w:val="001872F1"/>
    <w:rsid w:val="0018741E"/>
    <w:rsid w:val="00187CF1"/>
    <w:rsid w:val="0019091F"/>
    <w:rsid w:val="001962F7"/>
    <w:rsid w:val="001B2714"/>
    <w:rsid w:val="001B34A9"/>
    <w:rsid w:val="001B7D37"/>
    <w:rsid w:val="001D6557"/>
    <w:rsid w:val="001E1717"/>
    <w:rsid w:val="001E7905"/>
    <w:rsid w:val="001F37CB"/>
    <w:rsid w:val="001F39AB"/>
    <w:rsid w:val="001F3C3A"/>
    <w:rsid w:val="001F7AFE"/>
    <w:rsid w:val="00200CE3"/>
    <w:rsid w:val="0020159D"/>
    <w:rsid w:val="002040F7"/>
    <w:rsid w:val="0021085C"/>
    <w:rsid w:val="00216114"/>
    <w:rsid w:val="00216331"/>
    <w:rsid w:val="00216798"/>
    <w:rsid w:val="002209DC"/>
    <w:rsid w:val="00222AB9"/>
    <w:rsid w:val="002244CD"/>
    <w:rsid w:val="00227BD7"/>
    <w:rsid w:val="00230286"/>
    <w:rsid w:val="00232FB6"/>
    <w:rsid w:val="00233C81"/>
    <w:rsid w:val="00236C9C"/>
    <w:rsid w:val="00240ECB"/>
    <w:rsid w:val="00260417"/>
    <w:rsid w:val="002605A7"/>
    <w:rsid w:val="00262D88"/>
    <w:rsid w:val="00263216"/>
    <w:rsid w:val="0027650A"/>
    <w:rsid w:val="002806A5"/>
    <w:rsid w:val="00295740"/>
    <w:rsid w:val="00296089"/>
    <w:rsid w:val="00297DAE"/>
    <w:rsid w:val="002A3A7E"/>
    <w:rsid w:val="002A4044"/>
    <w:rsid w:val="002A46E5"/>
    <w:rsid w:val="002A6AF7"/>
    <w:rsid w:val="002A6BC2"/>
    <w:rsid w:val="002A726F"/>
    <w:rsid w:val="002A7AC5"/>
    <w:rsid w:val="002A7D8E"/>
    <w:rsid w:val="002B37CF"/>
    <w:rsid w:val="002B3F00"/>
    <w:rsid w:val="002D1EBC"/>
    <w:rsid w:val="002E01C5"/>
    <w:rsid w:val="002F0B1C"/>
    <w:rsid w:val="002F50E0"/>
    <w:rsid w:val="002F6F53"/>
    <w:rsid w:val="0030211D"/>
    <w:rsid w:val="0030317A"/>
    <w:rsid w:val="0031157B"/>
    <w:rsid w:val="0031252D"/>
    <w:rsid w:val="0031668A"/>
    <w:rsid w:val="00320BAB"/>
    <w:rsid w:val="003245F7"/>
    <w:rsid w:val="003259C2"/>
    <w:rsid w:val="003266B7"/>
    <w:rsid w:val="00327D09"/>
    <w:rsid w:val="00330B84"/>
    <w:rsid w:val="0033258C"/>
    <w:rsid w:val="00345C78"/>
    <w:rsid w:val="003546E3"/>
    <w:rsid w:val="00356D31"/>
    <w:rsid w:val="003575A8"/>
    <w:rsid w:val="00363389"/>
    <w:rsid w:val="003638D6"/>
    <w:rsid w:val="00363A21"/>
    <w:rsid w:val="00365446"/>
    <w:rsid w:val="00373393"/>
    <w:rsid w:val="00377429"/>
    <w:rsid w:val="003834A3"/>
    <w:rsid w:val="003865F4"/>
    <w:rsid w:val="0039127E"/>
    <w:rsid w:val="003924C1"/>
    <w:rsid w:val="00394060"/>
    <w:rsid w:val="003A1CC2"/>
    <w:rsid w:val="003A5605"/>
    <w:rsid w:val="003A7366"/>
    <w:rsid w:val="003A7CCC"/>
    <w:rsid w:val="003B53D4"/>
    <w:rsid w:val="003B7525"/>
    <w:rsid w:val="003C2E4B"/>
    <w:rsid w:val="003D022B"/>
    <w:rsid w:val="003D43C9"/>
    <w:rsid w:val="003D458F"/>
    <w:rsid w:val="003E5A85"/>
    <w:rsid w:val="003F3706"/>
    <w:rsid w:val="003F4F1E"/>
    <w:rsid w:val="003F5C7A"/>
    <w:rsid w:val="003F67B8"/>
    <w:rsid w:val="003F775E"/>
    <w:rsid w:val="00403F9C"/>
    <w:rsid w:val="00404E3C"/>
    <w:rsid w:val="004077BB"/>
    <w:rsid w:val="00412043"/>
    <w:rsid w:val="00413C0C"/>
    <w:rsid w:val="0041601B"/>
    <w:rsid w:val="00420CE1"/>
    <w:rsid w:val="00421B41"/>
    <w:rsid w:val="00421BCF"/>
    <w:rsid w:val="00422734"/>
    <w:rsid w:val="00426171"/>
    <w:rsid w:val="00426C78"/>
    <w:rsid w:val="0044133F"/>
    <w:rsid w:val="00444CF0"/>
    <w:rsid w:val="0044582B"/>
    <w:rsid w:val="00446F1F"/>
    <w:rsid w:val="00457DB6"/>
    <w:rsid w:val="00460353"/>
    <w:rsid w:val="00462A39"/>
    <w:rsid w:val="0046524D"/>
    <w:rsid w:val="00471647"/>
    <w:rsid w:val="00472B93"/>
    <w:rsid w:val="00472EB6"/>
    <w:rsid w:val="00473C06"/>
    <w:rsid w:val="00473E78"/>
    <w:rsid w:val="00475914"/>
    <w:rsid w:val="00477EB0"/>
    <w:rsid w:val="004843C6"/>
    <w:rsid w:val="00484FAE"/>
    <w:rsid w:val="0048705E"/>
    <w:rsid w:val="004907D6"/>
    <w:rsid w:val="004923D9"/>
    <w:rsid w:val="00496B61"/>
    <w:rsid w:val="004A1A3B"/>
    <w:rsid w:val="004A2D2C"/>
    <w:rsid w:val="004A511D"/>
    <w:rsid w:val="004A58FD"/>
    <w:rsid w:val="004B0B2B"/>
    <w:rsid w:val="004B11F7"/>
    <w:rsid w:val="004B278E"/>
    <w:rsid w:val="004B61EC"/>
    <w:rsid w:val="004B695D"/>
    <w:rsid w:val="004B72FC"/>
    <w:rsid w:val="004C02D2"/>
    <w:rsid w:val="004C2693"/>
    <w:rsid w:val="004C3581"/>
    <w:rsid w:val="004C4ED9"/>
    <w:rsid w:val="004C7D62"/>
    <w:rsid w:val="004D0CEC"/>
    <w:rsid w:val="004D14A9"/>
    <w:rsid w:val="004D26D4"/>
    <w:rsid w:val="004D2F90"/>
    <w:rsid w:val="004D45C6"/>
    <w:rsid w:val="004D58A5"/>
    <w:rsid w:val="004D7AAF"/>
    <w:rsid w:val="004E18D5"/>
    <w:rsid w:val="004E1C72"/>
    <w:rsid w:val="004E568F"/>
    <w:rsid w:val="004E6DF2"/>
    <w:rsid w:val="004F2292"/>
    <w:rsid w:val="004F34B9"/>
    <w:rsid w:val="004F47F9"/>
    <w:rsid w:val="00502829"/>
    <w:rsid w:val="005040FC"/>
    <w:rsid w:val="00510A43"/>
    <w:rsid w:val="00510E86"/>
    <w:rsid w:val="00513C94"/>
    <w:rsid w:val="005171CF"/>
    <w:rsid w:val="00517B93"/>
    <w:rsid w:val="0052016F"/>
    <w:rsid w:val="00521BDB"/>
    <w:rsid w:val="00527BF6"/>
    <w:rsid w:val="00534D1B"/>
    <w:rsid w:val="00545A8C"/>
    <w:rsid w:val="005462A5"/>
    <w:rsid w:val="0055231A"/>
    <w:rsid w:val="00555E01"/>
    <w:rsid w:val="0055635F"/>
    <w:rsid w:val="0056054F"/>
    <w:rsid w:val="00561729"/>
    <w:rsid w:val="00562547"/>
    <w:rsid w:val="00572A88"/>
    <w:rsid w:val="00574AC8"/>
    <w:rsid w:val="00582A4F"/>
    <w:rsid w:val="00582F92"/>
    <w:rsid w:val="005831A9"/>
    <w:rsid w:val="00585812"/>
    <w:rsid w:val="00595E17"/>
    <w:rsid w:val="00596C73"/>
    <w:rsid w:val="005A6765"/>
    <w:rsid w:val="005A69CE"/>
    <w:rsid w:val="005A7247"/>
    <w:rsid w:val="005B0694"/>
    <w:rsid w:val="005B5D4A"/>
    <w:rsid w:val="005C1239"/>
    <w:rsid w:val="005C3D49"/>
    <w:rsid w:val="005C526C"/>
    <w:rsid w:val="005C5F65"/>
    <w:rsid w:val="005D148E"/>
    <w:rsid w:val="005D22C2"/>
    <w:rsid w:val="005D39AB"/>
    <w:rsid w:val="005D3FF6"/>
    <w:rsid w:val="005D4B52"/>
    <w:rsid w:val="005D4D05"/>
    <w:rsid w:val="005E00F4"/>
    <w:rsid w:val="005E0A94"/>
    <w:rsid w:val="005E3BAF"/>
    <w:rsid w:val="005E6E5E"/>
    <w:rsid w:val="005F13CE"/>
    <w:rsid w:val="005F294A"/>
    <w:rsid w:val="005F74A9"/>
    <w:rsid w:val="006012D1"/>
    <w:rsid w:val="006031BA"/>
    <w:rsid w:val="006048F5"/>
    <w:rsid w:val="006051C8"/>
    <w:rsid w:val="006054DF"/>
    <w:rsid w:val="006070EB"/>
    <w:rsid w:val="00610602"/>
    <w:rsid w:val="0061087C"/>
    <w:rsid w:val="00612494"/>
    <w:rsid w:val="0061334D"/>
    <w:rsid w:val="0061361E"/>
    <w:rsid w:val="00622262"/>
    <w:rsid w:val="006232E0"/>
    <w:rsid w:val="00627E3C"/>
    <w:rsid w:val="00630D00"/>
    <w:rsid w:val="00634166"/>
    <w:rsid w:val="00636731"/>
    <w:rsid w:val="006418A2"/>
    <w:rsid w:val="0064248D"/>
    <w:rsid w:val="00652735"/>
    <w:rsid w:val="00662390"/>
    <w:rsid w:val="006715A3"/>
    <w:rsid w:val="00672397"/>
    <w:rsid w:val="00675DF6"/>
    <w:rsid w:val="00680225"/>
    <w:rsid w:val="0068358E"/>
    <w:rsid w:val="006853D6"/>
    <w:rsid w:val="00695125"/>
    <w:rsid w:val="006968AB"/>
    <w:rsid w:val="006A474B"/>
    <w:rsid w:val="006B27EB"/>
    <w:rsid w:val="006B2957"/>
    <w:rsid w:val="006B7838"/>
    <w:rsid w:val="006C5956"/>
    <w:rsid w:val="006C6613"/>
    <w:rsid w:val="006C6854"/>
    <w:rsid w:val="006E070E"/>
    <w:rsid w:val="006E2E12"/>
    <w:rsid w:val="006F6993"/>
    <w:rsid w:val="007016B9"/>
    <w:rsid w:val="007028A3"/>
    <w:rsid w:val="00702F57"/>
    <w:rsid w:val="00706F08"/>
    <w:rsid w:val="0071258E"/>
    <w:rsid w:val="007204A8"/>
    <w:rsid w:val="00721EF6"/>
    <w:rsid w:val="0072733B"/>
    <w:rsid w:val="00727429"/>
    <w:rsid w:val="0072771D"/>
    <w:rsid w:val="00734746"/>
    <w:rsid w:val="00743B7D"/>
    <w:rsid w:val="00754C2F"/>
    <w:rsid w:val="00756999"/>
    <w:rsid w:val="007572E9"/>
    <w:rsid w:val="0076518B"/>
    <w:rsid w:val="00765421"/>
    <w:rsid w:val="0076621C"/>
    <w:rsid w:val="00766E50"/>
    <w:rsid w:val="007710DE"/>
    <w:rsid w:val="007715CF"/>
    <w:rsid w:val="00785E85"/>
    <w:rsid w:val="00796F78"/>
    <w:rsid w:val="007A0546"/>
    <w:rsid w:val="007A6ADC"/>
    <w:rsid w:val="007B3D47"/>
    <w:rsid w:val="007B4A3E"/>
    <w:rsid w:val="007B730D"/>
    <w:rsid w:val="007C25E7"/>
    <w:rsid w:val="007C745D"/>
    <w:rsid w:val="007D2FCF"/>
    <w:rsid w:val="007D32FF"/>
    <w:rsid w:val="007D36C8"/>
    <w:rsid w:val="007D3C97"/>
    <w:rsid w:val="007D4E49"/>
    <w:rsid w:val="007D5C2E"/>
    <w:rsid w:val="007D779B"/>
    <w:rsid w:val="007E2AB7"/>
    <w:rsid w:val="007E75D0"/>
    <w:rsid w:val="007F1D8C"/>
    <w:rsid w:val="007F39C0"/>
    <w:rsid w:val="007F470A"/>
    <w:rsid w:val="008017E6"/>
    <w:rsid w:val="00803387"/>
    <w:rsid w:val="00804652"/>
    <w:rsid w:val="008058FE"/>
    <w:rsid w:val="00807E50"/>
    <w:rsid w:val="0081142F"/>
    <w:rsid w:val="00813AE8"/>
    <w:rsid w:val="008235C1"/>
    <w:rsid w:val="00825F08"/>
    <w:rsid w:val="0082788D"/>
    <w:rsid w:val="00837C07"/>
    <w:rsid w:val="00847191"/>
    <w:rsid w:val="008474B3"/>
    <w:rsid w:val="00852566"/>
    <w:rsid w:val="008545F9"/>
    <w:rsid w:val="00857E6A"/>
    <w:rsid w:val="008613B5"/>
    <w:rsid w:val="008619E8"/>
    <w:rsid w:val="0086232B"/>
    <w:rsid w:val="00864B89"/>
    <w:rsid w:val="008660BC"/>
    <w:rsid w:val="00867077"/>
    <w:rsid w:val="00877E68"/>
    <w:rsid w:val="00881659"/>
    <w:rsid w:val="00882EA2"/>
    <w:rsid w:val="00886BE8"/>
    <w:rsid w:val="00892040"/>
    <w:rsid w:val="00893913"/>
    <w:rsid w:val="00894A39"/>
    <w:rsid w:val="00895A48"/>
    <w:rsid w:val="00896F7F"/>
    <w:rsid w:val="008B21BA"/>
    <w:rsid w:val="008B34AF"/>
    <w:rsid w:val="008B5BE4"/>
    <w:rsid w:val="008B6520"/>
    <w:rsid w:val="008C41AF"/>
    <w:rsid w:val="008D039E"/>
    <w:rsid w:val="008E32EA"/>
    <w:rsid w:val="008E3E8C"/>
    <w:rsid w:val="008E4815"/>
    <w:rsid w:val="008F2E31"/>
    <w:rsid w:val="008F6E58"/>
    <w:rsid w:val="008F7DB9"/>
    <w:rsid w:val="00903FBA"/>
    <w:rsid w:val="009056A9"/>
    <w:rsid w:val="0091105D"/>
    <w:rsid w:val="00911082"/>
    <w:rsid w:val="00913335"/>
    <w:rsid w:val="0091415C"/>
    <w:rsid w:val="009179BE"/>
    <w:rsid w:val="0092123F"/>
    <w:rsid w:val="00922CC9"/>
    <w:rsid w:val="00926F40"/>
    <w:rsid w:val="009308E7"/>
    <w:rsid w:val="009334C3"/>
    <w:rsid w:val="00942B14"/>
    <w:rsid w:val="00951142"/>
    <w:rsid w:val="009512A2"/>
    <w:rsid w:val="0095772C"/>
    <w:rsid w:val="00961A72"/>
    <w:rsid w:val="00961E5B"/>
    <w:rsid w:val="0096445D"/>
    <w:rsid w:val="009703DD"/>
    <w:rsid w:val="00976A7F"/>
    <w:rsid w:val="00982ED5"/>
    <w:rsid w:val="009836A8"/>
    <w:rsid w:val="009852B8"/>
    <w:rsid w:val="009853FE"/>
    <w:rsid w:val="00990DFC"/>
    <w:rsid w:val="009968FB"/>
    <w:rsid w:val="0099743E"/>
    <w:rsid w:val="009A24A0"/>
    <w:rsid w:val="009A319F"/>
    <w:rsid w:val="009A331E"/>
    <w:rsid w:val="009A44BC"/>
    <w:rsid w:val="009B365B"/>
    <w:rsid w:val="009B3958"/>
    <w:rsid w:val="009B6F0E"/>
    <w:rsid w:val="009B72DC"/>
    <w:rsid w:val="009C339B"/>
    <w:rsid w:val="009C45CC"/>
    <w:rsid w:val="009D1169"/>
    <w:rsid w:val="009D1D84"/>
    <w:rsid w:val="009D6F93"/>
    <w:rsid w:val="009E3612"/>
    <w:rsid w:val="009E657C"/>
    <w:rsid w:val="009F0F7A"/>
    <w:rsid w:val="009F38D0"/>
    <w:rsid w:val="009F6487"/>
    <w:rsid w:val="00A01D76"/>
    <w:rsid w:val="00A20D5D"/>
    <w:rsid w:val="00A21520"/>
    <w:rsid w:val="00A25A28"/>
    <w:rsid w:val="00A26B0D"/>
    <w:rsid w:val="00A27133"/>
    <w:rsid w:val="00A34EEF"/>
    <w:rsid w:val="00A37058"/>
    <w:rsid w:val="00A4107C"/>
    <w:rsid w:val="00A415AC"/>
    <w:rsid w:val="00A42543"/>
    <w:rsid w:val="00A5027C"/>
    <w:rsid w:val="00A51E5A"/>
    <w:rsid w:val="00A54739"/>
    <w:rsid w:val="00A54EC4"/>
    <w:rsid w:val="00A5702B"/>
    <w:rsid w:val="00A611C3"/>
    <w:rsid w:val="00A62620"/>
    <w:rsid w:val="00A64612"/>
    <w:rsid w:val="00A651A3"/>
    <w:rsid w:val="00A65403"/>
    <w:rsid w:val="00A702E6"/>
    <w:rsid w:val="00A75B81"/>
    <w:rsid w:val="00A8006F"/>
    <w:rsid w:val="00A83B41"/>
    <w:rsid w:val="00AA1A2F"/>
    <w:rsid w:val="00AA1F23"/>
    <w:rsid w:val="00AA269A"/>
    <w:rsid w:val="00AB2DB0"/>
    <w:rsid w:val="00AB397C"/>
    <w:rsid w:val="00AB58AE"/>
    <w:rsid w:val="00AC0341"/>
    <w:rsid w:val="00AC1DFF"/>
    <w:rsid w:val="00AC3F8A"/>
    <w:rsid w:val="00AC5F1D"/>
    <w:rsid w:val="00AD0CFF"/>
    <w:rsid w:val="00AD328E"/>
    <w:rsid w:val="00AD5BC3"/>
    <w:rsid w:val="00AE3DBB"/>
    <w:rsid w:val="00AE4D8E"/>
    <w:rsid w:val="00AF56F0"/>
    <w:rsid w:val="00B0449F"/>
    <w:rsid w:val="00B10F11"/>
    <w:rsid w:val="00B12D47"/>
    <w:rsid w:val="00B20D60"/>
    <w:rsid w:val="00B229A2"/>
    <w:rsid w:val="00B22CD1"/>
    <w:rsid w:val="00B35214"/>
    <w:rsid w:val="00B36B02"/>
    <w:rsid w:val="00B425F7"/>
    <w:rsid w:val="00B43628"/>
    <w:rsid w:val="00B43898"/>
    <w:rsid w:val="00B43DAD"/>
    <w:rsid w:val="00B4604C"/>
    <w:rsid w:val="00B46781"/>
    <w:rsid w:val="00B53831"/>
    <w:rsid w:val="00B53E1B"/>
    <w:rsid w:val="00B546F4"/>
    <w:rsid w:val="00B577E5"/>
    <w:rsid w:val="00B579FA"/>
    <w:rsid w:val="00B64F54"/>
    <w:rsid w:val="00B65067"/>
    <w:rsid w:val="00B65925"/>
    <w:rsid w:val="00B708E9"/>
    <w:rsid w:val="00B70BAF"/>
    <w:rsid w:val="00B77868"/>
    <w:rsid w:val="00B8272F"/>
    <w:rsid w:val="00B87DF2"/>
    <w:rsid w:val="00B9236E"/>
    <w:rsid w:val="00B94122"/>
    <w:rsid w:val="00B94FEE"/>
    <w:rsid w:val="00B97A93"/>
    <w:rsid w:val="00BA0537"/>
    <w:rsid w:val="00BA3267"/>
    <w:rsid w:val="00BA3C1D"/>
    <w:rsid w:val="00BB22DD"/>
    <w:rsid w:val="00BB2550"/>
    <w:rsid w:val="00BB2D74"/>
    <w:rsid w:val="00BB4528"/>
    <w:rsid w:val="00BB68C4"/>
    <w:rsid w:val="00BC08C8"/>
    <w:rsid w:val="00BD1B6F"/>
    <w:rsid w:val="00BD1EAC"/>
    <w:rsid w:val="00BD2B23"/>
    <w:rsid w:val="00BD615A"/>
    <w:rsid w:val="00BE260A"/>
    <w:rsid w:val="00BE3CB1"/>
    <w:rsid w:val="00BF1B18"/>
    <w:rsid w:val="00C2237B"/>
    <w:rsid w:val="00C22A4D"/>
    <w:rsid w:val="00C274B9"/>
    <w:rsid w:val="00C30E02"/>
    <w:rsid w:val="00C31D77"/>
    <w:rsid w:val="00C37639"/>
    <w:rsid w:val="00C4629C"/>
    <w:rsid w:val="00C5183A"/>
    <w:rsid w:val="00C55AF4"/>
    <w:rsid w:val="00C608A8"/>
    <w:rsid w:val="00C6269C"/>
    <w:rsid w:val="00C66AD4"/>
    <w:rsid w:val="00C75E43"/>
    <w:rsid w:val="00C76BA7"/>
    <w:rsid w:val="00C867BF"/>
    <w:rsid w:val="00C901ED"/>
    <w:rsid w:val="00C90E6B"/>
    <w:rsid w:val="00C926A1"/>
    <w:rsid w:val="00C96324"/>
    <w:rsid w:val="00C965D9"/>
    <w:rsid w:val="00C97606"/>
    <w:rsid w:val="00C976F5"/>
    <w:rsid w:val="00CA16ED"/>
    <w:rsid w:val="00CA2492"/>
    <w:rsid w:val="00CA43B1"/>
    <w:rsid w:val="00CA491B"/>
    <w:rsid w:val="00CB42DB"/>
    <w:rsid w:val="00CC1D52"/>
    <w:rsid w:val="00CC3E36"/>
    <w:rsid w:val="00CC7711"/>
    <w:rsid w:val="00CD1471"/>
    <w:rsid w:val="00CD196E"/>
    <w:rsid w:val="00CD3E0A"/>
    <w:rsid w:val="00CD6584"/>
    <w:rsid w:val="00CE16D6"/>
    <w:rsid w:val="00CE324C"/>
    <w:rsid w:val="00D019F5"/>
    <w:rsid w:val="00D07F4C"/>
    <w:rsid w:val="00D10413"/>
    <w:rsid w:val="00D11C3B"/>
    <w:rsid w:val="00D13418"/>
    <w:rsid w:val="00D14C9D"/>
    <w:rsid w:val="00D24E61"/>
    <w:rsid w:val="00D279BC"/>
    <w:rsid w:val="00D3514E"/>
    <w:rsid w:val="00D42A0D"/>
    <w:rsid w:val="00D444DE"/>
    <w:rsid w:val="00D457EC"/>
    <w:rsid w:val="00D45863"/>
    <w:rsid w:val="00D463CB"/>
    <w:rsid w:val="00D4791C"/>
    <w:rsid w:val="00D534BD"/>
    <w:rsid w:val="00D65189"/>
    <w:rsid w:val="00D66B20"/>
    <w:rsid w:val="00D67A8C"/>
    <w:rsid w:val="00D7613C"/>
    <w:rsid w:val="00D76453"/>
    <w:rsid w:val="00D77816"/>
    <w:rsid w:val="00D80178"/>
    <w:rsid w:val="00D83E21"/>
    <w:rsid w:val="00D845FF"/>
    <w:rsid w:val="00D929F8"/>
    <w:rsid w:val="00DA0EF7"/>
    <w:rsid w:val="00DA2A9C"/>
    <w:rsid w:val="00DA3DFE"/>
    <w:rsid w:val="00DA48B5"/>
    <w:rsid w:val="00DB039B"/>
    <w:rsid w:val="00DB72F9"/>
    <w:rsid w:val="00DC4066"/>
    <w:rsid w:val="00DC4B95"/>
    <w:rsid w:val="00DD249D"/>
    <w:rsid w:val="00DD2C91"/>
    <w:rsid w:val="00DD4540"/>
    <w:rsid w:val="00DE0869"/>
    <w:rsid w:val="00DF3A04"/>
    <w:rsid w:val="00DF6FFD"/>
    <w:rsid w:val="00E01B51"/>
    <w:rsid w:val="00E039F6"/>
    <w:rsid w:val="00E06843"/>
    <w:rsid w:val="00E105E8"/>
    <w:rsid w:val="00E13D93"/>
    <w:rsid w:val="00E1571B"/>
    <w:rsid w:val="00E2287E"/>
    <w:rsid w:val="00E2420E"/>
    <w:rsid w:val="00E27102"/>
    <w:rsid w:val="00E27298"/>
    <w:rsid w:val="00E3521C"/>
    <w:rsid w:val="00E40B82"/>
    <w:rsid w:val="00E516C7"/>
    <w:rsid w:val="00E5688F"/>
    <w:rsid w:val="00E7446B"/>
    <w:rsid w:val="00E75A8B"/>
    <w:rsid w:val="00E81EFE"/>
    <w:rsid w:val="00E833DD"/>
    <w:rsid w:val="00E83E3C"/>
    <w:rsid w:val="00E84E96"/>
    <w:rsid w:val="00E8667C"/>
    <w:rsid w:val="00E9377D"/>
    <w:rsid w:val="00E95013"/>
    <w:rsid w:val="00E95DBC"/>
    <w:rsid w:val="00EA3231"/>
    <w:rsid w:val="00EA6C67"/>
    <w:rsid w:val="00EB07AF"/>
    <w:rsid w:val="00EB49BA"/>
    <w:rsid w:val="00EC0800"/>
    <w:rsid w:val="00EC6DA8"/>
    <w:rsid w:val="00ED1852"/>
    <w:rsid w:val="00ED1FA3"/>
    <w:rsid w:val="00ED44C7"/>
    <w:rsid w:val="00ED71BE"/>
    <w:rsid w:val="00EE0783"/>
    <w:rsid w:val="00EE32BB"/>
    <w:rsid w:val="00EF1642"/>
    <w:rsid w:val="00EF74E6"/>
    <w:rsid w:val="00F0418A"/>
    <w:rsid w:val="00F05E7F"/>
    <w:rsid w:val="00F079CC"/>
    <w:rsid w:val="00F117C6"/>
    <w:rsid w:val="00F12A89"/>
    <w:rsid w:val="00F15B76"/>
    <w:rsid w:val="00F16803"/>
    <w:rsid w:val="00F20B13"/>
    <w:rsid w:val="00F21A22"/>
    <w:rsid w:val="00F236D9"/>
    <w:rsid w:val="00F34ECC"/>
    <w:rsid w:val="00F43B63"/>
    <w:rsid w:val="00F44B53"/>
    <w:rsid w:val="00F45C19"/>
    <w:rsid w:val="00F4615B"/>
    <w:rsid w:val="00F51AC2"/>
    <w:rsid w:val="00F54CD5"/>
    <w:rsid w:val="00F5614E"/>
    <w:rsid w:val="00F6568F"/>
    <w:rsid w:val="00F732A5"/>
    <w:rsid w:val="00F84E36"/>
    <w:rsid w:val="00F84FB4"/>
    <w:rsid w:val="00FA319D"/>
    <w:rsid w:val="00FA3A06"/>
    <w:rsid w:val="00FA505B"/>
    <w:rsid w:val="00FB0BE3"/>
    <w:rsid w:val="00FB45EE"/>
    <w:rsid w:val="00FC2ACF"/>
    <w:rsid w:val="00FC4353"/>
    <w:rsid w:val="00FD01C2"/>
    <w:rsid w:val="00FD4ECA"/>
    <w:rsid w:val="00FF25A1"/>
    <w:rsid w:val="00FF306C"/>
    <w:rsid w:val="00FF6FFC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5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paragraph" w:styleId="Kop4">
    <w:name w:val="heading 4"/>
    <w:basedOn w:val="Standaard"/>
    <w:next w:val="Standaard"/>
    <w:link w:val="Kop4Char"/>
    <w:uiPriority w:val="9"/>
    <w:semiHidden/>
    <w:rsid w:val="00D46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tabs>
        <w:tab w:val="num" w:pos="360"/>
      </w:tabs>
      <w:ind w:left="0" w:firstLine="0"/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D66B2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66B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6B20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6B2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6B2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6B2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6B2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66B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B20"/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3E78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3E78"/>
    <w:rPr>
      <w:rFonts w:ascii="Verdana" w:eastAsiaTheme="minorHAnsi" w:hAnsi="Verdana" w:cstheme="minorBidi"/>
      <w:b/>
      <w:bCs/>
      <w:color w:val="000000"/>
      <w:kern w:val="2"/>
      <w:lang w:eastAsia="en-US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679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95E1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63CB"/>
    <w:rPr>
      <w:rFonts w:asciiTheme="majorHAnsi" w:eastAsiaTheme="majorEastAsia" w:hAnsiTheme="majorHAnsi" w:cstheme="majorBidi"/>
      <w:i/>
      <w:iCs/>
      <w:color w:val="0F4761" w:themeColor="accent1" w:themeShade="BF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961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cbr.nl/themas/themas-z/invoeringstoets" TargetMode="External"/><Relationship Id="rId2" Type="http://schemas.openxmlformats.org/officeDocument/2006/relationships/hyperlink" Target="https://www.kcbr.nl/themas/themas-z/invoeringstoets" TargetMode="External"/><Relationship Id="rId1" Type="http://schemas.openxmlformats.org/officeDocument/2006/relationships/hyperlink" Target="https://www.kcbr.nl/themas/themas-z/invoeringstoet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1135</ap:Words>
  <ap:Characters>6244</ap:Characters>
  <ap:DocSecurity>0</ap:DocSecurity>
  <ap:Lines>52</ap:Lines>
  <ap:Paragraphs>14</ap:Paragraphs>
  <ap:ScaleCrop>false</ap:ScaleCrop>
  <ap:LinksUpToDate>false</ap:LinksUpToDate>
  <ap:CharactersWithSpaces>7365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2026-03-31T10:47:00.0000000Z</dcterms:created>
  <dcterms:modified xsi:type="dcterms:W3CDTF">2026-03-31T10:47:00.0000000Z</dcterms:modified>
  <dc:description>------------------------</dc:description>
  <version/>
  <category/>
</coreProperties>
</file>