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604A" w:rsidP="007E604A" w:rsidRDefault="007E604A" w14:paraId="58DAC915" w14:textId="45CE5691">
      <w:pPr>
        <w:pStyle w:val="Geenafstand"/>
      </w:pPr>
      <w:r>
        <w:t>AH 1486</w:t>
      </w:r>
    </w:p>
    <w:p w:rsidR="007E604A" w:rsidP="007E604A" w:rsidRDefault="007E604A" w14:paraId="66926A59" w14:textId="207E47EF">
      <w:pPr>
        <w:pStyle w:val="Geenafstand"/>
      </w:pPr>
      <w:r>
        <w:t>2026Z04240</w:t>
      </w:r>
    </w:p>
    <w:p w:rsidR="007E604A" w:rsidP="007E604A" w:rsidRDefault="007E604A" w14:paraId="5B0A1841" w14:textId="77777777">
      <w:pPr>
        <w:pStyle w:val="Geenafstand"/>
      </w:pPr>
    </w:p>
    <w:p w:rsidR="007E604A" w:rsidP="007E604A" w:rsidRDefault="007E604A" w14:paraId="6795FAFC" w14:textId="15E0DF21">
      <w:pPr>
        <w:suppressAutoHyphens/>
        <w:rPr>
          <w:sz w:val="24"/>
          <w:szCs w:val="24"/>
        </w:rPr>
      </w:pPr>
      <w:r w:rsidRPr="00D25B3E">
        <w:rPr>
          <w:sz w:val="24"/>
          <w:szCs w:val="24"/>
        </w:rPr>
        <w:t>Antwoord van minister Hermans (Volksgezondheid, Welzijn en Sport) (ontvangen</w:t>
      </w:r>
      <w:r>
        <w:rPr>
          <w:sz w:val="24"/>
          <w:szCs w:val="24"/>
        </w:rPr>
        <w:t xml:space="preserve">  31 maart 2026)</w:t>
      </w:r>
    </w:p>
    <w:p w:rsidRPr="007B1B93" w:rsidR="007E604A" w:rsidP="00427BA1" w:rsidRDefault="007E604A" w14:paraId="3A771B0F" w14:textId="4EB2E47F">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1433</w:t>
      </w:r>
    </w:p>
    <w:p w:rsidR="007E604A" w:rsidP="007E604A" w:rsidRDefault="007E604A" w14:paraId="2597780B" w14:textId="3A2F0F9F">
      <w:pPr>
        <w:suppressAutoHyphens/>
      </w:pPr>
    </w:p>
    <w:p w:rsidRPr="002A42DF" w:rsidR="007E604A" w:rsidP="007E604A" w:rsidRDefault="007E604A" w14:paraId="5C611028" w14:textId="77777777">
      <w:pPr>
        <w:suppressAutoHyphens/>
      </w:pPr>
      <w:r w:rsidRPr="00C21411">
        <w:rPr>
          <w:b/>
          <w:bCs/>
        </w:rPr>
        <w:t>Vraag 1</w:t>
      </w:r>
      <w:r w:rsidRPr="0076223E">
        <w:br/>
      </w:r>
      <w:r w:rsidRPr="002A42DF">
        <w:t>Bent u bekend met het RIVM-rapport '</w:t>
      </w:r>
      <w:r w:rsidRPr="002A42DF">
        <w:rPr>
          <w:i/>
          <w:iCs/>
        </w:rPr>
        <w:t>Gezondheid en leefomgeving rond Chemelot'</w:t>
      </w:r>
      <w:r w:rsidRPr="002A42DF">
        <w:t> (19 december 2025), waarin wordt geconcludeerd dat er onvoldoende gezondheidsgegevens beschikbaar zijn om vast te stellen of ziekten, waaronder kanker, rond Chemelot vaker voorkomen dan elders in Nederland? </w:t>
      </w:r>
      <w:r w:rsidRPr="002A42DF">
        <w:br/>
      </w:r>
    </w:p>
    <w:p w:rsidRPr="005D4A88" w:rsidR="007E604A" w:rsidP="007E604A" w:rsidRDefault="007E604A" w14:paraId="12B5AD18" w14:textId="77777777">
      <w:pPr>
        <w:suppressAutoHyphens/>
        <w:rPr>
          <w:b/>
          <w:bCs/>
        </w:rPr>
      </w:pPr>
      <w:r w:rsidRPr="005D4A88">
        <w:rPr>
          <w:b/>
          <w:bCs/>
        </w:rPr>
        <w:t xml:space="preserve">Antwoord vraag 1 </w:t>
      </w:r>
    </w:p>
    <w:p w:rsidRPr="002A42DF" w:rsidR="007E604A" w:rsidP="007E604A" w:rsidRDefault="007E604A" w14:paraId="5EBE2E09" w14:textId="77777777">
      <w:pPr>
        <w:suppressAutoHyphens/>
      </w:pPr>
      <w:r w:rsidRPr="002A42DF">
        <w:t>Ja</w:t>
      </w:r>
      <w:r w:rsidRPr="002A42DF">
        <w:br/>
      </w:r>
    </w:p>
    <w:p w:rsidRPr="002A42DF" w:rsidR="007E604A" w:rsidP="007E604A" w:rsidRDefault="007E604A" w14:paraId="40F8F193" w14:textId="77777777">
      <w:pPr>
        <w:suppressAutoHyphens/>
      </w:pPr>
      <w:r w:rsidRPr="00C21411">
        <w:rPr>
          <w:b/>
          <w:bCs/>
        </w:rPr>
        <w:t>Vraag 2</w:t>
      </w:r>
      <w:r w:rsidRPr="0076223E">
        <w:br/>
      </w:r>
      <w:r w:rsidRPr="002A42DF">
        <w:t>Hoe verklaart u dat anno 2026 nog geen epidemiologisch gezondheidsonderzoek onder omwonenden van Chemelot is uitgevoerd, terwijl het Rijksinstituut voor Volksgezondheid en Milieu (RIVM) aangeeft dat bestaande gegevens onvoldoende zijn om mogelijke gezondheidseffecten van het chemiecluster te beoordelen? </w:t>
      </w:r>
      <w:r w:rsidRPr="002A42DF">
        <w:br/>
      </w:r>
    </w:p>
    <w:p w:rsidRPr="005D4A88" w:rsidR="007E604A" w:rsidP="007E604A" w:rsidRDefault="007E604A" w14:paraId="29587A3B" w14:textId="77777777">
      <w:pPr>
        <w:suppressAutoHyphens/>
        <w:rPr>
          <w:b/>
          <w:bCs/>
        </w:rPr>
      </w:pPr>
      <w:r w:rsidRPr="005D4A88">
        <w:rPr>
          <w:b/>
          <w:bCs/>
        </w:rPr>
        <w:t xml:space="preserve">Antwoord vraag 2 </w:t>
      </w:r>
    </w:p>
    <w:p w:rsidRPr="002A42DF" w:rsidR="007E604A" w:rsidP="007E604A" w:rsidRDefault="007E604A" w14:paraId="4255FD81" w14:textId="77777777">
      <w:pPr>
        <w:suppressAutoHyphens/>
      </w:pPr>
      <w:r w:rsidRPr="002A42DF">
        <w:t xml:space="preserve">GGD Zuid-Limburg voert in opdracht van de gemeenten een vierjaarlijkse GGD Gezondheidsmonitor Volwassenen en Ouderen uit die een beeld geeft van de gezondheid in Zuid-Limburg, waaronder ook in de gemeenten rond Chemelot. </w:t>
      </w:r>
      <w:r w:rsidRPr="001B56BB">
        <w:t xml:space="preserve">De GGD </w:t>
      </w:r>
      <w:r w:rsidRPr="00CB19C2">
        <w:t>doet dit onderzoek</w:t>
      </w:r>
      <w:r w:rsidRPr="001B56BB">
        <w:t xml:space="preserve"> voor gemeenten. Gemeenten hebben</w:t>
      </w:r>
      <w:r>
        <w:t>,</w:t>
      </w:r>
      <w:r w:rsidRPr="001B56BB">
        <w:t xml:space="preserve"> buiten deze monitor</w:t>
      </w:r>
      <w:r>
        <w:t>,</w:t>
      </w:r>
      <w:r w:rsidRPr="001B56BB">
        <w:t xml:space="preserve"> niet om aanvullend onderzoek gevraagd en tot op heden heeft de GGD geen aanleiding gezien zelf dergelijk aanvullend onderzoek uit te voeren.</w:t>
      </w:r>
      <w:r>
        <w:t xml:space="preserve"> </w:t>
      </w:r>
      <w:r w:rsidRPr="002A42DF">
        <w:t xml:space="preserve">Het RIVM geeft aan dat aanvullend onderzoek op hun verkenning vooral zinvol is als op basis van de analyse van de blootstelling aan stoffen gezondheidsrisico’s te verwachten zijn, als uit ander onderzoek blijkt dat er (mogelijk) milieugerelateerde gezondheidseffecten zijn en/of als er geen (betrouwbaar) beeld is over blootstelling en/of gezondheid. Dat lijkt alleen voor geluidbelasting van toepassing. De luchtkwaliteit komt weliswaar als aandachtspunt voor de gezondheid naar voren, maar de gezondheidsrisico’s vanuit luchtkwaliteit komen voor een belangrijk deel door fijnstof en stikstofoxiden. Deze luchtvervuiling is voor een groot deel afkomstig van andere bronnen, waarbij de totale waarden in de gebieden rond het chemiecluster niet opvallend hoog zijn </w:t>
      </w:r>
      <w:r w:rsidRPr="002A42DF">
        <w:lastRenderedPageBreak/>
        <w:t xml:space="preserve">en de opgetelde bijdrage van de belangrijkste zeer zorgwekkende stoffen op een concentratie rond het niveau van het maximaal toelaatbaar risiconiveau wordt geschat. De </w:t>
      </w:r>
      <w:r>
        <w:t>verantwoordelijke voor de vergunningverlening (</w:t>
      </w:r>
      <w:r w:rsidRPr="002A42DF">
        <w:t>provincie Limburg</w:t>
      </w:r>
      <w:r>
        <w:t>)</w:t>
      </w:r>
      <w:r w:rsidRPr="002A42DF">
        <w:t xml:space="preserve"> heeft Provinciale Staten op 19 december 2025 een reactie gestuurd op het onderzoek van het RIVM</w:t>
      </w:r>
      <w:r>
        <w:t xml:space="preserve"> met het beleid dat in de regio wordt gevoerd</w:t>
      </w:r>
      <w:r w:rsidRPr="002A42DF">
        <w:t>. Het is aan Provinciale Staten om daarop te reageren.</w:t>
      </w:r>
    </w:p>
    <w:p w:rsidRPr="002A42DF" w:rsidR="007E604A" w:rsidP="007E604A" w:rsidRDefault="007E604A" w14:paraId="77EB100E" w14:textId="77777777">
      <w:pPr>
        <w:suppressAutoHyphens/>
      </w:pPr>
    </w:p>
    <w:p w:rsidR="007E604A" w:rsidP="007E604A" w:rsidRDefault="007E604A" w14:paraId="0FD3F342" w14:textId="77777777">
      <w:pPr>
        <w:suppressAutoHyphens/>
      </w:pPr>
      <w:r w:rsidRPr="00C21411">
        <w:rPr>
          <w:b/>
          <w:bCs/>
        </w:rPr>
        <w:t>Vraag 3</w:t>
      </w:r>
      <w:r w:rsidRPr="0076223E">
        <w:br/>
      </w:r>
      <w:r w:rsidRPr="002A42DF">
        <w:t>Klopt het dat blootstelling van omwonenden aan chemische stoffen rond Chemelot momenteel niet rechtstreeks via biomonitoring (bijvoorbeeld bloed- of urinemonsters) wordt gemeten, maar hoofdzakelijk wordt geschat via milieumetingen en modellen? Zo ja, acht u dit voldoende voor gezondheidsbescherming?</w:t>
      </w:r>
      <w:r w:rsidRPr="002A42DF">
        <w:br/>
      </w:r>
    </w:p>
    <w:p w:rsidR="007E604A" w:rsidP="007E604A" w:rsidRDefault="007E604A" w14:paraId="5127DC5B" w14:textId="77777777">
      <w:pPr>
        <w:suppressAutoHyphens/>
        <w:spacing w:line="240" w:lineRule="auto"/>
      </w:pPr>
      <w:r>
        <w:br w:type="page"/>
      </w:r>
    </w:p>
    <w:p w:rsidRPr="005D4A88" w:rsidR="007E604A" w:rsidP="007E604A" w:rsidRDefault="007E604A" w14:paraId="013D5D70" w14:textId="77777777">
      <w:pPr>
        <w:suppressAutoHyphens/>
        <w:rPr>
          <w:b/>
          <w:bCs/>
        </w:rPr>
      </w:pPr>
      <w:r w:rsidRPr="005D4A88">
        <w:rPr>
          <w:b/>
          <w:bCs/>
        </w:rPr>
        <w:lastRenderedPageBreak/>
        <w:t xml:space="preserve">Antwoord vraag 3 </w:t>
      </w:r>
    </w:p>
    <w:p w:rsidRPr="002A42DF" w:rsidR="007E604A" w:rsidP="007E604A" w:rsidRDefault="007E604A" w14:paraId="2A364504" w14:textId="77777777">
      <w:pPr>
        <w:suppressAutoHyphens/>
      </w:pPr>
      <w:r w:rsidRPr="002A42DF">
        <w:t xml:space="preserve">Het kabinet heeft hierover contact gehad met de provincie Limburg, die verantwoordelijk is voor de vergunningverlening aan Chemelot, en </w:t>
      </w:r>
      <w:r>
        <w:t xml:space="preserve">met </w:t>
      </w:r>
      <w:r w:rsidRPr="002A42DF">
        <w:t>GGD Zuid-Limburg. Het klopt dat geen onderzoeken zijn uitgevoerd met behulp van biomonitoring. Met behulp van biomonitoring kan worden vastgesteld of bepaalde gevaarlijke stoffen aanwezig zijn in het bloed of andere lichaamsstoffen van omwonenden, maar daarmee kan niet aangetoond worden hoeveel van die stoffen afkomstig is van Chemelot. Om te kunnen adviseren over maatregelen die Chemelot kan nemen, is het belangrijker om naar de uitstoot van Chemelot te kijken en die waar nodig terug te dringen.</w:t>
      </w:r>
    </w:p>
    <w:p w:rsidRPr="002A42DF" w:rsidR="007E604A" w:rsidP="007E604A" w:rsidRDefault="007E604A" w14:paraId="7F026E30" w14:textId="77777777">
      <w:pPr>
        <w:suppressAutoHyphens/>
      </w:pPr>
      <w:r w:rsidRPr="002A42DF">
        <w:t xml:space="preserve">De Gezondheidsraad heeft in 2023 geadviseerd een structureel landelijk meetprogramma op te zetten voor de blootstelling aan chemische stoffen met behulp van biomonitoring. Het kabinet heeft het RIVM gevraagd in beeld te brengen hoe zo’n meetprogramma eruit zou kunnen zien en hoeveel dat zou kosten. Het kabinet heeft toegezegd voor de zomer van 2026 daar een besluit over te nemen en dat aan de Tweede Kamer te sturen. </w:t>
      </w:r>
    </w:p>
    <w:p w:rsidRPr="002A42DF" w:rsidR="007E604A" w:rsidP="007E604A" w:rsidRDefault="007E604A" w14:paraId="1B4A1493" w14:textId="77777777">
      <w:pPr>
        <w:suppressAutoHyphens/>
      </w:pPr>
    </w:p>
    <w:p w:rsidR="007E604A" w:rsidP="007E604A" w:rsidRDefault="007E604A" w14:paraId="04040148" w14:textId="77777777">
      <w:pPr>
        <w:suppressAutoHyphens/>
      </w:pPr>
      <w:r w:rsidRPr="00C21411">
        <w:rPr>
          <w:b/>
          <w:bCs/>
        </w:rPr>
        <w:t>Vraag 4</w:t>
      </w:r>
      <w:r w:rsidRPr="0076223E">
        <w:br/>
      </w:r>
      <w:r w:rsidRPr="002A42DF">
        <w:t>Bent u bereid te laten onderzoeken in hoeverre mogelijke verhoogde ziekte- en zorgkosten in de Chemelot-regio samenhangen met industriële blootstelling en leefomgevingsfactoren, en wat de sociaaleconomische gevolgen zijn voor bewoners, zorgstelsel en regionale gezondheidsverschillen?</w:t>
      </w:r>
      <w:r w:rsidRPr="002A42DF">
        <w:br/>
      </w:r>
    </w:p>
    <w:p w:rsidRPr="005D4A88" w:rsidR="007E604A" w:rsidP="007E604A" w:rsidRDefault="007E604A" w14:paraId="28B1CB46" w14:textId="77777777">
      <w:pPr>
        <w:suppressAutoHyphens/>
        <w:rPr>
          <w:b/>
          <w:bCs/>
        </w:rPr>
      </w:pPr>
      <w:r w:rsidRPr="005D4A88">
        <w:rPr>
          <w:b/>
          <w:bCs/>
        </w:rPr>
        <w:t>Antwoord vraag 4</w:t>
      </w:r>
    </w:p>
    <w:p w:rsidRPr="002A42DF" w:rsidR="007E604A" w:rsidP="007E604A" w:rsidRDefault="007E604A" w14:paraId="47D00509" w14:textId="77777777">
      <w:pPr>
        <w:suppressAutoHyphens/>
      </w:pPr>
      <w:r w:rsidRPr="002A42DF">
        <w:t xml:space="preserve">Het ministerie van IenW heeft in 2024 aan </w:t>
      </w:r>
      <w:r>
        <w:t>de</w:t>
      </w:r>
      <w:r w:rsidRPr="002A42DF">
        <w:t xml:space="preserve"> Kamer toegezegd te onderzoeken hoe zorgkosten voor inwoners nabij industrie kunnen worden gerelateerd aan industrie. Dit gaat om een algemeen onderzoek, dus niet specifiek toegespitst op Chemelot.</w:t>
      </w:r>
      <w:r>
        <w:t xml:space="preserve"> </w:t>
      </w:r>
      <w:r w:rsidRPr="00F37149">
        <w:t xml:space="preserve">Uit een gegeven opdracht aan een extern onderzoekbureau bleek afgelopen jaar dat het een complex onderzoek is. Daarom heeft het ministerie </w:t>
      </w:r>
      <w:r>
        <w:t xml:space="preserve">van IenW </w:t>
      </w:r>
      <w:r w:rsidRPr="00F37149">
        <w:t>de vraag nu aan het RIVM gesteld.</w:t>
      </w:r>
      <w:r>
        <w:t xml:space="preserve"> </w:t>
      </w:r>
      <w:r w:rsidRPr="002A42DF">
        <w:t xml:space="preserve">RIVM voert dit onderzoek uit als onderdeel van de opdracht om tot een handreiking te komen voor het bepalen van de gezondheidsrisico’s als gevolg van industriële activiteiten. RIVM maakt hiervoor inzichtelijk welke informatie op dit vlak </w:t>
      </w:r>
      <w:r>
        <w:t xml:space="preserve">er </w:t>
      </w:r>
      <w:r w:rsidRPr="002A42DF">
        <w:t>al ligt (bijvoorbeeld handleidingen die de GGD’en gebruiken), samen met de leerpunten uit de onderzoeken die afgelopen jaren zijn gedaan. Waar nodig vult het RIVM dit aan om kennislacunes te dichten. Eén van die onderdelen betreft zorgkosten. Naar verwachting levert het RIVM na de zomer het eerste deel van deze studie op (inzicht in bestaand materiaal met lessen uit uitgevoerd onderzoek). De overige onderdelen, waaronder het onderdeel over zorgkosten, volgen daarna</w:t>
      </w:r>
      <w:r w:rsidRPr="00F37149">
        <w:t xml:space="preserve">. </w:t>
      </w:r>
      <w:r w:rsidRPr="002A42DF">
        <w:t xml:space="preserve">Bij dit onderdeel zal het RIVM starten met een verkenning van de mogelijkheden én onmogelijkheden van het ontwikkelen van een methode om de zorgkosten veroorzaakt door industrie inzichtelijk te maken, waarbij experts aangeven dat </w:t>
      </w:r>
      <w:r w:rsidRPr="002A42DF">
        <w:lastRenderedPageBreak/>
        <w:t>het zinvol kan zijn te kijken naar specifieke kosten of naar specifieke aandoeningen.</w:t>
      </w:r>
    </w:p>
    <w:p w:rsidRPr="002A42DF" w:rsidR="007E604A" w:rsidP="007E604A" w:rsidRDefault="007E604A" w14:paraId="125E047C" w14:textId="77777777">
      <w:pPr>
        <w:suppressAutoHyphens/>
      </w:pPr>
    </w:p>
    <w:p w:rsidRPr="00C21411" w:rsidR="007E604A" w:rsidP="007E604A" w:rsidRDefault="007E604A" w14:paraId="3BDED733" w14:textId="77777777">
      <w:pPr>
        <w:suppressAutoHyphens/>
        <w:rPr>
          <w:b/>
          <w:bCs/>
        </w:rPr>
      </w:pPr>
      <w:r w:rsidRPr="00C21411">
        <w:rPr>
          <w:b/>
          <w:bCs/>
        </w:rPr>
        <w:t>Vraag 5</w:t>
      </w:r>
    </w:p>
    <w:p w:rsidRPr="002A42DF" w:rsidR="007E604A" w:rsidP="007E604A" w:rsidRDefault="007E604A" w14:paraId="6EF2844F" w14:textId="77777777">
      <w:pPr>
        <w:suppressAutoHyphens/>
      </w:pPr>
      <w:r w:rsidRPr="002A42DF">
        <w:t>Kunt u inzicht geven in hoeveel inwoners uit de Chemelot-regio zorg ontvangen voor aanhoudende lichamelijke klachten (SOLK/ALK), voor chronische en respiratoire aandoeningen en voor kanker, en of deze ziekte- en zorgpatronen afwijken van landelijke gemiddelden?</w:t>
      </w:r>
      <w:r w:rsidRPr="002A42DF">
        <w:br/>
      </w:r>
    </w:p>
    <w:p w:rsidR="007E604A" w:rsidP="007E604A" w:rsidRDefault="007E604A" w14:paraId="68CAC129" w14:textId="77777777">
      <w:pPr>
        <w:suppressAutoHyphens/>
        <w:spacing w:line="240" w:lineRule="auto"/>
      </w:pPr>
      <w:r>
        <w:br w:type="page"/>
      </w:r>
    </w:p>
    <w:p w:rsidRPr="005D4A88" w:rsidR="007E604A" w:rsidP="007E604A" w:rsidRDefault="007E604A" w14:paraId="4561227A" w14:textId="77777777">
      <w:pPr>
        <w:suppressAutoHyphens/>
        <w:rPr>
          <w:b/>
          <w:bCs/>
        </w:rPr>
      </w:pPr>
      <w:r w:rsidRPr="005D4A88">
        <w:rPr>
          <w:b/>
          <w:bCs/>
        </w:rPr>
        <w:lastRenderedPageBreak/>
        <w:t xml:space="preserve">Antwoord vraag 5 </w:t>
      </w:r>
    </w:p>
    <w:p w:rsidRPr="002A42DF" w:rsidR="007E604A" w:rsidP="007E604A" w:rsidRDefault="007E604A" w14:paraId="3A748154" w14:textId="77777777">
      <w:pPr>
        <w:suppressAutoHyphens/>
      </w:pPr>
      <w:r w:rsidRPr="002A42DF">
        <w:t xml:space="preserve">Het kabinet heeft geen specifieke rapportages of overzichten op dat schaalniveau (“Chemelot-regio”). In opdracht van het kabinet worden echter wel veel gegevens op het schaalniveau van GGD-regio’s en gemeenten beschikbaar gesteld. </w:t>
      </w:r>
      <w:r>
        <w:t>De informatie is vindbaar</w:t>
      </w:r>
      <w:r w:rsidRPr="002A42DF">
        <w:t xml:space="preserve"> in de Atlas VZinfo waarin regionale verschillen rondom zorg en ziekten in beeld worden gebracht op meer dan 500 kaarten, waaronder kaarten over chronische en respiratoire aandoeningen, kanker en de ervaren gezondheid.</w:t>
      </w:r>
      <w:r>
        <w:rPr>
          <w:vertAlign w:val="superscript"/>
        </w:rPr>
        <w:footnoteReference w:id="1"/>
      </w:r>
      <w:r w:rsidRPr="002A42DF">
        <w:t xml:space="preserve"> Daarnaast beheert het Integraal Kankercentrum Nederland (IKNL) de Nederlandse Kanker Atlas, waar op driecijferig postcodeniveau gegevens worden weergeven van kankerdiagnoses.</w:t>
      </w:r>
      <w:r>
        <w:rPr>
          <w:vertAlign w:val="superscript"/>
        </w:rPr>
        <w:footnoteReference w:id="2"/>
      </w:r>
    </w:p>
    <w:p w:rsidRPr="002A42DF" w:rsidR="007E604A" w:rsidP="007E604A" w:rsidRDefault="007E604A" w14:paraId="229259A5" w14:textId="77777777">
      <w:pPr>
        <w:suppressAutoHyphens/>
      </w:pPr>
    </w:p>
    <w:p w:rsidRPr="002A42DF" w:rsidR="007E604A" w:rsidP="007E604A" w:rsidRDefault="007E604A" w14:paraId="6385D885" w14:textId="77777777">
      <w:pPr>
        <w:suppressAutoHyphens/>
      </w:pPr>
      <w:r w:rsidRPr="00C21411">
        <w:rPr>
          <w:b/>
          <w:bCs/>
        </w:rPr>
        <w:t>Vraag 6</w:t>
      </w:r>
      <w:r w:rsidRPr="0076223E">
        <w:br/>
      </w:r>
      <w:r w:rsidRPr="002A42DF">
        <w:t>Kunt u aangeven welke concrete gezondheidskundige onderzoeken en maatregelen het kabinet voor 2030 rond Chemelot zal uitvoeren om eventuele verhoogde gezondheids- en kankerrisico’s voor omwonenden aantoonbaar vast te stellen en te verminderen? Kunt u daarbij toezeggen dat een biomonitoringsprogramma onder omwonenden wordt opgezet, inclusief periodiek bloed- en urinemonsteronderzoek naar blootstelling aan relevante (zeer zorgwekkende) chemische stoffen?</w:t>
      </w:r>
      <w:r w:rsidRPr="002A42DF">
        <w:br/>
      </w:r>
    </w:p>
    <w:p w:rsidRPr="005D4A88" w:rsidR="007E604A" w:rsidP="007E604A" w:rsidRDefault="007E604A" w14:paraId="20D04E65" w14:textId="77777777">
      <w:pPr>
        <w:suppressAutoHyphens/>
        <w:rPr>
          <w:b/>
          <w:bCs/>
        </w:rPr>
      </w:pPr>
      <w:r w:rsidRPr="005D4A88">
        <w:rPr>
          <w:b/>
          <w:bCs/>
        </w:rPr>
        <w:t xml:space="preserve">Antwoord vraag 6 </w:t>
      </w:r>
    </w:p>
    <w:p w:rsidRPr="002A42DF" w:rsidR="007E604A" w:rsidP="007E604A" w:rsidRDefault="007E604A" w14:paraId="725C37A1" w14:textId="77777777">
      <w:pPr>
        <w:suppressAutoHyphens/>
      </w:pPr>
      <w:r>
        <w:t>De verantwoordelijke voor de vergunningverlening (</w:t>
      </w:r>
      <w:r w:rsidRPr="002A42DF">
        <w:t>provincie Limburg</w:t>
      </w:r>
      <w:r>
        <w:t>)</w:t>
      </w:r>
      <w:r w:rsidRPr="002A42DF">
        <w:t xml:space="preserve"> </w:t>
      </w:r>
      <w:r>
        <w:t>heeft</w:t>
      </w:r>
      <w:r w:rsidRPr="002A42DF">
        <w:t xml:space="preserve"> op 19 december 2025 een reactie op het RIVM-rapport </w:t>
      </w:r>
      <w:r>
        <w:t>g</w:t>
      </w:r>
      <w:r w:rsidRPr="002A42DF">
        <w:t>estuurd aan Provinciale Staten</w:t>
      </w:r>
      <w:r>
        <w:t xml:space="preserve"> met het beleid dat in de regio wordt gevoerd</w:t>
      </w:r>
      <w:r w:rsidRPr="002A42DF">
        <w:t>. Het is aan Provinciale Staten daarop te reageren.</w:t>
      </w:r>
    </w:p>
    <w:p w:rsidRPr="002A42DF" w:rsidR="007E604A" w:rsidP="007E604A" w:rsidRDefault="007E604A" w14:paraId="56CF0B81" w14:textId="77777777">
      <w:pPr>
        <w:suppressAutoHyphens/>
      </w:pPr>
      <w:r w:rsidRPr="002A42DF">
        <w:t>Zoals in het antwoord op vraag 3 is aangegeven, heeft het ministerie van IenW het RIVM gevraagd om te onderzoeken hoe zorgkosten voor inwoners nabij industrie kunnen worden gerelateerd aan industrie. Dit gaat om een algemeen onderzoek, dus niet specifiek toegespitst op Chemelot. Daarnaast loopt de studie van het RIVM waarmee in beeld gebracht wordt hoe een landelijk meetprogramma voor blootstelling aan chemische stoffen eruit zou kunnen zien en hoeveel dat zou kosten. Het kabinet heeft toegezegd voor de zomer van 2026 daar een besluit over te nemen en dat aan de Tweede Kamer te sturen. Dit zou ook gaan om een algemeen meetprogramma, dus niet specifiek toegespitst op Chemelot.</w:t>
      </w:r>
    </w:p>
    <w:p w:rsidR="007E604A" w:rsidP="007E604A" w:rsidRDefault="007E604A" w14:paraId="5FF942FB" w14:textId="77777777">
      <w:pPr>
        <w:suppressAutoHyphens/>
      </w:pPr>
    </w:p>
    <w:p w:rsidR="002C3023" w:rsidRDefault="002C3023" w14:paraId="788B7F55" w14:textId="77777777"/>
    <w:sectPr w:rsidR="002C3023" w:rsidSect="007E604A">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0"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EE86A" w14:textId="77777777" w:rsidR="007E604A" w:rsidRDefault="007E604A" w:rsidP="007E604A">
      <w:pPr>
        <w:spacing w:after="0" w:line="240" w:lineRule="auto"/>
      </w:pPr>
      <w:r>
        <w:separator/>
      </w:r>
    </w:p>
  </w:endnote>
  <w:endnote w:type="continuationSeparator" w:id="0">
    <w:p w14:paraId="478E7AE5" w14:textId="77777777" w:rsidR="007E604A" w:rsidRDefault="007E604A" w:rsidP="007E6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7EC05" w14:textId="77777777" w:rsidR="007E604A" w:rsidRPr="007E604A" w:rsidRDefault="007E604A" w:rsidP="007E60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FC5D6" w14:textId="77777777" w:rsidR="007E604A" w:rsidRPr="007E604A" w:rsidRDefault="007E604A" w:rsidP="007E60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E6D3" w14:textId="77777777" w:rsidR="007E604A" w:rsidRPr="007E604A" w:rsidRDefault="007E604A" w:rsidP="007E60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69038" w14:textId="77777777" w:rsidR="007E604A" w:rsidRDefault="007E604A" w:rsidP="007E604A">
      <w:pPr>
        <w:spacing w:after="0" w:line="240" w:lineRule="auto"/>
      </w:pPr>
      <w:r>
        <w:separator/>
      </w:r>
    </w:p>
  </w:footnote>
  <w:footnote w:type="continuationSeparator" w:id="0">
    <w:p w14:paraId="4E497E20" w14:textId="77777777" w:rsidR="007E604A" w:rsidRDefault="007E604A" w:rsidP="007E604A">
      <w:pPr>
        <w:spacing w:after="0" w:line="240" w:lineRule="auto"/>
      </w:pPr>
      <w:r>
        <w:continuationSeparator/>
      </w:r>
    </w:p>
  </w:footnote>
  <w:footnote w:id="1">
    <w:p w14:paraId="3067EAA6" w14:textId="77777777" w:rsidR="007E604A" w:rsidRPr="00CA2343" w:rsidRDefault="007E604A" w:rsidP="007E604A">
      <w:pPr>
        <w:pStyle w:val="Voetnoottekst"/>
        <w:rPr>
          <w:sz w:val="13"/>
          <w:szCs w:val="13"/>
        </w:rPr>
      </w:pPr>
      <w:r w:rsidRPr="00CA2343">
        <w:rPr>
          <w:rStyle w:val="Voetnootmarkering"/>
          <w:sz w:val="13"/>
          <w:szCs w:val="13"/>
        </w:rPr>
        <w:footnoteRef/>
      </w:r>
      <w:r w:rsidRPr="00CA2343">
        <w:rPr>
          <w:sz w:val="13"/>
          <w:szCs w:val="13"/>
        </w:rPr>
        <w:t xml:space="preserve"> www.vzinfo.nl</w:t>
      </w:r>
    </w:p>
  </w:footnote>
  <w:footnote w:id="2">
    <w:p w14:paraId="1DA1A6CB" w14:textId="77777777" w:rsidR="007E604A" w:rsidRDefault="007E604A" w:rsidP="007E604A">
      <w:pPr>
        <w:pStyle w:val="Voetnoottekst"/>
      </w:pPr>
      <w:r w:rsidRPr="00CA2343">
        <w:rPr>
          <w:rStyle w:val="Voetnootmarkering"/>
          <w:sz w:val="13"/>
          <w:szCs w:val="13"/>
        </w:rPr>
        <w:footnoteRef/>
      </w:r>
      <w:r w:rsidRPr="00CA2343">
        <w:rPr>
          <w:sz w:val="13"/>
          <w:szCs w:val="13"/>
        </w:rPr>
        <w:t xml:space="preserve"> https://iknl.nl/kankeratlas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10D3F" w14:textId="77777777" w:rsidR="007E604A" w:rsidRPr="007E604A" w:rsidRDefault="007E604A" w:rsidP="007E60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D3F73" w14:textId="77777777" w:rsidR="007E604A" w:rsidRPr="007E604A" w:rsidRDefault="007E604A" w:rsidP="007E604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ED06F" w14:textId="77777777" w:rsidR="007E604A" w:rsidRPr="007E604A" w:rsidRDefault="007E604A" w:rsidP="007E604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04A"/>
    <w:rsid w:val="002C3023"/>
    <w:rsid w:val="007E604A"/>
    <w:rsid w:val="00DC7A1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7FAF3"/>
  <w15:chartTrackingRefBased/>
  <w15:docId w15:val="{B4AEE1BF-E322-4BC0-8569-40DA8A9C5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60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60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604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604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604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604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604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604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604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604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604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604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604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604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60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60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60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604A"/>
    <w:rPr>
      <w:rFonts w:eastAsiaTheme="majorEastAsia" w:cstheme="majorBidi"/>
      <w:color w:val="272727" w:themeColor="text1" w:themeTint="D8"/>
    </w:rPr>
  </w:style>
  <w:style w:type="paragraph" w:styleId="Titel">
    <w:name w:val="Title"/>
    <w:basedOn w:val="Standaard"/>
    <w:next w:val="Standaard"/>
    <w:link w:val="TitelChar"/>
    <w:uiPriority w:val="10"/>
    <w:qFormat/>
    <w:rsid w:val="007E60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60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604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60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60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604A"/>
    <w:rPr>
      <w:i/>
      <w:iCs/>
      <w:color w:val="404040" w:themeColor="text1" w:themeTint="BF"/>
    </w:rPr>
  </w:style>
  <w:style w:type="paragraph" w:styleId="Lijstalinea">
    <w:name w:val="List Paragraph"/>
    <w:basedOn w:val="Standaard"/>
    <w:uiPriority w:val="34"/>
    <w:qFormat/>
    <w:rsid w:val="007E604A"/>
    <w:pPr>
      <w:ind w:left="720"/>
      <w:contextualSpacing/>
    </w:pPr>
  </w:style>
  <w:style w:type="character" w:styleId="Intensievebenadrukking">
    <w:name w:val="Intense Emphasis"/>
    <w:basedOn w:val="Standaardalinea-lettertype"/>
    <w:uiPriority w:val="21"/>
    <w:qFormat/>
    <w:rsid w:val="007E604A"/>
    <w:rPr>
      <w:i/>
      <w:iCs/>
      <w:color w:val="0F4761" w:themeColor="accent1" w:themeShade="BF"/>
    </w:rPr>
  </w:style>
  <w:style w:type="paragraph" w:styleId="Duidelijkcitaat">
    <w:name w:val="Intense Quote"/>
    <w:basedOn w:val="Standaard"/>
    <w:next w:val="Standaard"/>
    <w:link w:val="DuidelijkcitaatChar"/>
    <w:uiPriority w:val="30"/>
    <w:qFormat/>
    <w:rsid w:val="007E60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604A"/>
    <w:rPr>
      <w:i/>
      <w:iCs/>
      <w:color w:val="0F4761" w:themeColor="accent1" w:themeShade="BF"/>
    </w:rPr>
  </w:style>
  <w:style w:type="character" w:styleId="Intensieveverwijzing">
    <w:name w:val="Intense Reference"/>
    <w:basedOn w:val="Standaardalinea-lettertype"/>
    <w:uiPriority w:val="32"/>
    <w:qFormat/>
    <w:rsid w:val="007E604A"/>
    <w:rPr>
      <w:b/>
      <w:bCs/>
      <w:smallCaps/>
      <w:color w:val="0F4761" w:themeColor="accent1" w:themeShade="BF"/>
      <w:spacing w:val="5"/>
    </w:rPr>
  </w:style>
  <w:style w:type="paragraph" w:styleId="Voetnoottekst">
    <w:name w:val="footnote text"/>
    <w:basedOn w:val="Standaard"/>
    <w:link w:val="VoetnoottekstChar"/>
    <w:semiHidden/>
    <w:rsid w:val="007E604A"/>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7E604A"/>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7E604A"/>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7E604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7E604A"/>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7E604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7E604A"/>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7E604A"/>
    <w:rPr>
      <w:vertAlign w:val="superscript"/>
    </w:rPr>
  </w:style>
  <w:style w:type="paragraph" w:styleId="Geenafstand">
    <w:name w:val="No Spacing"/>
    <w:uiPriority w:val="1"/>
    <w:qFormat/>
    <w:rsid w:val="007E60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1229</ap:Words>
  <ap:Characters>6765</ap:Characters>
  <ap:DocSecurity>0</ap:DocSecurity>
  <ap:Lines>56</ap:Lines>
  <ap:Paragraphs>15</ap:Paragraphs>
  <ap:ScaleCrop>false</ap:ScaleCrop>
  <ap:LinksUpToDate>false</ap:LinksUpToDate>
  <ap:CharactersWithSpaces>7979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2026-03-31T14:38:00.0000000Z</dcterms:created>
  <dcterms:modified xsi:type="dcterms:W3CDTF">2026-03-31T14:38:00.0000000Z</dcterms:modified>
  <version/>
  <category/>
</coreProperties>
</file>