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4230C4" w:rsidRDefault="00A97BB8" w14:paraId="5BD925FA" w14:textId="77777777">
      <w:pPr>
        <w:suppressAutoHyphens/>
        <w:rPr>
          <w:lang w:val="en-US"/>
        </w:rPr>
      </w:pPr>
      <w:bookmarkStart w:name="bmkMinuut" w:id="0"/>
      <w:bookmarkEnd w:id="0"/>
    </w:p>
    <w:p w:rsidR="00A97BB8" w:rsidP="004230C4" w:rsidRDefault="00A97BB8" w14:paraId="3492D6B7" w14:textId="77777777">
      <w:pPr>
        <w:suppressAutoHyphens/>
        <w:rPr>
          <w:lang w:val="en-US"/>
        </w:rPr>
      </w:pPr>
    </w:p>
    <w:p w:rsidRPr="00A97BB8" w:rsidR="00A97BB8" w:rsidP="004230C4" w:rsidRDefault="001B4B34" w14:paraId="0043FDBB"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9643F" w:rsidTr="001E7B11" w14:paraId="2D6614E2" w14:textId="77777777">
        <w:tc>
          <w:tcPr>
            <w:tcW w:w="3510" w:type="dxa"/>
          </w:tcPr>
          <w:p w:rsidR="0075628C" w:rsidP="004230C4" w:rsidRDefault="0075628C" w14:paraId="4B699AD7" w14:textId="77777777">
            <w:pPr>
              <w:suppressAutoHyphens/>
            </w:pPr>
          </w:p>
        </w:tc>
      </w:tr>
    </w:tbl>
    <w:p w:rsidR="003502AE" w:rsidP="004230C4" w:rsidRDefault="003502AE" w14:paraId="403BDDB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8869B6" w:rsidR="008869B6" w:rsidP="004230C4" w:rsidRDefault="001B4B34" w14:paraId="53B6B257" w14:textId="77777777">
      <w:pPr>
        <w:widowControl w:val="0"/>
        <w:pBdr>
          <w:top w:val="single" w:color="FFFFFF" w:sz="2" w:space="0"/>
          <w:left w:val="single" w:color="FFFFFF" w:sz="2" w:space="0"/>
          <w:bottom w:val="single" w:color="FFFFFF" w:sz="2" w:space="0"/>
          <w:right w:val="single" w:color="FFFFFF" w:sz="2" w:space="0"/>
        </w:pBdr>
        <w:suppressAutoHyphens/>
        <w:autoSpaceDN w:val="0"/>
        <w:spacing w:line="240" w:lineRule="auto"/>
        <w:textAlignment w:val="baseline"/>
        <w:rPr>
          <w:rFonts w:eastAsia="DejaVu Sans" w:cs="Lohit Hindi"/>
          <w:kern w:val="3"/>
          <w:szCs w:val="18"/>
          <w:lang w:eastAsia="zh-CN" w:bidi="hi-IN"/>
        </w:rPr>
      </w:pPr>
      <w:r w:rsidRPr="008869B6">
        <w:rPr>
          <w:rFonts w:eastAsia="DejaVu Sans" w:cs="Lohit Hindi"/>
          <w:kern w:val="3"/>
          <w:szCs w:val="18"/>
          <w:lang w:eastAsia="zh-CN" w:bidi="hi-IN"/>
        </w:rPr>
        <w:t xml:space="preserve">De voorzitter van de Tweede Kamer </w:t>
      </w:r>
    </w:p>
    <w:p w:rsidRPr="007E2E5F" w:rsidR="008869B6" w:rsidP="004230C4" w:rsidRDefault="001B4B34" w14:paraId="22E49829" w14:textId="77777777">
      <w:pPr>
        <w:widowControl w:val="0"/>
        <w:pBdr>
          <w:top w:val="single" w:color="FFFFFF" w:sz="2" w:space="0"/>
          <w:left w:val="single" w:color="FFFFFF" w:sz="2" w:space="0"/>
          <w:bottom w:val="single" w:color="FFFFFF" w:sz="2" w:space="0"/>
          <w:right w:val="single" w:color="FFFFFF" w:sz="2" w:space="0"/>
        </w:pBdr>
        <w:suppressAutoHyphens/>
        <w:autoSpaceDN w:val="0"/>
        <w:spacing w:line="240" w:lineRule="auto"/>
        <w:textAlignment w:val="baseline"/>
        <w:rPr>
          <w:rFonts w:eastAsia="DejaVu Sans" w:cs="Lohit Hindi"/>
          <w:kern w:val="3"/>
          <w:szCs w:val="18"/>
          <w:lang w:val="de-DE" w:eastAsia="zh-CN" w:bidi="hi-IN"/>
        </w:rPr>
      </w:pPr>
      <w:r w:rsidRPr="007E2E5F">
        <w:rPr>
          <w:rFonts w:eastAsia="DejaVu Sans" w:cs="Lohit Hindi"/>
          <w:kern w:val="3"/>
          <w:szCs w:val="18"/>
          <w:lang w:val="de-DE" w:eastAsia="zh-CN" w:bidi="hi-IN"/>
        </w:rPr>
        <w:t xml:space="preserve">der </w:t>
      </w:r>
      <w:proofErr w:type="spellStart"/>
      <w:r w:rsidRPr="007E2E5F">
        <w:rPr>
          <w:rFonts w:eastAsia="DejaVu Sans" w:cs="Lohit Hindi"/>
          <w:kern w:val="3"/>
          <w:szCs w:val="18"/>
          <w:lang w:val="de-DE" w:eastAsia="zh-CN" w:bidi="hi-IN"/>
        </w:rPr>
        <w:t>Staten-Generaal</w:t>
      </w:r>
      <w:proofErr w:type="spellEnd"/>
      <w:r w:rsidRPr="007E2E5F">
        <w:rPr>
          <w:rFonts w:eastAsia="DejaVu Sans" w:cs="Lohit Hindi"/>
          <w:kern w:val="3"/>
          <w:szCs w:val="18"/>
          <w:lang w:val="de-DE" w:eastAsia="zh-CN" w:bidi="hi-IN"/>
        </w:rPr>
        <w:t xml:space="preserve"> </w:t>
      </w:r>
    </w:p>
    <w:p w:rsidRPr="007E2E5F" w:rsidR="008869B6" w:rsidP="004230C4" w:rsidRDefault="001B4B34" w14:paraId="36AE2D98" w14:textId="77777777">
      <w:pPr>
        <w:widowControl w:val="0"/>
        <w:pBdr>
          <w:top w:val="single" w:color="FFFFFF" w:sz="2" w:space="0"/>
          <w:left w:val="single" w:color="FFFFFF" w:sz="2" w:space="0"/>
          <w:bottom w:val="single" w:color="FFFFFF" w:sz="2" w:space="0"/>
          <w:right w:val="single" w:color="FFFFFF" w:sz="2" w:space="0"/>
        </w:pBdr>
        <w:suppressAutoHyphens/>
        <w:autoSpaceDN w:val="0"/>
        <w:spacing w:line="240" w:lineRule="auto"/>
        <w:textAlignment w:val="baseline"/>
        <w:rPr>
          <w:rFonts w:eastAsia="DejaVu Sans" w:cs="Lohit Hindi"/>
          <w:kern w:val="3"/>
          <w:szCs w:val="18"/>
          <w:lang w:val="de-DE" w:eastAsia="zh-CN" w:bidi="hi-IN"/>
        </w:rPr>
      </w:pPr>
      <w:r w:rsidRPr="007E2E5F">
        <w:rPr>
          <w:rFonts w:eastAsia="DejaVu Sans" w:cs="Lohit Hindi"/>
          <w:kern w:val="3"/>
          <w:szCs w:val="18"/>
          <w:lang w:val="de-DE" w:eastAsia="zh-CN" w:bidi="hi-IN"/>
        </w:rPr>
        <w:t xml:space="preserve">Postbus 20018 </w:t>
      </w:r>
    </w:p>
    <w:p w:rsidRPr="007E2E5F" w:rsidR="008869B6" w:rsidP="004230C4" w:rsidRDefault="001B4B34" w14:paraId="5317EBBF" w14:textId="5EC6E1E4">
      <w:pPr>
        <w:widowControl w:val="0"/>
        <w:pBdr>
          <w:top w:val="single" w:color="FFFFFF" w:sz="2" w:space="0"/>
          <w:left w:val="single" w:color="FFFFFF" w:sz="2" w:space="0"/>
          <w:bottom w:val="single" w:color="FFFFFF" w:sz="2" w:space="0"/>
          <w:right w:val="single" w:color="FFFFFF" w:sz="2" w:space="0"/>
        </w:pBdr>
        <w:suppressAutoHyphens/>
        <w:autoSpaceDN w:val="0"/>
        <w:spacing w:line="240" w:lineRule="auto"/>
        <w:textAlignment w:val="baseline"/>
        <w:rPr>
          <w:rFonts w:eastAsia="DejaVu Sans" w:cs="Lohit Hindi"/>
          <w:kern w:val="3"/>
          <w:szCs w:val="18"/>
          <w:lang w:val="de-DE" w:eastAsia="zh-CN" w:bidi="hi-IN"/>
        </w:rPr>
      </w:pPr>
      <w:r w:rsidRPr="007E2E5F">
        <w:rPr>
          <w:rFonts w:eastAsia="DejaVu Sans" w:cs="Lohit Hindi"/>
          <w:kern w:val="3"/>
          <w:szCs w:val="18"/>
          <w:lang w:val="de-DE" w:eastAsia="zh-CN" w:bidi="hi-IN"/>
        </w:rPr>
        <w:t xml:space="preserve">2500 EA </w:t>
      </w:r>
      <w:r w:rsidR="0051302C">
        <w:rPr>
          <w:rFonts w:eastAsia="DejaVu Sans" w:cs="Lohit Hindi"/>
          <w:kern w:val="3"/>
          <w:szCs w:val="18"/>
          <w:lang w:val="de-DE" w:eastAsia="zh-CN" w:bidi="hi-IN"/>
        </w:rPr>
        <w:t xml:space="preserve"> </w:t>
      </w:r>
      <w:r w:rsidRPr="007E2E5F">
        <w:rPr>
          <w:rFonts w:eastAsia="DejaVu Sans" w:cs="Lohit Hindi"/>
          <w:kern w:val="3"/>
          <w:szCs w:val="18"/>
          <w:lang w:val="de-DE" w:eastAsia="zh-CN" w:bidi="hi-IN"/>
        </w:rPr>
        <w:t>DEN HAAG</w:t>
      </w:r>
    </w:p>
    <w:p w:rsidRPr="007E2E5F" w:rsidR="00A97BB8" w:rsidP="004230C4" w:rsidRDefault="00A97BB8" w14:paraId="57BBDBD2" w14:textId="77777777">
      <w:pPr>
        <w:suppressAutoHyphens/>
        <w:rPr>
          <w:lang w:val="de-DE"/>
        </w:rPr>
      </w:pPr>
    </w:p>
    <w:p w:rsidRPr="007E2E5F" w:rsidR="00054C93" w:rsidP="004230C4" w:rsidRDefault="00054C93" w14:paraId="5BE2CE77" w14:textId="77777777">
      <w:pPr>
        <w:tabs>
          <w:tab w:val="left" w:pos="737"/>
        </w:tabs>
        <w:suppressAutoHyphens/>
        <w:outlineLvl w:val="0"/>
        <w:rPr>
          <w:lang w:val="de-DE"/>
        </w:rPr>
      </w:pPr>
    </w:p>
    <w:p w:rsidRPr="007E2E5F" w:rsidR="00054C93" w:rsidP="004230C4" w:rsidRDefault="00054C93" w14:paraId="27178DC3" w14:textId="77777777">
      <w:pPr>
        <w:tabs>
          <w:tab w:val="left" w:pos="737"/>
        </w:tabs>
        <w:suppressAutoHyphens/>
        <w:outlineLvl w:val="0"/>
        <w:rPr>
          <w:lang w:val="de-DE"/>
        </w:rPr>
      </w:pPr>
    </w:p>
    <w:p w:rsidRPr="007E2E5F" w:rsidR="009E59AE" w:rsidP="004230C4" w:rsidRDefault="009E59AE" w14:paraId="4DA64635" w14:textId="77777777">
      <w:pPr>
        <w:tabs>
          <w:tab w:val="left" w:pos="737"/>
        </w:tabs>
        <w:suppressAutoHyphens/>
        <w:outlineLvl w:val="0"/>
        <w:rPr>
          <w:lang w:val="de-DE"/>
        </w:rPr>
      </w:pPr>
    </w:p>
    <w:p w:rsidRPr="007E2E5F" w:rsidR="00516695" w:rsidP="004230C4" w:rsidRDefault="001B4B34" w14:paraId="7EE04D52" w14:textId="496DC6E1">
      <w:pPr>
        <w:tabs>
          <w:tab w:val="left" w:pos="737"/>
        </w:tabs>
        <w:suppressAutoHyphens/>
        <w:outlineLvl w:val="0"/>
        <w:rPr>
          <w:lang w:val="de-DE"/>
        </w:rPr>
      </w:pPr>
      <w:r w:rsidRPr="007E2E5F">
        <w:rPr>
          <w:lang w:val="de-DE"/>
        </w:rPr>
        <w:t>Datum</w:t>
      </w:r>
      <w:r w:rsidRPr="007E2E5F" w:rsidR="00682AC0">
        <w:rPr>
          <w:lang w:val="de-DE"/>
        </w:rPr>
        <w:tab/>
      </w:r>
      <w:r w:rsidR="009D1504">
        <w:rPr>
          <w:lang w:val="de-DE"/>
        </w:rPr>
        <w:t xml:space="preserve">31 </w:t>
      </w:r>
      <w:proofErr w:type="spellStart"/>
      <w:r w:rsidR="009D1504">
        <w:rPr>
          <w:lang w:val="de-DE"/>
        </w:rPr>
        <w:t>maart</w:t>
      </w:r>
      <w:proofErr w:type="spellEnd"/>
      <w:r w:rsidR="009D1504">
        <w:rPr>
          <w:lang w:val="de-DE"/>
        </w:rPr>
        <w:t xml:space="preserve"> 2026</w:t>
      </w:r>
    </w:p>
    <w:p w:rsidRPr="007539FC" w:rsidR="00005041" w:rsidP="0051302C" w:rsidRDefault="001B4B34" w14:paraId="7E033C78" w14:textId="3CBAA132">
      <w:pPr>
        <w:tabs>
          <w:tab w:val="left" w:pos="737"/>
        </w:tabs>
        <w:suppressAutoHyphens/>
        <w:ind w:left="735" w:hanging="735"/>
        <w:outlineLvl w:val="0"/>
      </w:pPr>
      <w:r>
        <w:t>Betreft</w:t>
      </w:r>
      <w:r w:rsidR="00D10638">
        <w:t xml:space="preserve"> </w:t>
      </w:r>
      <w:r w:rsidR="0051302C">
        <w:tab/>
      </w:r>
      <w:r w:rsidR="005212B5">
        <w:t xml:space="preserve">Commissiebrief </w:t>
      </w:r>
      <w:r w:rsidR="00F15E23">
        <w:t>inzake</w:t>
      </w:r>
      <w:r>
        <w:t xml:space="preserve"> </w:t>
      </w:r>
      <w:r w:rsidR="005212B5">
        <w:t>3-den; petitie 'Verbeter de zorg voor mensen met een beperking'</w:t>
      </w:r>
    </w:p>
    <w:p w:rsidR="004542AB" w:rsidP="004230C4" w:rsidRDefault="004542AB" w14:paraId="5D33C732" w14:textId="77777777">
      <w:pPr>
        <w:suppressAutoHyphens/>
      </w:pPr>
    </w:p>
    <w:p w:rsidRPr="007539FC" w:rsidR="004542AB" w:rsidP="004230C4" w:rsidRDefault="004542AB" w14:paraId="266DAFE5" w14:textId="77777777">
      <w:pPr>
        <w:suppressAutoHyphens/>
      </w:pPr>
    </w:p>
    <w:p w:rsidR="004542AB" w:rsidP="004230C4" w:rsidRDefault="001B4B34" w14:paraId="590198CA" w14:textId="77777777">
      <w:pPr>
        <w:suppressAutoHyphens/>
      </w:pPr>
      <w:r>
        <w:t>Geachte voorzitter,</w:t>
      </w:r>
    </w:p>
    <w:p w:rsidR="007C7735" w:rsidP="004230C4" w:rsidRDefault="007C7735" w14:paraId="2D4F6ADB" w14:textId="77777777">
      <w:pPr>
        <w:suppressAutoHyphens/>
      </w:pPr>
    </w:p>
    <w:p w:rsidR="007C7735" w:rsidP="004230C4" w:rsidRDefault="001B4B34" w14:paraId="5AC3157F" w14:textId="77777777">
      <w:pPr>
        <w:suppressAutoHyphens/>
      </w:pPr>
      <w:r>
        <w:t xml:space="preserve">De vaste commissie voor Volksgezondheid, Welzijn en Sport heeft op 6 maart </w:t>
      </w:r>
      <w:r w:rsidR="008869B6">
        <w:t>2026</w:t>
      </w:r>
      <w:r>
        <w:t xml:space="preserve"> de petitie </w:t>
      </w:r>
      <w:r w:rsidR="007E2E5F">
        <w:t>‘</w:t>
      </w:r>
      <w:r>
        <w:t>Verbeter de zorg voor mensen met een beperking</w:t>
      </w:r>
      <w:r w:rsidR="007E2E5F">
        <w:t>’</w:t>
      </w:r>
      <w:r>
        <w:t xml:space="preserve"> in ontvangst genomen, die werd aangeboden door de </w:t>
      </w:r>
      <w:r w:rsidRPr="00A45817">
        <w:t>BPSW-functiegroep begeleiders in de gehandicaptenzorg</w:t>
      </w:r>
      <w:r>
        <w:t>. Naar aanleiding van deze petitie heeft u mij om een reactie verzocht</w:t>
      </w:r>
      <w:r w:rsidR="007E2E5F">
        <w:t xml:space="preserve"> die ik u hierbij doe toekomen</w:t>
      </w:r>
      <w:r>
        <w:t xml:space="preserve">. </w:t>
      </w:r>
    </w:p>
    <w:p w:rsidR="007C7735" w:rsidP="004230C4" w:rsidRDefault="007C7735" w14:paraId="091C7CFC" w14:textId="77777777">
      <w:pPr>
        <w:suppressAutoHyphens/>
      </w:pPr>
    </w:p>
    <w:p w:rsidR="007C7735" w:rsidP="004230C4" w:rsidRDefault="001B4B34" w14:paraId="24F38CD7" w14:textId="3F2C1F0F">
      <w:pPr>
        <w:suppressAutoHyphens/>
      </w:pPr>
      <w:r>
        <w:t>Allereerst wil ik mijn waardering uitspreken voor de begeleiders in de gehand</w:t>
      </w:r>
      <w:r w:rsidR="007E2E5F">
        <w:t>i</w:t>
      </w:r>
      <w:r>
        <w:t xml:space="preserve">captenzorg. Hoewel ik net gestart ben als minister van Langdurige </w:t>
      </w:r>
      <w:r w:rsidR="00F87FE2">
        <w:t xml:space="preserve">Zorg, Jeugd </w:t>
      </w:r>
      <w:r>
        <w:t xml:space="preserve">en </w:t>
      </w:r>
      <w:r w:rsidR="00F87FE2">
        <w:t>Sport</w:t>
      </w:r>
      <w:r>
        <w:t xml:space="preserve"> heb ik al enkele begeleiders uit de sector mogen ontmoeten. Tijdens deze ontmoetingen zie ik bevlogen zorgprofessionals die zich elke dag weer inzetten om goede en liefdevolle zorg en begeleiding te leveren. Maar ik heb afgelopen periode ook zeker de zorgen gehoord over de taakstelling uit het coalitieakkoord en de werkdruk die hoog is. </w:t>
      </w:r>
    </w:p>
    <w:p w:rsidR="007C7735" w:rsidP="004230C4" w:rsidRDefault="007C7735" w14:paraId="6E440A42" w14:textId="77777777">
      <w:pPr>
        <w:suppressAutoHyphens/>
      </w:pPr>
    </w:p>
    <w:p w:rsidR="007C7735" w:rsidP="004230C4" w:rsidRDefault="001B4B34" w14:paraId="434A8548" w14:textId="77777777">
      <w:pPr>
        <w:suppressAutoHyphens/>
        <w:rPr>
          <w:b/>
          <w:bCs/>
        </w:rPr>
      </w:pPr>
      <w:r>
        <w:rPr>
          <w:b/>
          <w:bCs/>
        </w:rPr>
        <w:t xml:space="preserve">Petitie </w:t>
      </w:r>
      <w:r w:rsidR="007E2E5F">
        <w:rPr>
          <w:b/>
          <w:bCs/>
        </w:rPr>
        <w:t>‘V</w:t>
      </w:r>
      <w:r>
        <w:rPr>
          <w:b/>
          <w:bCs/>
        </w:rPr>
        <w:t>erbeter de zorg voor mensen met een beperking</w:t>
      </w:r>
      <w:r w:rsidR="007E2E5F">
        <w:rPr>
          <w:b/>
          <w:bCs/>
        </w:rPr>
        <w:t>’</w:t>
      </w:r>
      <w:r>
        <w:rPr>
          <w:b/>
          <w:bCs/>
        </w:rPr>
        <w:t xml:space="preserve"> </w:t>
      </w:r>
    </w:p>
    <w:p w:rsidRPr="00F76467" w:rsidR="007C7735" w:rsidP="004230C4" w:rsidRDefault="007C7735" w14:paraId="1CE7E603" w14:textId="77777777">
      <w:pPr>
        <w:suppressAutoHyphens/>
        <w:rPr>
          <w:b/>
          <w:bCs/>
        </w:rPr>
      </w:pPr>
    </w:p>
    <w:p w:rsidR="007C7735" w:rsidP="004230C4" w:rsidRDefault="001B4B34" w14:paraId="076FC62D" w14:textId="77777777">
      <w:pPr>
        <w:suppressAutoHyphens/>
        <w:rPr>
          <w:i/>
          <w:iCs/>
        </w:rPr>
      </w:pPr>
      <w:r>
        <w:rPr>
          <w:i/>
          <w:iCs/>
        </w:rPr>
        <w:t>Vaste en voldoende professionele begeleiders</w:t>
      </w:r>
    </w:p>
    <w:p w:rsidR="007E2E5F" w:rsidP="004230C4" w:rsidRDefault="001B4B34" w14:paraId="661271F4" w14:textId="77777777">
      <w:pPr>
        <w:suppressAutoHyphens/>
      </w:pPr>
      <w:r>
        <w:t xml:space="preserve">De Beroepsvereniging voor Professionals in Sociaal Werk (BPSW) verzoekt dat er weer ruimte ontstaat voor de mooie aspecten van het vak van begeleider door de zorg voor mensen met een beperking te verbeteren. Onder andere door te zorgen voor voldoende én vaste professionele begeleiders en het vak bekender te maken. Ik begrijp deze oproep goed. </w:t>
      </w:r>
    </w:p>
    <w:p w:rsidR="007C7735" w:rsidP="004230C4" w:rsidRDefault="001B4B34" w14:paraId="6CAA9406" w14:textId="77777777">
      <w:pPr>
        <w:suppressAutoHyphens/>
      </w:pPr>
      <w:r>
        <w:t xml:space="preserve">Tegelijkertijd hebben we te maken met een </w:t>
      </w:r>
      <w:proofErr w:type="spellStart"/>
      <w:r>
        <w:t>zorgbreed</w:t>
      </w:r>
      <w:proofErr w:type="spellEnd"/>
      <w:r>
        <w:t xml:space="preserve"> personeelstekort. </w:t>
      </w:r>
      <w:r w:rsidRPr="00E450E7">
        <w:t>Het is de voorspelling dat het huidige arbeidsmarkttekort fors op zal lopen</w:t>
      </w:r>
      <w:r>
        <w:t>; v</w:t>
      </w:r>
      <w:r w:rsidRPr="00E450E7">
        <w:t xml:space="preserve">an 7.300 medewerkers in 2025 naar 20.300 medewerkers in 2035. Dat leidt </w:t>
      </w:r>
      <w:r>
        <w:t>bij ongewijzigd beleid</w:t>
      </w:r>
      <w:r w:rsidRPr="00E450E7">
        <w:t xml:space="preserve"> tot oplopende wachtlijsten en het inboeten aan kwaliteit. Dat maakt dat we</w:t>
      </w:r>
      <w:r>
        <w:t xml:space="preserve"> nu</w:t>
      </w:r>
      <w:r w:rsidRPr="00E450E7">
        <w:t xml:space="preserve"> </w:t>
      </w:r>
      <w:r>
        <w:t xml:space="preserve">moeten handelen. Enerzijds door samen met de sector, en dus ook met de beroepsorganisaties, te kijken hoe we anders kunnen werken en anders kunnen organiseren. En anderzijds door </w:t>
      </w:r>
      <w:r w:rsidRPr="00E450E7">
        <w:t xml:space="preserve">iets </w:t>
      </w:r>
      <w:r>
        <w:t xml:space="preserve">te </w:t>
      </w:r>
      <w:r w:rsidRPr="00E450E7">
        <w:t xml:space="preserve">doen aan de toenemende vraag naar zorg. </w:t>
      </w:r>
      <w:r w:rsidR="007E2E5F">
        <w:t>Dat is nodig, j</w:t>
      </w:r>
      <w:r w:rsidRPr="00E450E7">
        <w:t xml:space="preserve">uist om ervoor te zorgen dat de zorg in Nederland toegankelijk, betaalbaar en </w:t>
      </w:r>
      <w:proofErr w:type="spellStart"/>
      <w:r w:rsidRPr="00E450E7">
        <w:t>organiseerbaar</w:t>
      </w:r>
      <w:proofErr w:type="spellEnd"/>
      <w:r w:rsidRPr="00E450E7">
        <w:t xml:space="preserve"> is voor wie dat nodig heeft, ook in de toekomst</w:t>
      </w:r>
      <w:r>
        <w:t xml:space="preserve">. </w:t>
      </w:r>
    </w:p>
    <w:p w:rsidR="007C7735" w:rsidP="004230C4" w:rsidRDefault="007C7735" w14:paraId="66FDAA15" w14:textId="77777777">
      <w:pPr>
        <w:suppressAutoHyphens/>
      </w:pPr>
    </w:p>
    <w:p w:rsidR="007C7735" w:rsidP="004230C4" w:rsidRDefault="001B4B34" w14:paraId="2C72C3DE" w14:textId="650046DE">
      <w:pPr>
        <w:suppressAutoHyphens/>
      </w:pPr>
      <w:r>
        <w:t xml:space="preserve">Wat betreft het bekender maken en versterken van het vak van begeleider zie ik gelukkig mooie ontwikkelingen. Vanuit de Toekomstagenda </w:t>
      </w:r>
      <w:r w:rsidRPr="00F07208">
        <w:t>zorg en ondersteuning voor mensen met een beperking</w:t>
      </w:r>
      <w:r>
        <w:rPr>
          <w:rStyle w:val="Voetnootmarkering"/>
          <w:i/>
          <w:iCs/>
        </w:rPr>
        <w:footnoteReference w:id="1"/>
      </w:r>
      <w:r>
        <w:t xml:space="preserve"> heeft de BPSW een vierjarige subsidie gekregen </w:t>
      </w:r>
      <w:r>
        <w:lastRenderedPageBreak/>
        <w:t xml:space="preserve">om te werken aan het verstevigen van de positie van begeleiders in de </w:t>
      </w:r>
      <w:r w:rsidR="007E2E5F">
        <w:t>gehandicaptenzorg</w:t>
      </w:r>
      <w:r>
        <w:t xml:space="preserve">. Hiermee is onder andere de leergang </w:t>
      </w:r>
      <w:r w:rsidRPr="00173FF1">
        <w:rPr>
          <w:i/>
          <w:iCs/>
        </w:rPr>
        <w:t>ambassadeurs gehandicaptenzorg</w:t>
      </w:r>
      <w:r>
        <w:rPr>
          <w:rStyle w:val="Voetnootmarkering"/>
          <w:i/>
          <w:iCs/>
        </w:rPr>
        <w:footnoteReference w:id="2"/>
      </w:r>
      <w:r>
        <w:t xml:space="preserve"> gestart. Inmiddels hebben al meer dan 70 bevlogen zorgprofessionals zich ontwikkeld tot ambassadeur, die binnen en buiten de eigen organisatie kansen benutten om het werk van begeleiders op de kaart te zetten en te verbeteren. </w:t>
      </w:r>
    </w:p>
    <w:p w:rsidR="007C7735" w:rsidP="004230C4" w:rsidRDefault="007C7735" w14:paraId="49D0E620" w14:textId="77777777">
      <w:pPr>
        <w:suppressAutoHyphens/>
      </w:pPr>
    </w:p>
    <w:p w:rsidR="007C7735" w:rsidP="004230C4" w:rsidRDefault="001B4B34" w14:paraId="6E194897" w14:textId="77777777">
      <w:pPr>
        <w:suppressAutoHyphens/>
      </w:pPr>
      <w:r>
        <w:t>Met deze subsidie is in 2023 ook de pilot beroepsregistratie</w:t>
      </w:r>
      <w:r>
        <w:rPr>
          <w:rStyle w:val="Voetnootmarkering"/>
        </w:rPr>
        <w:footnoteReference w:id="3"/>
      </w:r>
      <w:r>
        <w:t xml:space="preserve"> gestart. Inmiddels nemen meer dan 200 begeleiders deel aan de pilot waarin zij onderzoeken wat beroepsregistratie betekent voor de professionalisering van het beroep. Onderzoekers van de Hogeschool Arnhem Nijmegen (HAN) volgen deze pilot en analyseren of beroepsregistratie als waardevol wordt ervaren en of het bijdraagt aan professionele ontwikkeling en werkplezier. De resultaten van de pilot worden eind 2026 verwacht. </w:t>
      </w:r>
    </w:p>
    <w:p w:rsidR="007C7735" w:rsidP="004230C4" w:rsidRDefault="007C7735" w14:paraId="5B02C96E" w14:textId="77777777">
      <w:pPr>
        <w:suppressAutoHyphens/>
      </w:pPr>
    </w:p>
    <w:p w:rsidR="007C7735" w:rsidP="004230C4" w:rsidRDefault="001B4B34" w14:paraId="14F6757A" w14:textId="411D813C">
      <w:pPr>
        <w:suppressAutoHyphens/>
      </w:pPr>
      <w:r>
        <w:rPr>
          <w:i/>
          <w:iCs/>
        </w:rPr>
        <w:t>Informele zorg</w:t>
      </w:r>
      <w:r w:rsidRPr="00173FF1">
        <w:br/>
      </w:r>
      <w:r>
        <w:t xml:space="preserve">In de petitie geeft de BPSW ook aan dat het </w:t>
      </w:r>
      <w:r w:rsidRPr="006B0CC8">
        <w:t xml:space="preserve">van groot belang </w:t>
      </w:r>
      <w:r>
        <w:t xml:space="preserve">is </w:t>
      </w:r>
      <w:r w:rsidRPr="006B0CC8">
        <w:t>dat naasten en professionele vaste begeleiders de ruimte krijgen om in gezamenlijkheid te kijken en te bepalen wat zij voor elkaar kunnen en willen betekenen.</w:t>
      </w:r>
      <w:r>
        <w:t xml:space="preserve"> Ik kan het niet anders dan het </w:t>
      </w:r>
      <w:r w:rsidR="007E2E5F">
        <w:t>volledig</w:t>
      </w:r>
      <w:r>
        <w:t xml:space="preserve"> eens zijn met deze oproep. Vrijwilligers kunnen, mits passend ingezet, een welkome aanvulling zijn in het informele netwerk. Uit onderzoek</w:t>
      </w:r>
      <w:r>
        <w:rPr>
          <w:rStyle w:val="Voetnootmarkering"/>
        </w:rPr>
        <w:footnoteReference w:id="4"/>
      </w:r>
      <w:r>
        <w:t xml:space="preserve"> blijkt namelijk dat het betrekken van het informele netwerk bijdraagt aan de kwaliteit van leven van mensen met een beperking.</w:t>
      </w:r>
      <w:r w:rsidR="003F5319">
        <w:t xml:space="preserve"> Zij leveren vaak liefdevolle zorg vanuit toewijding en betrokkenheid. </w:t>
      </w:r>
      <w:r>
        <w:t>De in de Toekomstagenda ontwikkelde gids</w:t>
      </w:r>
      <w:r>
        <w:rPr>
          <w:rStyle w:val="Voetnootmarkering"/>
        </w:rPr>
        <w:footnoteReference w:id="5"/>
      </w:r>
      <w:r>
        <w:t xml:space="preserve"> </w:t>
      </w:r>
      <w:r w:rsidR="007E2E5F">
        <w:t>‘</w:t>
      </w:r>
      <w:r>
        <w:t>Verbindend werken in de zorg voor mensen met een verstandelijke beperking</w:t>
      </w:r>
      <w:r w:rsidR="007E2E5F">
        <w:t>’</w:t>
      </w:r>
      <w:r>
        <w:t xml:space="preserve"> biedt mooie handvatten om het gesprek te voeren over de vraag wat de belangrijkste personen in het netwerk van iemand met een beperking nodig hebben om een goede samenwerking vorm te geven.  </w:t>
      </w:r>
    </w:p>
    <w:p w:rsidR="007C7735" w:rsidP="004230C4" w:rsidRDefault="007C7735" w14:paraId="4E058E1B" w14:textId="77777777">
      <w:pPr>
        <w:suppressAutoHyphens/>
      </w:pPr>
    </w:p>
    <w:p w:rsidR="007C7735" w:rsidP="004230C4" w:rsidRDefault="001B4B34" w14:paraId="462971E8" w14:textId="77777777">
      <w:pPr>
        <w:suppressAutoHyphens/>
        <w:rPr>
          <w:b/>
          <w:bCs/>
        </w:rPr>
      </w:pPr>
      <w:r>
        <w:rPr>
          <w:b/>
          <w:bCs/>
        </w:rPr>
        <w:t>Tot slot</w:t>
      </w:r>
    </w:p>
    <w:p w:rsidR="007C7735" w:rsidP="004230C4" w:rsidRDefault="001B4B34" w14:paraId="3F03B1CA" w14:textId="77777777">
      <w:pPr>
        <w:suppressAutoHyphens/>
      </w:pPr>
      <w:r>
        <w:t xml:space="preserve">Ik heb uw Kamer eerder aangegeven wat mijn ambitie is voor de gehandicaptenzorg, namelijk dat </w:t>
      </w:r>
      <w:r w:rsidRPr="004B21B6">
        <w:t xml:space="preserve">mensen met een beperking, van jongs af aan, gewoon in de samenleving leven. Met hulp om het zelf te kunnen en zorg wanneer dat nodig is. </w:t>
      </w:r>
      <w:r>
        <w:t xml:space="preserve">Het dichterbij brengen van dat lange termijnperspectief doe ik graag gezamenlijk, met gebruikmaking van </w:t>
      </w:r>
      <w:r w:rsidRPr="004B21B6">
        <w:t>de ervaring en kennis uit de praktijk</w:t>
      </w:r>
      <w:r>
        <w:t>. Ik ben dan ook blij dat de beroepsorganisaties, waaronder de BPSW, aan tafel zitten om dit met mij uit te werken.</w:t>
      </w:r>
    </w:p>
    <w:p w:rsidR="004230C4" w:rsidP="004230C4" w:rsidRDefault="004230C4" w14:paraId="6F810014" w14:textId="77777777">
      <w:pPr>
        <w:suppressAutoHyphens/>
      </w:pPr>
    </w:p>
    <w:p w:rsidR="004230C4" w:rsidP="004230C4" w:rsidRDefault="004230C4" w14:paraId="1FCEB4C0" w14:textId="3DC2A6AD">
      <w:pPr>
        <w:suppressAutoHyphens/>
      </w:pPr>
      <w:r>
        <w:t>Hoogachtend,</w:t>
      </w:r>
    </w:p>
    <w:p w:rsidR="004230C4" w:rsidP="004230C4" w:rsidRDefault="004230C4" w14:paraId="57F8FEA5" w14:textId="77777777">
      <w:pPr>
        <w:suppressAutoHyphens/>
      </w:pPr>
    </w:p>
    <w:p w:rsidR="004230C4" w:rsidP="004230C4" w:rsidRDefault="004230C4" w14:paraId="064DD211" w14:textId="77777777">
      <w:pPr>
        <w:suppressAutoHyphens/>
      </w:pPr>
      <w:r>
        <w:t>de minister van Langdurige Zorg,</w:t>
      </w:r>
    </w:p>
    <w:p w:rsidR="004230C4" w:rsidP="004230C4" w:rsidRDefault="004230C4" w14:paraId="72808CA5" w14:textId="77777777">
      <w:pPr>
        <w:suppressAutoHyphens/>
      </w:pPr>
      <w:r>
        <w:t>Jeugd en Sport,</w:t>
      </w:r>
    </w:p>
    <w:p w:rsidR="004230C4" w:rsidP="004230C4" w:rsidRDefault="004230C4" w14:paraId="48A0982B" w14:textId="77777777">
      <w:pPr>
        <w:suppressAutoHyphens/>
      </w:pPr>
    </w:p>
    <w:p w:rsidR="004230C4" w:rsidP="004230C4" w:rsidRDefault="004230C4" w14:paraId="42CD8DCD" w14:textId="77777777">
      <w:pPr>
        <w:suppressAutoHyphens/>
      </w:pPr>
    </w:p>
    <w:p w:rsidR="004230C4" w:rsidP="004230C4" w:rsidRDefault="004230C4" w14:paraId="591B4D79" w14:textId="77777777">
      <w:pPr>
        <w:suppressAutoHyphens/>
      </w:pPr>
    </w:p>
    <w:p w:rsidR="004230C4" w:rsidP="004230C4" w:rsidRDefault="004230C4" w14:paraId="24695492" w14:textId="77777777">
      <w:pPr>
        <w:suppressAutoHyphens/>
      </w:pPr>
    </w:p>
    <w:p w:rsidR="004230C4" w:rsidP="004230C4" w:rsidRDefault="004230C4" w14:paraId="20F473E2" w14:textId="77777777">
      <w:pPr>
        <w:suppressAutoHyphens/>
      </w:pPr>
    </w:p>
    <w:p w:rsidR="005212B5" w:rsidP="004230C4" w:rsidRDefault="004230C4" w14:paraId="5ECE6EED" w14:textId="46B58BD8">
      <w:pPr>
        <w:suppressAutoHyphens/>
      </w:pPr>
      <w:r>
        <w:t>Mirjam Sterk</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5E78" w14:textId="77777777" w:rsidR="006178A4" w:rsidRDefault="006178A4">
      <w:pPr>
        <w:spacing w:line="240" w:lineRule="auto"/>
      </w:pPr>
      <w:r>
        <w:separator/>
      </w:r>
    </w:p>
  </w:endnote>
  <w:endnote w:type="continuationSeparator" w:id="0">
    <w:p w14:paraId="498FC62C" w14:textId="77777777" w:rsidR="006178A4" w:rsidRDefault="0061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6496A" w14:textId="77777777" w:rsidR="006178A4" w:rsidRDefault="006178A4">
      <w:pPr>
        <w:spacing w:line="240" w:lineRule="auto"/>
      </w:pPr>
      <w:r>
        <w:separator/>
      </w:r>
    </w:p>
  </w:footnote>
  <w:footnote w:type="continuationSeparator" w:id="0">
    <w:p w14:paraId="6AAD89CE" w14:textId="77777777" w:rsidR="006178A4" w:rsidRDefault="006178A4">
      <w:pPr>
        <w:spacing w:line="240" w:lineRule="auto"/>
      </w:pPr>
      <w:r>
        <w:continuationSeparator/>
      </w:r>
    </w:p>
  </w:footnote>
  <w:footnote w:id="1">
    <w:p w14:paraId="7EB29285" w14:textId="77777777" w:rsidR="007C7735" w:rsidRPr="004230C4" w:rsidRDefault="001B4B34" w:rsidP="007C7735">
      <w:pPr>
        <w:pStyle w:val="Voetnoottekst"/>
        <w:rPr>
          <w:sz w:val="16"/>
          <w:szCs w:val="16"/>
        </w:rPr>
      </w:pPr>
      <w:r w:rsidRPr="004230C4">
        <w:rPr>
          <w:rStyle w:val="Voetnootmarkering"/>
          <w:sz w:val="16"/>
          <w:szCs w:val="16"/>
        </w:rPr>
        <w:footnoteRef/>
      </w:r>
      <w:r w:rsidRPr="004230C4">
        <w:rPr>
          <w:sz w:val="16"/>
          <w:szCs w:val="16"/>
        </w:rPr>
        <w:t xml:space="preserve"> </w:t>
      </w:r>
      <w:hyperlink r:id="rId1" w:history="1">
        <w:r w:rsidR="007C7735" w:rsidRPr="004230C4">
          <w:rPr>
            <w:rStyle w:val="Hyperlink"/>
            <w:sz w:val="16"/>
            <w:szCs w:val="16"/>
          </w:rPr>
          <w:t>Toekomstagenda zorg en ondersteuning voor mensen met een beperking</w:t>
        </w:r>
      </w:hyperlink>
    </w:p>
  </w:footnote>
  <w:footnote w:id="2">
    <w:p w14:paraId="23ABED6E" w14:textId="77777777" w:rsidR="007C7735" w:rsidRPr="004230C4" w:rsidRDefault="001B4B34" w:rsidP="007C7735">
      <w:pPr>
        <w:pStyle w:val="Voetnoottekst"/>
        <w:rPr>
          <w:sz w:val="16"/>
          <w:szCs w:val="16"/>
        </w:rPr>
      </w:pPr>
      <w:r w:rsidRPr="004230C4">
        <w:rPr>
          <w:rStyle w:val="Voetnootmarkering"/>
          <w:sz w:val="16"/>
          <w:szCs w:val="16"/>
        </w:rPr>
        <w:footnoteRef/>
      </w:r>
      <w:r w:rsidRPr="004230C4">
        <w:rPr>
          <w:sz w:val="16"/>
          <w:szCs w:val="16"/>
        </w:rPr>
        <w:t xml:space="preserve"> </w:t>
      </w:r>
      <w:hyperlink r:id="rId2" w:history="1">
        <w:r w:rsidR="007C7735" w:rsidRPr="004230C4">
          <w:rPr>
            <w:rStyle w:val="Hyperlink"/>
            <w:sz w:val="16"/>
            <w:szCs w:val="16"/>
          </w:rPr>
          <w:t>Ambassadeurs Begeleiders in de Gehandicaptenzorg | BPSW</w:t>
        </w:r>
      </w:hyperlink>
    </w:p>
  </w:footnote>
  <w:footnote w:id="3">
    <w:p w14:paraId="15C06B35" w14:textId="77777777" w:rsidR="007C7735" w:rsidRPr="004230C4" w:rsidRDefault="001B4B34" w:rsidP="007C7735">
      <w:pPr>
        <w:pStyle w:val="Voetnoottekst"/>
        <w:rPr>
          <w:sz w:val="16"/>
          <w:szCs w:val="16"/>
        </w:rPr>
      </w:pPr>
      <w:r w:rsidRPr="004230C4">
        <w:rPr>
          <w:rStyle w:val="Voetnootmarkering"/>
          <w:sz w:val="16"/>
          <w:szCs w:val="16"/>
        </w:rPr>
        <w:footnoteRef/>
      </w:r>
      <w:r w:rsidRPr="004230C4">
        <w:rPr>
          <w:sz w:val="16"/>
          <w:szCs w:val="16"/>
        </w:rPr>
        <w:t xml:space="preserve"> </w:t>
      </w:r>
      <w:hyperlink r:id="rId3" w:history="1">
        <w:r w:rsidR="007C7735" w:rsidRPr="004230C4">
          <w:rPr>
            <w:rStyle w:val="Hyperlink"/>
            <w:sz w:val="16"/>
            <w:szCs w:val="16"/>
          </w:rPr>
          <w:t>Beroepsregistratie begeleiders gehandicaptenzorg</w:t>
        </w:r>
      </w:hyperlink>
    </w:p>
  </w:footnote>
  <w:footnote w:id="4">
    <w:p w14:paraId="11DD865B" w14:textId="77777777" w:rsidR="007C7735" w:rsidRPr="004230C4" w:rsidRDefault="001B4B34" w:rsidP="007C7735">
      <w:pPr>
        <w:pStyle w:val="Voetnoottekst"/>
        <w:rPr>
          <w:sz w:val="16"/>
          <w:szCs w:val="16"/>
        </w:rPr>
      </w:pPr>
      <w:r w:rsidRPr="004230C4">
        <w:rPr>
          <w:rStyle w:val="Voetnootmarkering"/>
          <w:sz w:val="16"/>
          <w:szCs w:val="16"/>
        </w:rPr>
        <w:footnoteRef/>
      </w:r>
      <w:r w:rsidRPr="004230C4">
        <w:rPr>
          <w:sz w:val="16"/>
          <w:szCs w:val="16"/>
        </w:rPr>
        <w:t xml:space="preserve"> </w:t>
      </w:r>
      <w:hyperlink r:id="rId4" w:history="1">
        <w:r w:rsidR="007C7735" w:rsidRPr="004230C4">
          <w:rPr>
            <w:rStyle w:val="Hyperlink"/>
            <w:sz w:val="16"/>
            <w:szCs w:val="16"/>
          </w:rPr>
          <w:t>Beter benutten ervaringsdeskundigheid - AWVB</w:t>
        </w:r>
      </w:hyperlink>
    </w:p>
  </w:footnote>
  <w:footnote w:id="5">
    <w:p w14:paraId="7A780A13" w14:textId="77777777" w:rsidR="007C7735" w:rsidRPr="004230C4" w:rsidRDefault="001B4B34" w:rsidP="007C7735">
      <w:pPr>
        <w:pStyle w:val="Voetnoottekst"/>
        <w:rPr>
          <w:sz w:val="16"/>
          <w:szCs w:val="16"/>
        </w:rPr>
      </w:pPr>
      <w:r w:rsidRPr="004230C4">
        <w:rPr>
          <w:rStyle w:val="Voetnootmarkering"/>
          <w:sz w:val="16"/>
          <w:szCs w:val="16"/>
        </w:rPr>
        <w:footnoteRef/>
      </w:r>
      <w:r w:rsidRPr="004230C4">
        <w:rPr>
          <w:sz w:val="16"/>
          <w:szCs w:val="16"/>
        </w:rPr>
        <w:t xml:space="preserve"> </w:t>
      </w:r>
      <w:hyperlink r:id="rId5" w:history="1">
        <w:r w:rsidR="007C7735" w:rsidRPr="004230C4">
          <w:rPr>
            <w:rStyle w:val="Hyperlink"/>
            <w:sz w:val="16"/>
            <w:szCs w:val="16"/>
          </w:rPr>
          <w:t>Verbindend werken in de zorg AWVB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6489" w14:textId="77777777" w:rsidR="00830438" w:rsidRDefault="001B4B34">
    <w:pPr>
      <w:pStyle w:val="Koptekst"/>
    </w:pPr>
    <w:r>
      <w:rPr>
        <w:noProof/>
      </w:rPr>
      <w:pict w14:anchorId="74FEFD5B">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08FADD5A" w14:textId="77777777" w:rsidR="00830438" w:rsidRDefault="001B4B3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191B95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FEE5" w14:textId="77777777" w:rsidR="00830438" w:rsidRDefault="001B4B34" w:rsidP="00536636">
    <w:pPr>
      <w:pStyle w:val="Koptekst"/>
    </w:pPr>
    <w:r>
      <w:rPr>
        <w:noProof/>
      </w:rPr>
      <w:pict w14:anchorId="754A7D6C">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7E4162D9" w14:textId="77777777" w:rsidR="00830438" w:rsidRDefault="001B4B3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5BA9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686351C8" w14:textId="77777777" w:rsidR="00830438" w:rsidRDefault="00830438" w:rsidP="00536636">
    <w:pPr>
      <w:pStyle w:val="Koptekst"/>
    </w:pPr>
  </w:p>
  <w:p w14:paraId="45456782" w14:textId="77777777" w:rsidR="00830438" w:rsidRPr="00536636" w:rsidRDefault="001B4B34" w:rsidP="00536636">
    <w:pPr>
      <w:pStyle w:val="Koptekst"/>
    </w:pPr>
    <w:r>
      <w:rPr>
        <w:noProof/>
        <w:lang w:val="en-US" w:eastAsia="en-US"/>
      </w:rPr>
      <w:pict w14:anchorId="21741E13">
        <v:shape id="_x0000_s3076" type="#_x0000_t202" style="position:absolute;margin-left:388.1pt;margin-top:89.5pt;width:99.5pt;height:632.75pt;z-index:251657216;mso-position-horizontal-relative:margin" filled="f" stroked="f">
          <v:textbox inset="0,42.52pt,0,0">
            <w:txbxContent>
              <w:p w14:paraId="4067550E" w14:textId="77777777" w:rsidR="00830438" w:rsidRPr="006D7336" w:rsidRDefault="001B4B34" w:rsidP="00536636">
                <w:pPr>
                  <w:pStyle w:val="Afzendgegevens"/>
                  <w:rPr>
                    <w:b/>
                  </w:rPr>
                </w:pPr>
                <w:r w:rsidRPr="006D7336">
                  <w:rPr>
                    <w:b/>
                  </w:rPr>
                  <w:t>Bezoekadres:</w:t>
                </w:r>
              </w:p>
              <w:p w14:paraId="5736CFF4" w14:textId="77777777" w:rsidR="00830438" w:rsidRDefault="001B4B34" w:rsidP="00536636">
                <w:pPr>
                  <w:pStyle w:val="Afzendgegevens"/>
                </w:pPr>
                <w:r>
                  <w:t>Parnassusplein 5</w:t>
                </w:r>
              </w:p>
              <w:p w14:paraId="6CD4A39F" w14:textId="77777777" w:rsidR="00830438" w:rsidRDefault="001B4B34" w:rsidP="0051346F">
                <w:pPr>
                  <w:pStyle w:val="Afzendgegevens"/>
                </w:pPr>
                <w:r>
                  <w:t>25</w:t>
                </w:r>
                <w:r w:rsidR="00144715">
                  <w:t>11</w:t>
                </w:r>
                <w:r>
                  <w:t xml:space="preserve"> </w:t>
                </w:r>
                <w:r w:rsidR="00144715">
                  <w:t xml:space="preserve">VX </w:t>
                </w:r>
                <w:r w:rsidR="005C61EB">
                  <w:t xml:space="preserve"> </w:t>
                </w:r>
                <w:r>
                  <w:t>Den Haag</w:t>
                </w:r>
              </w:p>
              <w:p w14:paraId="3495FEC0" w14:textId="77777777" w:rsidR="00830438" w:rsidRDefault="001B4B34" w:rsidP="00536636">
                <w:pPr>
                  <w:pStyle w:val="Afzendgegevens"/>
                  <w:tabs>
                    <w:tab w:val="left" w:pos="170"/>
                  </w:tabs>
                </w:pPr>
                <w:r>
                  <w:t>T</w:t>
                </w:r>
                <w:r>
                  <w:tab/>
                  <w:t>070 340 79 11</w:t>
                </w:r>
              </w:p>
              <w:p w14:paraId="795AEC7B" w14:textId="77777777" w:rsidR="00830438" w:rsidRDefault="001B4B34" w:rsidP="00536636">
                <w:pPr>
                  <w:pStyle w:val="Afzendgegevens"/>
                  <w:tabs>
                    <w:tab w:val="left" w:pos="170"/>
                  </w:tabs>
                </w:pPr>
                <w:r>
                  <w:t>F</w:t>
                </w:r>
                <w:r>
                  <w:tab/>
                  <w:t>070 340 78 34</w:t>
                </w:r>
              </w:p>
              <w:p w14:paraId="302F17A1" w14:textId="77777777" w:rsidR="00830438" w:rsidRDefault="001B4B34" w:rsidP="00536636">
                <w:pPr>
                  <w:pStyle w:val="Afzendgegevens"/>
                </w:pPr>
                <w:r>
                  <w:t>www.rijksoverheid.nl</w:t>
                </w:r>
              </w:p>
              <w:p w14:paraId="19AA5987" w14:textId="77777777" w:rsidR="00830438" w:rsidRDefault="00830438" w:rsidP="00536636">
                <w:pPr>
                  <w:pStyle w:val="Afzendgegevenswitregel2"/>
                </w:pPr>
              </w:p>
              <w:p w14:paraId="373941F2" w14:textId="77777777" w:rsidR="00830438" w:rsidRPr="006D7336" w:rsidRDefault="001B4B34" w:rsidP="00005041">
                <w:pPr>
                  <w:pStyle w:val="Afzendgegevens"/>
                  <w:rPr>
                    <w:b/>
                  </w:rPr>
                </w:pPr>
                <w:r w:rsidRPr="006D7336">
                  <w:rPr>
                    <w:b/>
                  </w:rPr>
                  <w:t>Ons kenmerk</w:t>
                </w:r>
              </w:p>
              <w:p w14:paraId="2AA3B9B5" w14:textId="77777777" w:rsidR="00830438" w:rsidRDefault="001B4B34" w:rsidP="00005041">
                <w:pPr>
                  <w:pStyle w:val="Afzendgegevens"/>
                </w:pPr>
                <w:r>
                  <w:t>4363730-1095388-LZ</w:t>
                </w:r>
              </w:p>
              <w:p w14:paraId="66181198" w14:textId="77777777" w:rsidR="0012322E" w:rsidRDefault="0012322E" w:rsidP="0012322E">
                <w:pPr>
                  <w:pStyle w:val="Afzendgegevens"/>
                </w:pPr>
              </w:p>
              <w:p w14:paraId="4467E0F1" w14:textId="77777777" w:rsidR="0012322E" w:rsidRPr="001E7B11" w:rsidRDefault="001B4B34" w:rsidP="0012322E">
                <w:pPr>
                  <w:pStyle w:val="Afzendgegevens"/>
                  <w:rPr>
                    <w:b/>
                  </w:rPr>
                </w:pPr>
                <w:r w:rsidRPr="001E7B11">
                  <w:rPr>
                    <w:b/>
                  </w:rPr>
                  <w:t>Bijlage</w:t>
                </w:r>
                <w:r>
                  <w:rPr>
                    <w:b/>
                  </w:rPr>
                  <w:t>(n)</w:t>
                </w:r>
              </w:p>
              <w:p w14:paraId="602D4688" w14:textId="77777777" w:rsidR="0012322E" w:rsidRDefault="001B4B34" w:rsidP="0012322E">
                <w:pPr>
                  <w:pStyle w:val="Afzendgegevens"/>
                </w:pPr>
                <w:r>
                  <w:t>-</w:t>
                </w:r>
              </w:p>
              <w:p w14:paraId="43F7A619" w14:textId="77777777" w:rsidR="0012322E" w:rsidRPr="0012322E" w:rsidRDefault="0012322E" w:rsidP="0012322E">
                <w:pPr>
                  <w:pStyle w:val="Afzendgegevens"/>
                </w:pPr>
              </w:p>
              <w:p w14:paraId="0EABECFE" w14:textId="77777777" w:rsidR="00830438" w:rsidRPr="0051346F" w:rsidRDefault="001B4B34" w:rsidP="00536636">
                <w:pPr>
                  <w:pStyle w:val="Afzendgegevenskopjes"/>
                </w:pPr>
                <w:r>
                  <w:t>Uw</w:t>
                </w:r>
                <w:r w:rsidRPr="0051346F">
                  <w:t xml:space="preserve"> kenmerk</w:t>
                </w:r>
              </w:p>
              <w:p w14:paraId="74AF92EE" w14:textId="77777777" w:rsidR="00830438" w:rsidRDefault="001B4B34" w:rsidP="00384D72">
                <w:pPr>
                  <w:pStyle w:val="Afzendgegevens"/>
                </w:pPr>
                <w:r>
                  <w:t xml:space="preserve">2026Z04679 </w:t>
                </w:r>
              </w:p>
              <w:p w14:paraId="0EA49951" w14:textId="77777777" w:rsidR="00830438" w:rsidRDefault="00830438" w:rsidP="00384D72">
                <w:pPr>
                  <w:pStyle w:val="Afzendgegevens"/>
                </w:pPr>
              </w:p>
              <w:p w14:paraId="5B9A7EC8" w14:textId="77777777" w:rsidR="0012322E" w:rsidRDefault="0012322E" w:rsidP="00384D72">
                <w:pPr>
                  <w:pStyle w:val="Afzendgegevens"/>
                </w:pPr>
              </w:p>
              <w:p w14:paraId="50FEAE00" w14:textId="77777777" w:rsidR="00830438" w:rsidRPr="00C45528" w:rsidRDefault="001B4B34" w:rsidP="00536636">
                <w:pPr>
                  <w:pStyle w:val="Afzendgegevens"/>
                  <w:rPr>
                    <w:i/>
                  </w:rPr>
                </w:pPr>
                <w:bookmarkStart w:id="1" w:name="bmkUwBrief"/>
                <w:bookmarkEnd w:id="1"/>
                <w:r>
                  <w:rPr>
                    <w:i/>
                  </w:rPr>
                  <w:t xml:space="preserve">Correspondentie uitsluitend richten aan </w:t>
                </w:r>
                <w:r>
                  <w:rPr>
                    <w:i/>
                  </w:rPr>
                  <w:t>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45116509">
    <w:abstractNumId w:val="9"/>
  </w:num>
  <w:num w:numId="2" w16cid:durableId="1390837285">
    <w:abstractNumId w:val="12"/>
  </w:num>
  <w:num w:numId="3" w16cid:durableId="1747532281">
    <w:abstractNumId w:val="7"/>
  </w:num>
  <w:num w:numId="4" w16cid:durableId="226497862">
    <w:abstractNumId w:val="6"/>
  </w:num>
  <w:num w:numId="5" w16cid:durableId="486944122">
    <w:abstractNumId w:val="5"/>
  </w:num>
  <w:num w:numId="6" w16cid:durableId="782381946">
    <w:abstractNumId w:val="4"/>
  </w:num>
  <w:num w:numId="7" w16cid:durableId="926688543">
    <w:abstractNumId w:val="8"/>
  </w:num>
  <w:num w:numId="8" w16cid:durableId="1641762792">
    <w:abstractNumId w:val="3"/>
  </w:num>
  <w:num w:numId="9" w16cid:durableId="1197041090">
    <w:abstractNumId w:val="2"/>
  </w:num>
  <w:num w:numId="10" w16cid:durableId="295257043">
    <w:abstractNumId w:val="1"/>
  </w:num>
  <w:num w:numId="11" w16cid:durableId="2044206935">
    <w:abstractNumId w:val="0"/>
  </w:num>
  <w:num w:numId="12" w16cid:durableId="1687756293">
    <w:abstractNumId w:val="13"/>
  </w:num>
  <w:num w:numId="13" w16cid:durableId="1829713974">
    <w:abstractNumId w:val="14"/>
  </w:num>
  <w:num w:numId="14" w16cid:durableId="1492600311">
    <w:abstractNumId w:val="10"/>
  </w:num>
  <w:num w:numId="15" w16cid:durableId="1581596672">
    <w:abstractNumId w:val="15"/>
  </w:num>
  <w:num w:numId="16" w16cid:durableId="53049870">
    <w:abstractNumId w:val="15"/>
  </w:num>
  <w:num w:numId="17" w16cid:durableId="773210175">
    <w:abstractNumId w:val="15"/>
  </w:num>
  <w:num w:numId="18" w16cid:durableId="220557125">
    <w:abstractNumId w:val="11"/>
  </w:num>
  <w:num w:numId="19" w16cid:durableId="1335915341">
    <w:abstractNumId w:val="11"/>
  </w:num>
  <w:num w:numId="20" w16cid:durableId="1113136405">
    <w:abstractNumId w:val="11"/>
  </w:num>
  <w:num w:numId="21" w16cid:durableId="1011834813">
    <w:abstractNumId w:val="12"/>
  </w:num>
  <w:num w:numId="22" w16cid:durableId="349069354">
    <w:abstractNumId w:val="7"/>
  </w:num>
  <w:num w:numId="23" w16cid:durableId="525758077">
    <w:abstractNumId w:val="6"/>
  </w:num>
  <w:num w:numId="24" w16cid:durableId="1042054875">
    <w:abstractNumId w:val="10"/>
  </w:num>
  <w:num w:numId="25" w16cid:durableId="45881605">
    <w:abstractNumId w:val="12"/>
  </w:num>
  <w:num w:numId="26" w16cid:durableId="459420051">
    <w:abstractNumId w:val="7"/>
  </w:num>
  <w:num w:numId="27" w16cid:durableId="1168792014">
    <w:abstractNumId w:val="6"/>
  </w:num>
  <w:num w:numId="28" w16cid:durableId="409085771">
    <w:abstractNumId w:val="16"/>
  </w:num>
  <w:num w:numId="29" w16cid:durableId="1376009315">
    <w:abstractNumId w:val="16"/>
  </w:num>
  <w:num w:numId="30" w16cid:durableId="1879124033">
    <w:abstractNumId w:val="16"/>
  </w:num>
  <w:num w:numId="31" w16cid:durableId="2033338130">
    <w:abstractNumId w:val="16"/>
  </w:num>
  <w:num w:numId="32" w16cid:durableId="27609286">
    <w:abstractNumId w:val="14"/>
  </w:num>
  <w:num w:numId="33" w16cid:durableId="1413968949">
    <w:abstractNumId w:val="14"/>
  </w:num>
  <w:num w:numId="34" w16cid:durableId="171652976">
    <w:abstractNumId w:val="14"/>
  </w:num>
  <w:num w:numId="35" w16cid:durableId="1340502194">
    <w:abstractNumId w:val="11"/>
  </w:num>
  <w:num w:numId="36" w16cid:durableId="1782676788">
    <w:abstractNumId w:val="11"/>
  </w:num>
  <w:num w:numId="37" w16cid:durableId="1371110359">
    <w:abstractNumId w:val="11"/>
  </w:num>
  <w:num w:numId="38" w16cid:durableId="1071151785">
    <w:abstractNumId w:val="12"/>
  </w:num>
  <w:num w:numId="39" w16cid:durableId="565921595">
    <w:abstractNumId w:val="7"/>
  </w:num>
  <w:num w:numId="40" w16cid:durableId="639728187">
    <w:abstractNumId w:val="6"/>
  </w:num>
  <w:num w:numId="41" w16cid:durableId="885023370">
    <w:abstractNumId w:val="5"/>
  </w:num>
  <w:num w:numId="42" w16cid:durableId="1348407690">
    <w:abstractNumId w:val="4"/>
  </w:num>
  <w:num w:numId="43" w16cid:durableId="1871991181">
    <w:abstractNumId w:val="16"/>
  </w:num>
  <w:num w:numId="44" w16cid:durableId="1193345417">
    <w:abstractNumId w:val="16"/>
  </w:num>
  <w:num w:numId="45" w16cid:durableId="1898474057">
    <w:abstractNumId w:val="16"/>
  </w:num>
  <w:num w:numId="46" w16cid:durableId="283123971">
    <w:abstractNumId w:val="16"/>
  </w:num>
  <w:num w:numId="47" w16cid:durableId="97734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B640F"/>
    <w:rsid w:val="000C3852"/>
    <w:rsid w:val="000C5E29"/>
    <w:rsid w:val="000D34C4"/>
    <w:rsid w:val="000E4C38"/>
    <w:rsid w:val="000F262C"/>
    <w:rsid w:val="000F4685"/>
    <w:rsid w:val="00106D6E"/>
    <w:rsid w:val="00111ABC"/>
    <w:rsid w:val="0012322E"/>
    <w:rsid w:val="00126768"/>
    <w:rsid w:val="00132B19"/>
    <w:rsid w:val="00141A49"/>
    <w:rsid w:val="00142461"/>
    <w:rsid w:val="00144715"/>
    <w:rsid w:val="001456A9"/>
    <w:rsid w:val="00160FE0"/>
    <w:rsid w:val="0017019F"/>
    <w:rsid w:val="00173FF1"/>
    <w:rsid w:val="001751C3"/>
    <w:rsid w:val="00195B45"/>
    <w:rsid w:val="001B4B34"/>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46785"/>
    <w:rsid w:val="003502AE"/>
    <w:rsid w:val="003808CB"/>
    <w:rsid w:val="00384D72"/>
    <w:rsid w:val="00394359"/>
    <w:rsid w:val="00394BD1"/>
    <w:rsid w:val="00395A73"/>
    <w:rsid w:val="003E09F9"/>
    <w:rsid w:val="003F281F"/>
    <w:rsid w:val="003F5319"/>
    <w:rsid w:val="004230C4"/>
    <w:rsid w:val="00423F87"/>
    <w:rsid w:val="00442544"/>
    <w:rsid w:val="004542AB"/>
    <w:rsid w:val="004553C8"/>
    <w:rsid w:val="00472D0A"/>
    <w:rsid w:val="0047594C"/>
    <w:rsid w:val="0048542D"/>
    <w:rsid w:val="00494227"/>
    <w:rsid w:val="004B21B6"/>
    <w:rsid w:val="004B5A41"/>
    <w:rsid w:val="004C28CC"/>
    <w:rsid w:val="004D0A97"/>
    <w:rsid w:val="004D3EE4"/>
    <w:rsid w:val="004D506C"/>
    <w:rsid w:val="004D782C"/>
    <w:rsid w:val="004E2A1A"/>
    <w:rsid w:val="004F4498"/>
    <w:rsid w:val="0051095B"/>
    <w:rsid w:val="0051302C"/>
    <w:rsid w:val="0051346F"/>
    <w:rsid w:val="00516263"/>
    <w:rsid w:val="00516695"/>
    <w:rsid w:val="005212B5"/>
    <w:rsid w:val="005352CF"/>
    <w:rsid w:val="00536636"/>
    <w:rsid w:val="00547739"/>
    <w:rsid w:val="00547FE6"/>
    <w:rsid w:val="0055741A"/>
    <w:rsid w:val="00581D53"/>
    <w:rsid w:val="00586002"/>
    <w:rsid w:val="005A668A"/>
    <w:rsid w:val="005C55B1"/>
    <w:rsid w:val="005C61EB"/>
    <w:rsid w:val="005D089F"/>
    <w:rsid w:val="006178A4"/>
    <w:rsid w:val="00635330"/>
    <w:rsid w:val="0065343A"/>
    <w:rsid w:val="00662198"/>
    <w:rsid w:val="00670F32"/>
    <w:rsid w:val="0067640E"/>
    <w:rsid w:val="00682AC0"/>
    <w:rsid w:val="00696A49"/>
    <w:rsid w:val="006B0CC8"/>
    <w:rsid w:val="006C0CC8"/>
    <w:rsid w:val="006D6512"/>
    <w:rsid w:val="006D7336"/>
    <w:rsid w:val="006E1A46"/>
    <w:rsid w:val="006F0AEE"/>
    <w:rsid w:val="007275B8"/>
    <w:rsid w:val="00730703"/>
    <w:rsid w:val="007539FC"/>
    <w:rsid w:val="00754BBC"/>
    <w:rsid w:val="0075628C"/>
    <w:rsid w:val="00756CC5"/>
    <w:rsid w:val="007605B0"/>
    <w:rsid w:val="00793857"/>
    <w:rsid w:val="007A1D1C"/>
    <w:rsid w:val="007A5CB5"/>
    <w:rsid w:val="007A6B88"/>
    <w:rsid w:val="007B1D57"/>
    <w:rsid w:val="007B24EE"/>
    <w:rsid w:val="007B6116"/>
    <w:rsid w:val="007C0BC6"/>
    <w:rsid w:val="007C6FCF"/>
    <w:rsid w:val="007C7735"/>
    <w:rsid w:val="007D6882"/>
    <w:rsid w:val="007E13A5"/>
    <w:rsid w:val="007E2E5F"/>
    <w:rsid w:val="007E5B79"/>
    <w:rsid w:val="007F5AEE"/>
    <w:rsid w:val="007F63F2"/>
    <w:rsid w:val="008014F1"/>
    <w:rsid w:val="00803C7D"/>
    <w:rsid w:val="00814714"/>
    <w:rsid w:val="00814F3D"/>
    <w:rsid w:val="00815568"/>
    <w:rsid w:val="008268AB"/>
    <w:rsid w:val="00830438"/>
    <w:rsid w:val="0084024C"/>
    <w:rsid w:val="008537C9"/>
    <w:rsid w:val="00861D19"/>
    <w:rsid w:val="008637B7"/>
    <w:rsid w:val="008729DD"/>
    <w:rsid w:val="00881A5B"/>
    <w:rsid w:val="008869B6"/>
    <w:rsid w:val="00891202"/>
    <w:rsid w:val="008E51CC"/>
    <w:rsid w:val="009071A4"/>
    <w:rsid w:val="00907302"/>
    <w:rsid w:val="00920DD6"/>
    <w:rsid w:val="0093416E"/>
    <w:rsid w:val="009608D3"/>
    <w:rsid w:val="009615EB"/>
    <w:rsid w:val="00963E22"/>
    <w:rsid w:val="0096635E"/>
    <w:rsid w:val="0097481D"/>
    <w:rsid w:val="009932FB"/>
    <w:rsid w:val="009945B3"/>
    <w:rsid w:val="009B7B79"/>
    <w:rsid w:val="009C6E25"/>
    <w:rsid w:val="009D1504"/>
    <w:rsid w:val="009D469E"/>
    <w:rsid w:val="009E49D6"/>
    <w:rsid w:val="009E59AE"/>
    <w:rsid w:val="00A0092D"/>
    <w:rsid w:val="00A11E19"/>
    <w:rsid w:val="00A20ECB"/>
    <w:rsid w:val="00A420CE"/>
    <w:rsid w:val="00A45817"/>
    <w:rsid w:val="00A46115"/>
    <w:rsid w:val="00A75276"/>
    <w:rsid w:val="00A902DB"/>
    <w:rsid w:val="00A95AF0"/>
    <w:rsid w:val="00A97BB8"/>
    <w:rsid w:val="00AB0B6F"/>
    <w:rsid w:val="00AB33BE"/>
    <w:rsid w:val="00AB4A9A"/>
    <w:rsid w:val="00AB4AB7"/>
    <w:rsid w:val="00AB6116"/>
    <w:rsid w:val="00AC1B4F"/>
    <w:rsid w:val="00AC3430"/>
    <w:rsid w:val="00AC6CA3"/>
    <w:rsid w:val="00AE5E7A"/>
    <w:rsid w:val="00AE7E55"/>
    <w:rsid w:val="00AF35D8"/>
    <w:rsid w:val="00AF5A5E"/>
    <w:rsid w:val="00B02455"/>
    <w:rsid w:val="00B40935"/>
    <w:rsid w:val="00B42A63"/>
    <w:rsid w:val="00B45DDD"/>
    <w:rsid w:val="00B4655F"/>
    <w:rsid w:val="00B478A6"/>
    <w:rsid w:val="00B53439"/>
    <w:rsid w:val="00B54A56"/>
    <w:rsid w:val="00B55170"/>
    <w:rsid w:val="00B5555C"/>
    <w:rsid w:val="00B65DEA"/>
    <w:rsid w:val="00B66A56"/>
    <w:rsid w:val="00B83641"/>
    <w:rsid w:val="00B95F71"/>
    <w:rsid w:val="00B9643F"/>
    <w:rsid w:val="00BA19A7"/>
    <w:rsid w:val="00BA2E03"/>
    <w:rsid w:val="00BA4151"/>
    <w:rsid w:val="00BD2AF3"/>
    <w:rsid w:val="00BD76E0"/>
    <w:rsid w:val="00BE1ECC"/>
    <w:rsid w:val="00BF0167"/>
    <w:rsid w:val="00BF0A88"/>
    <w:rsid w:val="00BF1E5F"/>
    <w:rsid w:val="00BF4D73"/>
    <w:rsid w:val="00C03573"/>
    <w:rsid w:val="00C04DE9"/>
    <w:rsid w:val="00C21323"/>
    <w:rsid w:val="00C2219A"/>
    <w:rsid w:val="00C23F83"/>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50E7"/>
    <w:rsid w:val="00E46900"/>
    <w:rsid w:val="00E57FE4"/>
    <w:rsid w:val="00E736D3"/>
    <w:rsid w:val="00EB11C1"/>
    <w:rsid w:val="00EB2F0F"/>
    <w:rsid w:val="00EB49A6"/>
    <w:rsid w:val="00EE6EBB"/>
    <w:rsid w:val="00F01F8C"/>
    <w:rsid w:val="00F07208"/>
    <w:rsid w:val="00F10705"/>
    <w:rsid w:val="00F15E23"/>
    <w:rsid w:val="00F306B5"/>
    <w:rsid w:val="00F3128D"/>
    <w:rsid w:val="00F32278"/>
    <w:rsid w:val="00F35583"/>
    <w:rsid w:val="00F36B68"/>
    <w:rsid w:val="00F46DEC"/>
    <w:rsid w:val="00F71053"/>
    <w:rsid w:val="00F76467"/>
    <w:rsid w:val="00F86048"/>
    <w:rsid w:val="00F87FE2"/>
    <w:rsid w:val="00F96B86"/>
    <w:rsid w:val="00FB3314"/>
    <w:rsid w:val="00FD34D2"/>
    <w:rsid w:val="00FE73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553B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7C7735"/>
    <w:rPr>
      <w:rFonts w:ascii="Verdana" w:hAnsi="Verdana"/>
      <w:sz w:val="18"/>
    </w:rPr>
  </w:style>
  <w:style w:type="character" w:styleId="Voetnootmarkering">
    <w:name w:val="footnote reference"/>
    <w:uiPriority w:val="99"/>
    <w:semiHidden/>
    <w:unhideWhenUsed/>
    <w:rsid w:val="007C7735"/>
    <w:rPr>
      <w:vertAlign w:val="superscript"/>
    </w:rPr>
  </w:style>
  <w:style w:type="character" w:styleId="Hyperlink">
    <w:name w:val="Hyperlink"/>
    <w:uiPriority w:val="99"/>
    <w:unhideWhenUsed/>
    <w:rsid w:val="007C77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psw.nl/wat-we-doen/beroepsregistratie/beroepsregister-begeleiders-gehandicaptenzorg/" TargetMode="External"/><Relationship Id="rId2" Type="http://schemas.openxmlformats.org/officeDocument/2006/relationships/hyperlink" Target="https://www.bpsw.nl/professionals/sociaal-werkers-in-de-gehandicaptenzorg/ambassadeurs-begeleiders-in-de-gehandicaptenzorg/" TargetMode="External"/><Relationship Id="rId1" Type="http://schemas.openxmlformats.org/officeDocument/2006/relationships/hyperlink" Target="https://open.overheid.nl/documenten/ronl-8f6a5f8f04e53db30d1585c7d31785eeb466a479/pdf" TargetMode="External"/><Relationship Id="rId5" Type="http://schemas.openxmlformats.org/officeDocument/2006/relationships/hyperlink" Target="https://www.awvb.nl/wp-content/uploads/2025/04/Gids-Verbindend-werken_AWVB.pdf" TargetMode="External"/><Relationship Id="rId4" Type="http://schemas.openxmlformats.org/officeDocument/2006/relationships/hyperlink" Target="https://www.awvb.nl/onderzoek/beter-benutten-ervaringsdeskundig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760</ap:Words>
  <ap:Characters>4145</ap:Characters>
  <ap:DocSecurity>0</ap:DocSecurity>
  <ap:Lines>34</ap:Lines>
  <ap:Paragraphs>9</ap:Paragraphs>
  <ap:ScaleCrop>false</ap:ScaleCrop>
  <ap:LinksUpToDate>false</ap:LinksUpToDate>
  <ap:CharactersWithSpaces>4896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2026-03-31T12:46:00.0000000Z</dcterms:created>
  <dcterms:modified xsi:type="dcterms:W3CDTF">2026-03-31T12:46:00.0000000Z</dcterms:modified>
  <dc:creator/>
  <dc:description>------------------------</dc:description>
  <dc:subject/>
  <dc:title/>
  <keywords/>
  <version/>
  <category/>
</coreProperties>
</file>