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1E" w:rsidP="00CC2F1E" w:rsidRDefault="00CC2F1E" w14:paraId="359FFDED" w14:textId="77777777">
      <w:pPr>
        <w:pStyle w:val="WitregelW1bodytekst"/>
      </w:pPr>
      <w:bookmarkStart w:name="_GoBack" w:id="0"/>
      <w:bookmarkEnd w:id="0"/>
      <w:r w:rsidRPr="00CC2F1E">
        <w:t>Geachte voorzitter,</w:t>
      </w:r>
    </w:p>
    <w:p w:rsidRPr="00CC2F1E" w:rsidR="00CC2F1E" w:rsidP="00CC2F1E" w:rsidRDefault="00CC2F1E" w14:paraId="55DD30E8" w14:textId="77777777"/>
    <w:p w:rsidRPr="00CC2F1E" w:rsidR="00CC2F1E" w:rsidP="00CC2F1E" w:rsidRDefault="00CC2F1E" w14:paraId="21AA1CE2" w14:textId="27110280">
      <w:pPr>
        <w:pStyle w:val="WitregelW1bodytekst"/>
      </w:pPr>
      <w:r w:rsidRPr="00CC2F1E">
        <w:t>Met deze brief ontvangt u</w:t>
      </w:r>
      <w:r w:rsidRPr="009259D4" w:rsidR="008B138E">
        <w:t xml:space="preserve">, mede namens </w:t>
      </w:r>
      <w:r w:rsidRPr="009259D4" w:rsidR="009259D4">
        <w:t xml:space="preserve">de </w:t>
      </w:r>
      <w:r w:rsidR="00DF2A80">
        <w:t>Minister</w:t>
      </w:r>
      <w:r w:rsidRPr="009259D4" w:rsidR="009259D4">
        <w:t xml:space="preserve"> van Landbouw, Visserij</w:t>
      </w:r>
      <w:r w:rsidRPr="009259D4" w:rsidR="008B138E">
        <w:t>,</w:t>
      </w:r>
      <w:r w:rsidRPr="009259D4" w:rsidR="009259D4">
        <w:t xml:space="preserve"> Voedselzekerheid en Natuur</w:t>
      </w:r>
      <w:r w:rsidR="001053D6">
        <w:t>,</w:t>
      </w:r>
      <w:r w:rsidRPr="009259D4" w:rsidR="006F4E2E">
        <w:t xml:space="preserve"> </w:t>
      </w:r>
      <w:r w:rsidRPr="009259D4">
        <w:t xml:space="preserve">het verslag van de Milieuraad die op </w:t>
      </w:r>
      <w:r w:rsidR="00A92504">
        <w:t>17 maart 2026 in Brussel</w:t>
      </w:r>
      <w:r w:rsidRPr="009259D4">
        <w:t xml:space="preserve"> plaatsvond</w:t>
      </w:r>
      <w:r w:rsidR="002C777C">
        <w:t>. Met dit verslag wordt invulling gegeven aan twee moties rondom het beleidsdebat over de herziening van CO</w:t>
      </w:r>
      <w:r w:rsidRPr="002C777C" w:rsidR="002C777C">
        <w:rPr>
          <w:vertAlign w:val="subscript"/>
        </w:rPr>
        <w:t>2</w:t>
      </w:r>
      <w:r w:rsidR="002C777C">
        <w:t>-normen personenauto’s en bestelwagens</w:t>
      </w:r>
      <w:r w:rsidR="001053D6">
        <w:t xml:space="preserve">. In deze moties wordt </w:t>
      </w:r>
      <w:r w:rsidR="002C777C">
        <w:t>het kabinet o</w:t>
      </w:r>
      <w:r w:rsidRPr="002C777C" w:rsidR="002C777C">
        <w:t>pgeroepen om zich te verzetten tegen het verbod op de verbrandingsmotor.</w:t>
      </w:r>
      <w:r w:rsidR="002C777C">
        <w:rPr>
          <w:rStyle w:val="FootnoteReference"/>
        </w:rPr>
        <w:footnoteReference w:id="1"/>
      </w:r>
      <w:r w:rsidRPr="002C777C" w:rsidR="002C777C">
        <w:t xml:space="preserve">  </w:t>
      </w:r>
      <w:r w:rsidR="002C777C">
        <w:t xml:space="preserve"> </w:t>
      </w:r>
    </w:p>
    <w:p w:rsidR="008E1535" w:rsidRDefault="00CC2F1E" w14:paraId="1622D376" w14:textId="77777777">
      <w:pPr>
        <w:pStyle w:val="WitregelW1bodytekst"/>
      </w:pPr>
      <w:r>
        <w:t xml:space="preserve"> </w:t>
      </w:r>
    </w:p>
    <w:p w:rsidR="002C777C" w:rsidP="002C777C" w:rsidRDefault="002C777C" w14:paraId="35958542" w14:textId="48019E1E">
      <w:r>
        <w:t>Daarnaast vindt u als bijlage</w:t>
      </w:r>
      <w:r w:rsidRPr="002C777C">
        <w:t xml:space="preserve"> bij deze brief het Spaanse non-paper</w:t>
      </w:r>
      <w:r w:rsidR="001053D6">
        <w:t>, dat steun heeft</w:t>
      </w:r>
      <w:r w:rsidRPr="002C777C">
        <w:t xml:space="preserve"> </w:t>
      </w:r>
      <w:r w:rsidR="00EE6576">
        <w:t xml:space="preserve">van </w:t>
      </w:r>
      <w:r w:rsidRPr="002C777C">
        <w:t>zeven lidstaten</w:t>
      </w:r>
      <w:r w:rsidR="001053D6">
        <w:t xml:space="preserve"> </w:t>
      </w:r>
      <w:r w:rsidRPr="002C777C">
        <w:t>waaronder Nederland, waarin het belang van het Europees emissiehandelssysteem (hierna: ETS) als hoeksteen van EU klimaatbeleid wordt benadrukt en tegen afzwakking of opschorting wordt gepleit.</w:t>
      </w:r>
    </w:p>
    <w:p w:rsidRPr="002C777C" w:rsidR="002C777C" w:rsidP="002C777C" w:rsidRDefault="002C777C" w14:paraId="7EE5E9B4" w14:textId="77777777"/>
    <w:p w:rsidR="008E1535" w:rsidRDefault="00CC2F1E" w14:paraId="7ACE7226" w14:textId="77777777">
      <w:pPr>
        <w:pStyle w:val="Slotzin"/>
      </w:pPr>
      <w:r>
        <w:t>Hoogachtend,</w:t>
      </w:r>
    </w:p>
    <w:p w:rsidR="008E1535" w:rsidRDefault="00CC2F1E" w14:paraId="5CFE0AB2" w14:textId="53F771BE">
      <w:pPr>
        <w:pStyle w:val="OndertekeningArea1"/>
      </w:pPr>
      <w:r>
        <w:t>DE STAATSSECRETARIS VAN INFRASTRUCTUUR EN WATERSTAAT,</w:t>
      </w:r>
    </w:p>
    <w:p w:rsidR="008E1535" w:rsidRDefault="008E1535" w14:paraId="18ED4846" w14:textId="77777777"/>
    <w:p w:rsidR="008E1535" w:rsidRDefault="008E1535" w14:paraId="60CEF8CC" w14:textId="77777777"/>
    <w:p w:rsidR="008E1535" w:rsidRDefault="008E1535" w14:paraId="7F2BA417" w14:textId="77777777"/>
    <w:p w:rsidR="009E6048" w:rsidRDefault="009E6048" w14:paraId="2300DBA8" w14:textId="77777777"/>
    <w:p w:rsidR="00CC2F1E" w:rsidRDefault="00A92504" w14:paraId="4842FB78" w14:textId="43B47402">
      <w:r>
        <w:t>Annet Bertram</w:t>
      </w:r>
    </w:p>
    <w:p w:rsidR="00CC2F1E" w:rsidRDefault="00CC2F1E" w14:paraId="4CB600D6" w14:textId="77777777"/>
    <w:p w:rsidR="00CD0D55" w:rsidP="00CD0D55" w:rsidRDefault="00CD0D55" w14:paraId="42701671" w14:textId="77777777"/>
    <w:p w:rsidR="00CC2F1E" w:rsidP="00CC2F1E" w:rsidRDefault="00CC2F1E" w14:paraId="6119CCBC" w14:textId="56D37B36">
      <w:r w:rsidRPr="00CC2F1E">
        <w:t>DE MINISTER VAN KLIMAAT EN GROENE GROEI</w:t>
      </w:r>
      <w:r w:rsidR="009E6048">
        <w:t>,</w:t>
      </w:r>
    </w:p>
    <w:p w:rsidR="00CC2F1E" w:rsidP="00CC2F1E" w:rsidRDefault="00CC2F1E" w14:paraId="35D0206A" w14:textId="77777777"/>
    <w:p w:rsidR="00CC2F1E" w:rsidP="00CC2F1E" w:rsidRDefault="00CC2F1E" w14:paraId="0C784D5D" w14:textId="77777777"/>
    <w:p w:rsidR="009E6048" w:rsidP="00CC2F1E" w:rsidRDefault="009E6048" w14:paraId="1D26B5BE" w14:textId="77777777"/>
    <w:p w:rsidR="009E6048" w:rsidP="00CC2F1E" w:rsidRDefault="009E6048" w14:paraId="17741B3E" w14:textId="77777777"/>
    <w:p w:rsidRPr="00CC2F1E" w:rsidR="00CC2F1E" w:rsidP="00CC2F1E" w:rsidRDefault="00CC2F1E" w14:paraId="7E3CADDE" w14:textId="77777777"/>
    <w:p w:rsidRPr="00A92504" w:rsidR="00CC2F1E" w:rsidRDefault="00A92504" w14:paraId="73C8A123" w14:textId="5F8F7F69">
      <w:r>
        <w:t>Stientje van Veldhoven</w:t>
      </w:r>
    </w:p>
    <w:sectPr w:rsidRPr="00A92504" w:rsidR="00CC2F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A7904" w14:textId="77777777" w:rsidR="00E55347" w:rsidRDefault="00E55347">
      <w:pPr>
        <w:spacing w:line="240" w:lineRule="auto"/>
      </w:pPr>
      <w:r>
        <w:separator/>
      </w:r>
    </w:p>
  </w:endnote>
  <w:endnote w:type="continuationSeparator" w:id="0">
    <w:p w14:paraId="5F8F006A" w14:textId="77777777" w:rsidR="00E55347" w:rsidRDefault="00E55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1C8D1" w14:textId="77777777" w:rsidR="00E53A2A" w:rsidRDefault="008D323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010D5E47" wp14:editId="78E668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748724259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F638F" w14:textId="77777777" w:rsidR="008D3234" w:rsidRPr="008D3234" w:rsidRDefault="008D3234" w:rsidP="008D3234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D3234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D5E4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AXhLGOegIAALo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6D3F638F" w14:textId="77777777" w:rsidR="008D3234" w:rsidRPr="008D3234" w:rsidRDefault="008D3234" w:rsidP="008D3234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D3234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7EEBF" w14:textId="77777777" w:rsidR="00E53A2A" w:rsidRDefault="008D323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A3E95D2" wp14:editId="0E067D2C">
              <wp:simplePos x="100965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71003403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88AA4" w14:textId="63EE10EA" w:rsidR="008D3234" w:rsidRPr="008D3234" w:rsidRDefault="008D3234" w:rsidP="008D3234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E95D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AQhcMeegIAALs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01688AA4" w14:textId="63EE10EA" w:rsidR="008D3234" w:rsidRPr="008D3234" w:rsidRDefault="008D3234" w:rsidP="008D3234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21B03" w14:textId="77777777" w:rsidR="001F04E1" w:rsidRDefault="001F0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A8DEF" w14:textId="77777777" w:rsidR="00E55347" w:rsidRDefault="00E55347">
      <w:pPr>
        <w:spacing w:line="240" w:lineRule="auto"/>
      </w:pPr>
      <w:r>
        <w:separator/>
      </w:r>
    </w:p>
  </w:footnote>
  <w:footnote w:type="continuationSeparator" w:id="0">
    <w:p w14:paraId="4DC699F7" w14:textId="77777777" w:rsidR="00E55347" w:rsidRDefault="00E55347">
      <w:pPr>
        <w:spacing w:line="240" w:lineRule="auto"/>
      </w:pPr>
      <w:r>
        <w:continuationSeparator/>
      </w:r>
    </w:p>
  </w:footnote>
  <w:footnote w:id="1">
    <w:p w14:paraId="64CA6553" w14:textId="2AEFA447" w:rsidR="002C777C" w:rsidRPr="002C777C" w:rsidRDefault="002C777C">
      <w:pPr>
        <w:pStyle w:val="FootnoteText"/>
        <w:rPr>
          <w:sz w:val="16"/>
          <w:szCs w:val="16"/>
        </w:rPr>
      </w:pPr>
      <w:r w:rsidRPr="002C777C">
        <w:rPr>
          <w:rStyle w:val="FootnoteReference"/>
          <w:sz w:val="16"/>
          <w:szCs w:val="16"/>
        </w:rPr>
        <w:footnoteRef/>
      </w:r>
      <w:r w:rsidRPr="002C777C">
        <w:rPr>
          <w:sz w:val="16"/>
          <w:szCs w:val="16"/>
        </w:rPr>
        <w:t xml:space="preserve"> </w:t>
      </w:r>
      <w:r w:rsidRPr="002C777C">
        <w:rPr>
          <w:i/>
          <w:iCs/>
          <w:sz w:val="16"/>
          <w:szCs w:val="16"/>
        </w:rPr>
        <w:t>Kamerstukken II</w:t>
      </w:r>
      <w:r w:rsidRPr="002C777C">
        <w:rPr>
          <w:sz w:val="16"/>
          <w:szCs w:val="16"/>
        </w:rPr>
        <w:t xml:space="preserve">, 2025-2026, 21 501-33, nr. 1179; </w:t>
      </w:r>
      <w:r w:rsidRPr="002C777C">
        <w:rPr>
          <w:i/>
          <w:iCs/>
          <w:sz w:val="16"/>
          <w:szCs w:val="16"/>
        </w:rPr>
        <w:t>Kamerstukken II</w:t>
      </w:r>
      <w:r w:rsidRPr="002C777C">
        <w:rPr>
          <w:sz w:val="16"/>
          <w:szCs w:val="16"/>
        </w:rPr>
        <w:t xml:space="preserve">, 2025-2026, 21 501-20, nr. 2325.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26B7" w14:textId="77777777" w:rsidR="001F04E1" w:rsidRDefault="001F0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E060" w14:textId="77777777" w:rsidR="008E1535" w:rsidRDefault="00CC2F1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4B7C666" wp14:editId="49431A8F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894CB" w14:textId="77777777" w:rsidR="008E1535" w:rsidRDefault="00CC2F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1711AE5" w14:textId="77777777" w:rsidR="00CD0D55" w:rsidRDefault="00CD0D55" w:rsidP="00CD0D55"/>
                        <w:p w14:paraId="5B21934A" w14:textId="77777777" w:rsidR="00CD0D55" w:rsidRDefault="00CD0D55" w:rsidP="00CD0D5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F7D6310" w14:textId="494910B9" w:rsidR="00D9398E" w:rsidRDefault="00D9398E" w:rsidP="00D9398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9398E">
                            <w:rPr>
                              <w:sz w:val="14"/>
                              <w:szCs w:val="14"/>
                            </w:rPr>
                            <w:t>IENW/BSK-2025/271371</w:t>
                          </w:r>
                        </w:p>
                        <w:p w14:paraId="693BDB7F" w14:textId="77777777" w:rsidR="00D9398E" w:rsidRPr="00D9398E" w:rsidRDefault="00D9398E" w:rsidP="00D9398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55DFA5F" w14:textId="77777777" w:rsidR="00CD0D55" w:rsidRDefault="00CD0D55" w:rsidP="00CD0D5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6D782ED" w14:textId="54C6A62C" w:rsidR="008D01E2" w:rsidRPr="008D01E2" w:rsidRDefault="008D01E2" w:rsidP="008D01E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D01E2"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B7C66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EF894CB" w14:textId="77777777" w:rsidR="008E1535" w:rsidRDefault="00CC2F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1711AE5" w14:textId="77777777" w:rsidR="00CD0D55" w:rsidRDefault="00CD0D55" w:rsidP="00CD0D55"/>
                  <w:p w14:paraId="5B21934A" w14:textId="77777777" w:rsidR="00CD0D55" w:rsidRDefault="00CD0D55" w:rsidP="00CD0D5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F7D6310" w14:textId="494910B9" w:rsidR="00D9398E" w:rsidRDefault="00D9398E" w:rsidP="00D9398E">
                    <w:pPr>
                      <w:rPr>
                        <w:sz w:val="14"/>
                        <w:szCs w:val="14"/>
                      </w:rPr>
                    </w:pPr>
                    <w:r w:rsidRPr="00D9398E">
                      <w:rPr>
                        <w:sz w:val="14"/>
                        <w:szCs w:val="14"/>
                      </w:rPr>
                      <w:t>IENW/BSK-2025/271371</w:t>
                    </w:r>
                  </w:p>
                  <w:p w14:paraId="693BDB7F" w14:textId="77777777" w:rsidR="00D9398E" w:rsidRPr="00D9398E" w:rsidRDefault="00D9398E" w:rsidP="00D9398E">
                    <w:pPr>
                      <w:rPr>
                        <w:sz w:val="14"/>
                        <w:szCs w:val="14"/>
                      </w:rPr>
                    </w:pPr>
                  </w:p>
                  <w:p w14:paraId="055DFA5F" w14:textId="77777777" w:rsidR="00CD0D55" w:rsidRDefault="00CD0D55" w:rsidP="00CD0D5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6D782ED" w14:textId="54C6A62C" w:rsidR="008D01E2" w:rsidRPr="008D01E2" w:rsidRDefault="008D01E2" w:rsidP="008D01E2">
                    <w:pPr>
                      <w:rPr>
                        <w:sz w:val="16"/>
                        <w:szCs w:val="16"/>
                      </w:rPr>
                    </w:pPr>
                    <w:r w:rsidRPr="008D01E2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E5EC22E" wp14:editId="044C3D93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65C43" w14:textId="77777777" w:rsidR="008E1535" w:rsidRDefault="00CC2F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EC22E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4465C43" w14:textId="77777777" w:rsidR="008E1535" w:rsidRDefault="00CC2F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BE2E23A" wp14:editId="4A0DC341">
              <wp:simplePos x="0" y="0"/>
              <wp:positionH relativeFrom="page">
                <wp:posOffset>283210</wp:posOffset>
              </wp:positionH>
              <wp:positionV relativeFrom="page">
                <wp:posOffset>10233025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05573" w14:textId="77777777" w:rsidR="00CC2F1E" w:rsidRDefault="00CB41B9"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2E23A" id="726221f1-823c-11ee-8554-0242ac120003" o:spid="_x0000_s1028" type="#_x0000_t202" style="position:absolute;margin-left:22.3pt;margin-top:805.7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" filled="f" stroked="f">
              <v:textbox inset="0,0,0,0">
                <w:txbxContent>
                  <w:p w14:paraId="56505573" w14:textId="77777777" w:rsidR="00CC2F1E" w:rsidRDefault="00CB41B9"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D087BF1" wp14:editId="1987928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282E3" w14:textId="77777777" w:rsidR="00CC2F1E" w:rsidRDefault="00CC2F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087BF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A8282E3" w14:textId="77777777" w:rsidR="00CC2F1E" w:rsidRDefault="00CC2F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1EE9" w14:textId="77777777" w:rsidR="008E1535" w:rsidRDefault="00CC2F1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9FCB955" wp14:editId="5F5EBC2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C989C" w14:textId="77777777" w:rsidR="00CC2F1E" w:rsidRDefault="00CC2F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FCB95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11C989C" w14:textId="77777777" w:rsidR="00CC2F1E" w:rsidRDefault="00CC2F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643E6A" wp14:editId="30BB4F1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88947" w14:textId="151622D9" w:rsidR="008E1535" w:rsidRDefault="00CC2F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51C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51C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43E6A" id="7268d813-823c-11ee-8554-0242ac120003" o:spid="_x0000_s1033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7BE88947" w14:textId="151622D9" w:rsidR="008E1535" w:rsidRDefault="00CC2F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51C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51C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D5CC05" wp14:editId="5100AB2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63504" w14:textId="77777777" w:rsidR="008E1535" w:rsidRDefault="00CC2F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7AC8D41" w14:textId="77777777" w:rsidR="008E1535" w:rsidRDefault="008E1535">
                          <w:pPr>
                            <w:pStyle w:val="WitregelW1"/>
                          </w:pPr>
                        </w:p>
                        <w:p w14:paraId="11B3D64D" w14:textId="77777777" w:rsidR="008E1535" w:rsidRDefault="00CC2F1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B30F9BA" w14:textId="77777777" w:rsidR="008E1535" w:rsidRPr="00604418" w:rsidRDefault="00CC2F1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604418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60E91F6C" w14:textId="77777777" w:rsidR="008E1535" w:rsidRPr="00604418" w:rsidRDefault="00CC2F1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604418">
                            <w:rPr>
                              <w:lang w:val="da-DK"/>
                            </w:rPr>
                            <w:t>Postbus 20901</w:t>
                          </w:r>
                        </w:p>
                        <w:p w14:paraId="6A675DAE" w14:textId="77777777" w:rsidR="008E1535" w:rsidRPr="00604418" w:rsidRDefault="00CC2F1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604418">
                            <w:rPr>
                              <w:lang w:val="da-DK"/>
                            </w:rPr>
                            <w:t>2500 EX Den Haag</w:t>
                          </w:r>
                        </w:p>
                        <w:p w14:paraId="1A81C82F" w14:textId="77777777" w:rsidR="008E1535" w:rsidRPr="00604418" w:rsidRDefault="008E1535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7FE98318" w14:textId="77777777" w:rsidR="008E1535" w:rsidRPr="00072687" w:rsidRDefault="00CC2F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268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C572F9F" w14:textId="77777777" w:rsidR="008E1535" w:rsidRDefault="00CC2F1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7CAC2FF" w14:textId="77777777" w:rsidR="008E1535" w:rsidRDefault="008E1535">
                          <w:pPr>
                            <w:pStyle w:val="WitregelW2"/>
                          </w:pPr>
                        </w:p>
                        <w:p w14:paraId="38A7A17B" w14:textId="77777777" w:rsidR="00CD0D55" w:rsidRDefault="00CD0D55" w:rsidP="009E6048">
                          <w:pPr>
                            <w:pStyle w:val="Referentiegegevenskop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11EAB471" w14:textId="2E5DD3DB" w:rsidR="00CD0D55" w:rsidRPr="00D9398E" w:rsidRDefault="00D9398E" w:rsidP="009E6048">
                          <w:pPr>
                            <w:spacing w:line="276" w:lineRule="auto"/>
                            <w:rPr>
                              <w:sz w:val="14"/>
                              <w:szCs w:val="14"/>
                            </w:rPr>
                          </w:pPr>
                          <w:r w:rsidRPr="00D9398E">
                            <w:rPr>
                              <w:sz w:val="14"/>
                              <w:szCs w:val="14"/>
                            </w:rPr>
                            <w:t>IENW/BSK-202</w:t>
                          </w:r>
                          <w:r w:rsidR="007812FF">
                            <w:rPr>
                              <w:sz w:val="14"/>
                              <w:szCs w:val="14"/>
                            </w:rPr>
                            <w:t>6</w:t>
                          </w:r>
                          <w:r w:rsidRPr="00D9398E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B74DD5">
                            <w:rPr>
                              <w:sz w:val="14"/>
                              <w:szCs w:val="14"/>
                            </w:rPr>
                            <w:t>52527</w:t>
                          </w:r>
                        </w:p>
                        <w:p w14:paraId="741914D6" w14:textId="77777777" w:rsidR="00CD0D55" w:rsidRPr="00CD0D55" w:rsidRDefault="00CD0D55" w:rsidP="00CD0D55"/>
                        <w:p w14:paraId="01414205" w14:textId="77777777" w:rsidR="008E1535" w:rsidRDefault="00CC2F1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F8E5910" w14:textId="25B64A0E" w:rsidR="008E1535" w:rsidRDefault="001F04E1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5CC05" id="7268d739-823c-11ee-8554-0242ac120003" o:spid="_x0000_s1034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20863504" w14:textId="77777777" w:rsidR="008E1535" w:rsidRDefault="00CC2F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7AC8D41" w14:textId="77777777" w:rsidR="008E1535" w:rsidRDefault="008E1535">
                    <w:pPr>
                      <w:pStyle w:val="WitregelW1"/>
                    </w:pPr>
                  </w:p>
                  <w:p w14:paraId="11B3D64D" w14:textId="77777777" w:rsidR="008E1535" w:rsidRDefault="00CC2F1E">
                    <w:pPr>
                      <w:pStyle w:val="Afzendgegevens"/>
                    </w:pPr>
                    <w:r>
                      <w:t>Rijnstraat 8</w:t>
                    </w:r>
                  </w:p>
                  <w:p w14:paraId="3B30F9BA" w14:textId="77777777" w:rsidR="008E1535" w:rsidRPr="00604418" w:rsidRDefault="00CC2F1E">
                    <w:pPr>
                      <w:pStyle w:val="Afzendgegevens"/>
                      <w:rPr>
                        <w:lang w:val="da-DK"/>
                      </w:rPr>
                    </w:pPr>
                    <w:r w:rsidRPr="00604418">
                      <w:rPr>
                        <w:lang w:val="da-DK"/>
                      </w:rPr>
                      <w:t>2515 XP  Den Haag</w:t>
                    </w:r>
                  </w:p>
                  <w:p w14:paraId="60E91F6C" w14:textId="77777777" w:rsidR="008E1535" w:rsidRPr="00604418" w:rsidRDefault="00CC2F1E">
                    <w:pPr>
                      <w:pStyle w:val="Afzendgegevens"/>
                      <w:rPr>
                        <w:lang w:val="da-DK"/>
                      </w:rPr>
                    </w:pPr>
                    <w:r w:rsidRPr="00604418">
                      <w:rPr>
                        <w:lang w:val="da-DK"/>
                      </w:rPr>
                      <w:t>Postbus 20901</w:t>
                    </w:r>
                  </w:p>
                  <w:p w14:paraId="6A675DAE" w14:textId="77777777" w:rsidR="008E1535" w:rsidRPr="00604418" w:rsidRDefault="00CC2F1E">
                    <w:pPr>
                      <w:pStyle w:val="Afzendgegevens"/>
                      <w:rPr>
                        <w:lang w:val="da-DK"/>
                      </w:rPr>
                    </w:pPr>
                    <w:r w:rsidRPr="00604418">
                      <w:rPr>
                        <w:lang w:val="da-DK"/>
                      </w:rPr>
                      <w:t>2500 EX Den Haag</w:t>
                    </w:r>
                  </w:p>
                  <w:p w14:paraId="1A81C82F" w14:textId="77777777" w:rsidR="008E1535" w:rsidRPr="00604418" w:rsidRDefault="008E1535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7FE98318" w14:textId="77777777" w:rsidR="008E1535" w:rsidRPr="00072687" w:rsidRDefault="00CC2F1E">
                    <w:pPr>
                      <w:pStyle w:val="Afzendgegevens"/>
                      <w:rPr>
                        <w:lang w:val="de-DE"/>
                      </w:rPr>
                    </w:pPr>
                    <w:r w:rsidRPr="00072687">
                      <w:rPr>
                        <w:lang w:val="de-DE"/>
                      </w:rPr>
                      <w:t>T   070-456 0000</w:t>
                    </w:r>
                  </w:p>
                  <w:p w14:paraId="3C572F9F" w14:textId="77777777" w:rsidR="008E1535" w:rsidRDefault="00CC2F1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7CAC2FF" w14:textId="77777777" w:rsidR="008E1535" w:rsidRDefault="008E1535">
                    <w:pPr>
                      <w:pStyle w:val="WitregelW2"/>
                    </w:pPr>
                  </w:p>
                  <w:p w14:paraId="38A7A17B" w14:textId="77777777" w:rsidR="00CD0D55" w:rsidRDefault="00CD0D55" w:rsidP="009E6048">
                    <w:pPr>
                      <w:pStyle w:val="Referentiegegevenskop"/>
                      <w:spacing w:line="276" w:lineRule="auto"/>
                    </w:pPr>
                    <w:r>
                      <w:t>Ons kenmerk</w:t>
                    </w:r>
                  </w:p>
                  <w:p w14:paraId="11EAB471" w14:textId="2E5DD3DB" w:rsidR="00CD0D55" w:rsidRPr="00D9398E" w:rsidRDefault="00D9398E" w:rsidP="009E6048">
                    <w:pPr>
                      <w:spacing w:line="276" w:lineRule="auto"/>
                      <w:rPr>
                        <w:sz w:val="14"/>
                        <w:szCs w:val="14"/>
                      </w:rPr>
                    </w:pPr>
                    <w:r w:rsidRPr="00D9398E">
                      <w:rPr>
                        <w:sz w:val="14"/>
                        <w:szCs w:val="14"/>
                      </w:rPr>
                      <w:t>IENW/BSK-202</w:t>
                    </w:r>
                    <w:r w:rsidR="007812FF">
                      <w:rPr>
                        <w:sz w:val="14"/>
                        <w:szCs w:val="14"/>
                      </w:rPr>
                      <w:t>6</w:t>
                    </w:r>
                    <w:r w:rsidRPr="00D9398E">
                      <w:rPr>
                        <w:sz w:val="14"/>
                        <w:szCs w:val="14"/>
                      </w:rPr>
                      <w:t>/</w:t>
                    </w:r>
                    <w:r w:rsidR="00B74DD5">
                      <w:rPr>
                        <w:sz w:val="14"/>
                        <w:szCs w:val="14"/>
                      </w:rPr>
                      <w:t>52527</w:t>
                    </w:r>
                  </w:p>
                  <w:p w14:paraId="741914D6" w14:textId="77777777" w:rsidR="00CD0D55" w:rsidRPr="00CD0D55" w:rsidRDefault="00CD0D55" w:rsidP="00CD0D55"/>
                  <w:p w14:paraId="01414205" w14:textId="77777777" w:rsidR="008E1535" w:rsidRDefault="00CC2F1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F8E5910" w14:textId="25B64A0E" w:rsidR="008E1535" w:rsidRDefault="001F04E1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B351D0" wp14:editId="77564D1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A18C0" w14:textId="77777777" w:rsidR="008E1535" w:rsidRDefault="00CC2F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AB6EF63" wp14:editId="370A8CE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351D0" id="7268d758-823c-11ee-8554-0242ac120003" o:spid="_x0000_s1035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70A18C0" w14:textId="77777777" w:rsidR="008E1535" w:rsidRDefault="00CC2F1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AB6EF63" wp14:editId="370A8CE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4D82B7E" wp14:editId="34096D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6D993" w14:textId="77777777" w:rsidR="008E1535" w:rsidRDefault="00CC2F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ACCF90D" wp14:editId="147B2DD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82B7E" id="7268d778-823c-11ee-8554-0242ac120003" o:spid="_x0000_s1036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2E6D993" w14:textId="77777777" w:rsidR="008E1535" w:rsidRDefault="00CC2F1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ACCF90D" wp14:editId="147B2DD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AEEAA2" wp14:editId="196C300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37210" w14:textId="77777777" w:rsidR="008E1535" w:rsidRDefault="00CC2F1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EEAA2" id="7268d797-823c-11ee-8554-0242ac120003" o:spid="_x0000_s1037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4BC37210" w14:textId="77777777" w:rsidR="008E1535" w:rsidRDefault="00CC2F1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67B5AF3" wp14:editId="255D176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CE338" w14:textId="77777777" w:rsidR="008E1535" w:rsidRDefault="00CC2F1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B5AF3" id="7268d7b6-823c-11ee-8554-0242ac120003" o:spid="_x0000_s1038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0AECE338" w14:textId="77777777" w:rsidR="008E1535" w:rsidRDefault="00CC2F1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56F525" wp14:editId="460797E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E1535" w14:paraId="552173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7E4CD2" w14:textId="77777777" w:rsidR="008E1535" w:rsidRDefault="008E1535"/>
                            </w:tc>
                            <w:tc>
                              <w:tcPr>
                                <w:tcW w:w="5400" w:type="dxa"/>
                              </w:tcPr>
                              <w:p w14:paraId="2D55F194" w14:textId="77777777" w:rsidR="008E1535" w:rsidRDefault="008E1535"/>
                            </w:tc>
                          </w:tr>
                          <w:tr w:rsidR="008E1535" w14:paraId="53D1B1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60E8C0" w14:textId="77777777" w:rsidR="008E1535" w:rsidRDefault="00CC2F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CE1392" w14:textId="1D1A75A2" w:rsidR="008E1535" w:rsidRDefault="001F04E1">
                                <w:r>
                                  <w:t>31 maart 2026</w:t>
                                </w:r>
                              </w:p>
                            </w:tc>
                          </w:tr>
                          <w:tr w:rsidR="008E1535" w14:paraId="736297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9D6AFF" w14:textId="77777777" w:rsidR="008E1535" w:rsidRDefault="00CC2F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1E745A" w14:textId="68E34123" w:rsidR="008E1535" w:rsidRDefault="00CC2F1E">
                                <w:r>
                                  <w:t xml:space="preserve">Verslag Milieuraad </w:t>
                                </w:r>
                                <w:r w:rsidR="003E2629">
                                  <w:t>17 maart 2026 te Brussel</w:t>
                                </w:r>
                              </w:p>
                            </w:tc>
                          </w:tr>
                          <w:tr w:rsidR="008E1535" w14:paraId="01E9A7D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6D589E" w14:textId="77777777" w:rsidR="008E1535" w:rsidRDefault="008E1535"/>
                            </w:tc>
                            <w:tc>
                              <w:tcPr>
                                <w:tcW w:w="5400" w:type="dxa"/>
                              </w:tcPr>
                              <w:p w14:paraId="05ED768D" w14:textId="77777777" w:rsidR="008E1535" w:rsidRDefault="008E1535"/>
                            </w:tc>
                          </w:tr>
                        </w:tbl>
                        <w:p w14:paraId="7BD88173" w14:textId="77777777" w:rsidR="00CC2F1E" w:rsidRDefault="00CC2F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6F525" id="7266255e-823c-11ee-8554-0242ac120003" o:spid="_x0000_s1039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E1535" w14:paraId="552173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7E4CD2" w14:textId="77777777" w:rsidR="008E1535" w:rsidRDefault="008E1535"/>
                      </w:tc>
                      <w:tc>
                        <w:tcPr>
                          <w:tcW w:w="5400" w:type="dxa"/>
                        </w:tcPr>
                        <w:p w14:paraId="2D55F194" w14:textId="77777777" w:rsidR="008E1535" w:rsidRDefault="008E1535"/>
                      </w:tc>
                    </w:tr>
                    <w:tr w:rsidR="008E1535" w14:paraId="53D1B1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60E8C0" w14:textId="77777777" w:rsidR="008E1535" w:rsidRDefault="00CC2F1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CE1392" w14:textId="1D1A75A2" w:rsidR="008E1535" w:rsidRDefault="001F04E1">
                          <w:r>
                            <w:t>31 maart 2026</w:t>
                          </w:r>
                        </w:p>
                      </w:tc>
                    </w:tr>
                    <w:tr w:rsidR="008E1535" w14:paraId="736297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9D6AFF" w14:textId="77777777" w:rsidR="008E1535" w:rsidRDefault="00CC2F1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1E745A" w14:textId="68E34123" w:rsidR="008E1535" w:rsidRDefault="00CC2F1E">
                          <w:r>
                            <w:t xml:space="preserve">Verslag Milieuraad </w:t>
                          </w:r>
                          <w:r w:rsidR="003E2629">
                            <w:t>17 maart 2026 te Brussel</w:t>
                          </w:r>
                        </w:p>
                      </w:tc>
                    </w:tr>
                    <w:tr w:rsidR="008E1535" w14:paraId="01E9A7D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6D589E" w14:textId="77777777" w:rsidR="008E1535" w:rsidRDefault="008E1535"/>
                      </w:tc>
                      <w:tc>
                        <w:tcPr>
                          <w:tcW w:w="5400" w:type="dxa"/>
                        </w:tcPr>
                        <w:p w14:paraId="05ED768D" w14:textId="77777777" w:rsidR="008E1535" w:rsidRDefault="008E1535"/>
                      </w:tc>
                    </w:tr>
                  </w:tbl>
                  <w:p w14:paraId="7BD88173" w14:textId="77777777" w:rsidR="00CC2F1E" w:rsidRDefault="00CC2F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C5A944A" wp14:editId="29F7B6E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93AC6" w14:textId="77777777" w:rsidR="00CC2F1E" w:rsidRDefault="00CC2F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A944A" id="726e24d6-823c-11ee-8554-0242ac120003" o:spid="_x0000_s1040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2A93AC6" w14:textId="77777777" w:rsidR="00CC2F1E" w:rsidRDefault="00CC2F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C6C6EB"/>
    <w:multiLevelType w:val="multilevel"/>
    <w:tmpl w:val="B2BBB74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B3531B"/>
    <w:multiLevelType w:val="multilevel"/>
    <w:tmpl w:val="EF641A5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96BA5D0F"/>
    <w:multiLevelType w:val="multilevel"/>
    <w:tmpl w:val="3C704EA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E7CDED"/>
    <w:multiLevelType w:val="multilevel"/>
    <w:tmpl w:val="49A9C1C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875FD5"/>
    <w:multiLevelType w:val="multilevel"/>
    <w:tmpl w:val="78B80BD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531CBE"/>
    <w:multiLevelType w:val="multilevel"/>
    <w:tmpl w:val="72C4277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F7043FC"/>
    <w:multiLevelType w:val="multilevel"/>
    <w:tmpl w:val="8353DA0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1169DE5"/>
    <w:multiLevelType w:val="multilevel"/>
    <w:tmpl w:val="801404ED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C222D6D"/>
    <w:multiLevelType w:val="multilevel"/>
    <w:tmpl w:val="9ADACF4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7A5CD3"/>
    <w:multiLevelType w:val="multilevel"/>
    <w:tmpl w:val="22A9083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7AEC500"/>
    <w:multiLevelType w:val="multilevel"/>
    <w:tmpl w:val="0A6ED65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D170D5"/>
    <w:multiLevelType w:val="multilevel"/>
    <w:tmpl w:val="FF72BFF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451A2E"/>
    <w:multiLevelType w:val="multilevel"/>
    <w:tmpl w:val="4701306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32106"/>
    <w:multiLevelType w:val="multilevel"/>
    <w:tmpl w:val="75A3024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B6E1D74"/>
    <w:multiLevelType w:val="hybridMultilevel"/>
    <w:tmpl w:val="4EA69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C89BA"/>
    <w:multiLevelType w:val="multilevel"/>
    <w:tmpl w:val="4C1C76F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9F0DEB"/>
    <w:multiLevelType w:val="multilevel"/>
    <w:tmpl w:val="C9214981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ADC57A"/>
    <w:multiLevelType w:val="multilevel"/>
    <w:tmpl w:val="E925DF1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E344F9"/>
    <w:multiLevelType w:val="multilevel"/>
    <w:tmpl w:val="78A4CD3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54442C"/>
    <w:multiLevelType w:val="hybridMultilevel"/>
    <w:tmpl w:val="275AFA42"/>
    <w:lvl w:ilvl="0" w:tplc="F0580D7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21EEB"/>
    <w:multiLevelType w:val="hybridMultilevel"/>
    <w:tmpl w:val="F57E7AB8"/>
    <w:lvl w:ilvl="0" w:tplc="225EB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57BB"/>
    <w:multiLevelType w:val="multilevel"/>
    <w:tmpl w:val="D51FD1D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008CBF"/>
    <w:multiLevelType w:val="multilevel"/>
    <w:tmpl w:val="8C21EB4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93976F"/>
    <w:multiLevelType w:val="multilevel"/>
    <w:tmpl w:val="F9B1BC7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4A9D3A"/>
    <w:multiLevelType w:val="multilevel"/>
    <w:tmpl w:val="8A3456B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12BB4D"/>
    <w:multiLevelType w:val="multilevel"/>
    <w:tmpl w:val="D45415F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793B27"/>
    <w:multiLevelType w:val="hybridMultilevel"/>
    <w:tmpl w:val="12FCA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6560E"/>
    <w:multiLevelType w:val="hybridMultilevel"/>
    <w:tmpl w:val="43405D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22"/>
  </w:num>
  <w:num w:numId="7">
    <w:abstractNumId w:val="18"/>
  </w:num>
  <w:num w:numId="8">
    <w:abstractNumId w:val="4"/>
  </w:num>
  <w:num w:numId="9">
    <w:abstractNumId w:val="16"/>
  </w:num>
  <w:num w:numId="10">
    <w:abstractNumId w:val="21"/>
  </w:num>
  <w:num w:numId="11">
    <w:abstractNumId w:val="17"/>
  </w:num>
  <w:num w:numId="12">
    <w:abstractNumId w:val="13"/>
  </w:num>
  <w:num w:numId="13">
    <w:abstractNumId w:val="2"/>
  </w:num>
  <w:num w:numId="14">
    <w:abstractNumId w:val="5"/>
  </w:num>
  <w:num w:numId="15">
    <w:abstractNumId w:val="23"/>
  </w:num>
  <w:num w:numId="16">
    <w:abstractNumId w:val="0"/>
  </w:num>
  <w:num w:numId="17">
    <w:abstractNumId w:val="15"/>
  </w:num>
  <w:num w:numId="18">
    <w:abstractNumId w:val="24"/>
  </w:num>
  <w:num w:numId="19">
    <w:abstractNumId w:val="25"/>
  </w:num>
  <w:num w:numId="20">
    <w:abstractNumId w:val="11"/>
  </w:num>
  <w:num w:numId="21">
    <w:abstractNumId w:val="12"/>
  </w:num>
  <w:num w:numId="22">
    <w:abstractNumId w:val="8"/>
  </w:num>
  <w:num w:numId="23">
    <w:abstractNumId w:val="3"/>
  </w:num>
  <w:num w:numId="24">
    <w:abstractNumId w:val="14"/>
  </w:num>
  <w:num w:numId="25">
    <w:abstractNumId w:val="19"/>
  </w:num>
  <w:num w:numId="26">
    <w:abstractNumId w:val="19"/>
  </w:num>
  <w:num w:numId="27">
    <w:abstractNumId w:val="27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D2"/>
    <w:rsid w:val="000166ED"/>
    <w:rsid w:val="0002439C"/>
    <w:rsid w:val="00025F57"/>
    <w:rsid w:val="00033384"/>
    <w:rsid w:val="00035A3C"/>
    <w:rsid w:val="00057541"/>
    <w:rsid w:val="000624D5"/>
    <w:rsid w:val="0006285E"/>
    <w:rsid w:val="00070E10"/>
    <w:rsid w:val="00070FCF"/>
    <w:rsid w:val="00072687"/>
    <w:rsid w:val="000845A7"/>
    <w:rsid w:val="000A5ED7"/>
    <w:rsid w:val="000A7947"/>
    <w:rsid w:val="000B2876"/>
    <w:rsid w:val="000B7F52"/>
    <w:rsid w:val="000D5AB3"/>
    <w:rsid w:val="000D6A2F"/>
    <w:rsid w:val="000F34B9"/>
    <w:rsid w:val="00100960"/>
    <w:rsid w:val="001053D6"/>
    <w:rsid w:val="00105BC3"/>
    <w:rsid w:val="00112A47"/>
    <w:rsid w:val="0012648D"/>
    <w:rsid w:val="00131631"/>
    <w:rsid w:val="00131EC0"/>
    <w:rsid w:val="001341BB"/>
    <w:rsid w:val="001403B6"/>
    <w:rsid w:val="00157274"/>
    <w:rsid w:val="00175DBB"/>
    <w:rsid w:val="00181338"/>
    <w:rsid w:val="00185979"/>
    <w:rsid w:val="001B698B"/>
    <w:rsid w:val="001B7B31"/>
    <w:rsid w:val="001D1B49"/>
    <w:rsid w:val="001F04E1"/>
    <w:rsid w:val="00207B70"/>
    <w:rsid w:val="00231B36"/>
    <w:rsid w:val="0023292E"/>
    <w:rsid w:val="00260ABB"/>
    <w:rsid w:val="00262C1D"/>
    <w:rsid w:val="0028537F"/>
    <w:rsid w:val="00291980"/>
    <w:rsid w:val="002A5040"/>
    <w:rsid w:val="002C48BA"/>
    <w:rsid w:val="002C777C"/>
    <w:rsid w:val="002D1BA7"/>
    <w:rsid w:val="002E2ED8"/>
    <w:rsid w:val="002F23CD"/>
    <w:rsid w:val="002F64C8"/>
    <w:rsid w:val="0030658E"/>
    <w:rsid w:val="00334265"/>
    <w:rsid w:val="00335EE9"/>
    <w:rsid w:val="003407D9"/>
    <w:rsid w:val="003460BA"/>
    <w:rsid w:val="003B40FC"/>
    <w:rsid w:val="003C3DAA"/>
    <w:rsid w:val="003E2629"/>
    <w:rsid w:val="003E687A"/>
    <w:rsid w:val="003F43D2"/>
    <w:rsid w:val="00401F79"/>
    <w:rsid w:val="0041431D"/>
    <w:rsid w:val="00433790"/>
    <w:rsid w:val="004551CF"/>
    <w:rsid w:val="00466F0F"/>
    <w:rsid w:val="00491C81"/>
    <w:rsid w:val="004C2504"/>
    <w:rsid w:val="004C3FF7"/>
    <w:rsid w:val="00511D9B"/>
    <w:rsid w:val="005639D2"/>
    <w:rsid w:val="0058250C"/>
    <w:rsid w:val="00582E1C"/>
    <w:rsid w:val="005B0431"/>
    <w:rsid w:val="005B39A1"/>
    <w:rsid w:val="005C04A9"/>
    <w:rsid w:val="005C29DE"/>
    <w:rsid w:val="005D3E33"/>
    <w:rsid w:val="005F3516"/>
    <w:rsid w:val="00604418"/>
    <w:rsid w:val="006103C3"/>
    <w:rsid w:val="00673737"/>
    <w:rsid w:val="00676AD8"/>
    <w:rsid w:val="00683B83"/>
    <w:rsid w:val="00696C7E"/>
    <w:rsid w:val="006A096D"/>
    <w:rsid w:val="006E3D2E"/>
    <w:rsid w:val="006F3B8B"/>
    <w:rsid w:val="006F4E2E"/>
    <w:rsid w:val="00710C42"/>
    <w:rsid w:val="00734509"/>
    <w:rsid w:val="00746792"/>
    <w:rsid w:val="007569BC"/>
    <w:rsid w:val="00763E3C"/>
    <w:rsid w:val="00765FBA"/>
    <w:rsid w:val="007812FF"/>
    <w:rsid w:val="00784A2B"/>
    <w:rsid w:val="00786F5F"/>
    <w:rsid w:val="00790D18"/>
    <w:rsid w:val="007A120C"/>
    <w:rsid w:val="007A31F7"/>
    <w:rsid w:val="007B0000"/>
    <w:rsid w:val="007B2DAD"/>
    <w:rsid w:val="007B57D3"/>
    <w:rsid w:val="007B7D45"/>
    <w:rsid w:val="007B7FF5"/>
    <w:rsid w:val="007F0D60"/>
    <w:rsid w:val="0080182E"/>
    <w:rsid w:val="0080529E"/>
    <w:rsid w:val="00805D6C"/>
    <w:rsid w:val="00821807"/>
    <w:rsid w:val="0083667E"/>
    <w:rsid w:val="00851CAD"/>
    <w:rsid w:val="00852726"/>
    <w:rsid w:val="00853552"/>
    <w:rsid w:val="00877A05"/>
    <w:rsid w:val="008970F6"/>
    <w:rsid w:val="008B138E"/>
    <w:rsid w:val="008D01E2"/>
    <w:rsid w:val="008D3234"/>
    <w:rsid w:val="008E1535"/>
    <w:rsid w:val="008E37B4"/>
    <w:rsid w:val="009040A7"/>
    <w:rsid w:val="00905555"/>
    <w:rsid w:val="00913FD3"/>
    <w:rsid w:val="00922DD0"/>
    <w:rsid w:val="009259D4"/>
    <w:rsid w:val="009508F8"/>
    <w:rsid w:val="00961168"/>
    <w:rsid w:val="00971D31"/>
    <w:rsid w:val="009807A6"/>
    <w:rsid w:val="00997CFA"/>
    <w:rsid w:val="009B469D"/>
    <w:rsid w:val="009D4758"/>
    <w:rsid w:val="009E3CFE"/>
    <w:rsid w:val="009E6048"/>
    <w:rsid w:val="009F2CF2"/>
    <w:rsid w:val="00A03474"/>
    <w:rsid w:val="00A0419E"/>
    <w:rsid w:val="00A07B23"/>
    <w:rsid w:val="00A303EE"/>
    <w:rsid w:val="00A321F4"/>
    <w:rsid w:val="00A32BC7"/>
    <w:rsid w:val="00A448E5"/>
    <w:rsid w:val="00A54776"/>
    <w:rsid w:val="00A557E7"/>
    <w:rsid w:val="00A60E81"/>
    <w:rsid w:val="00A92504"/>
    <w:rsid w:val="00AA073F"/>
    <w:rsid w:val="00AB0521"/>
    <w:rsid w:val="00AC1FD8"/>
    <w:rsid w:val="00AC2D77"/>
    <w:rsid w:val="00AD2C73"/>
    <w:rsid w:val="00B11393"/>
    <w:rsid w:val="00B30A4B"/>
    <w:rsid w:val="00B439A1"/>
    <w:rsid w:val="00B74DD5"/>
    <w:rsid w:val="00B845A2"/>
    <w:rsid w:val="00B9344C"/>
    <w:rsid w:val="00BA0BFF"/>
    <w:rsid w:val="00BA6241"/>
    <w:rsid w:val="00BD011A"/>
    <w:rsid w:val="00BD672A"/>
    <w:rsid w:val="00BE08D6"/>
    <w:rsid w:val="00BF114D"/>
    <w:rsid w:val="00BF12D6"/>
    <w:rsid w:val="00C52FE5"/>
    <w:rsid w:val="00C66C74"/>
    <w:rsid w:val="00C74154"/>
    <w:rsid w:val="00C8429B"/>
    <w:rsid w:val="00C9688A"/>
    <w:rsid w:val="00CA416F"/>
    <w:rsid w:val="00CB41B9"/>
    <w:rsid w:val="00CB66D0"/>
    <w:rsid w:val="00CC1B23"/>
    <w:rsid w:val="00CC2F1E"/>
    <w:rsid w:val="00CD0D55"/>
    <w:rsid w:val="00CE3377"/>
    <w:rsid w:val="00CE39EC"/>
    <w:rsid w:val="00D01E29"/>
    <w:rsid w:val="00D1365E"/>
    <w:rsid w:val="00D1467B"/>
    <w:rsid w:val="00D2433D"/>
    <w:rsid w:val="00D87110"/>
    <w:rsid w:val="00D90171"/>
    <w:rsid w:val="00D9043B"/>
    <w:rsid w:val="00D9372F"/>
    <w:rsid w:val="00D9398E"/>
    <w:rsid w:val="00DA6F13"/>
    <w:rsid w:val="00DB5423"/>
    <w:rsid w:val="00DC33F5"/>
    <w:rsid w:val="00DD4503"/>
    <w:rsid w:val="00DF2A80"/>
    <w:rsid w:val="00DF390F"/>
    <w:rsid w:val="00E503AD"/>
    <w:rsid w:val="00E514D6"/>
    <w:rsid w:val="00E53A2A"/>
    <w:rsid w:val="00E54456"/>
    <w:rsid w:val="00E55347"/>
    <w:rsid w:val="00E8576A"/>
    <w:rsid w:val="00E912A9"/>
    <w:rsid w:val="00E91F44"/>
    <w:rsid w:val="00E921E8"/>
    <w:rsid w:val="00E925F8"/>
    <w:rsid w:val="00EA7250"/>
    <w:rsid w:val="00EB65E9"/>
    <w:rsid w:val="00ED55BA"/>
    <w:rsid w:val="00EE6576"/>
    <w:rsid w:val="00F45FBF"/>
    <w:rsid w:val="00F8101F"/>
    <w:rsid w:val="00F9682D"/>
    <w:rsid w:val="00FB0F72"/>
    <w:rsid w:val="00FB3680"/>
    <w:rsid w:val="00FB769F"/>
    <w:rsid w:val="00FC4B32"/>
    <w:rsid w:val="00FD747C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88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C2F1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1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2F1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1E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F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0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D6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D60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BF12D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C7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C73"/>
    <w:rPr>
      <w:rFonts w:ascii="Verdana" w:hAnsi="Verdana"/>
      <w:color w:val="000000"/>
    </w:rPr>
  </w:style>
  <w:style w:type="character" w:styleId="FootnoteReference">
    <w:name w:val="footnote reference"/>
    <w:aliases w:val="SUPERS,Odwołanie przypisu,Times 10 Point,Exposant 3 Point,Footnote symbol,Footnote reference number,number,Footnote Reference Superscript,stylish,Знак сноски-FN,Ciae niinee-FN,Знак сноски 1,(Footnote Reference),FR"/>
    <w:basedOn w:val="DefaultParagraphFont"/>
    <w:uiPriority w:val="99"/>
    <w:unhideWhenUsed/>
    <w:qFormat/>
    <w:rsid w:val="00AD2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Werkpakket\Milieuraad\Milieuraad%20oktober%202025\Verslag%20Milieuraad\03.%20TK-brief%20verslag%20Milieuraad%2021%20oktober%202025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Verslag Milieuraad 21 oktober 2025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2025-11-07T10:27:00.0000000Z</lastPrinted>
  <dcterms:created xsi:type="dcterms:W3CDTF">2026-03-31T15:12:00.0000000Z</dcterms:created>
  <dcterms:modified xsi:type="dcterms:W3CDTF">2026-03-31T15:12:00.0000000Z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Verslag Milieuraad 21 oktober 2025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M.I. Pineda Jacobs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  <property fmtid="{D5CDD505-2E9C-101B-9397-08002B2CF9AE}" pid="30" name="ClassificationContentMarkingFooterShapeIds">
    <vt:lpwstr>48ddd20c,2ca0a023,65ed0c76</vt:lpwstr>
  </property>
  <property fmtid="{D5CDD505-2E9C-101B-9397-08002B2CF9AE}" pid="31" name="ClassificationContentMarkingFooterFontProps">
    <vt:lpwstr>#000000,10,Calibri</vt:lpwstr>
  </property>
  <property fmtid="{D5CDD505-2E9C-101B-9397-08002B2CF9AE}" pid="32" name="ClassificationContentMarkingFooterText">
    <vt:lpwstr>Intern gebruik</vt:lpwstr>
  </property>
</Properties>
</file>