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D1FEF" w:rsidR="5FCE84BB" w14:paraId="34A91588" w14:textId="77777777">
      <w:pPr>
        <w:rPr>
          <w:sz w:val="22"/>
          <w:szCs w:val="22"/>
        </w:rPr>
      </w:pPr>
    </w:p>
    <w:tbl>
      <w:tblPr>
        <w:tblStyle w:val="PlainTable4"/>
        <w:tblW w:w="9072" w:type="dxa"/>
        <w:tblLayout w:type="fixed"/>
        <w:tblLook w:val="06A0"/>
      </w:tblPr>
      <w:tblGrid>
        <w:gridCol w:w="1710"/>
        <w:gridCol w:w="7362"/>
      </w:tblGrid>
      <w:tr w:rsidTr="00CD1FEF" w14:paraId="7F1C6C1C" w14:textId="77777777">
        <w:tblPrEx>
          <w:tblW w:w="9072" w:type="dxa"/>
          <w:tblLayout w:type="fixed"/>
          <w:tblLook w:val="06A0"/>
        </w:tblPrEx>
        <w:tc>
          <w:tcPr>
            <w:tcW w:w="1710" w:type="dxa"/>
          </w:tcPr>
          <w:p w:rsidRPr="00CD1FEF" w:rsidR="3F0CAAC5" w14:paraId="04D24B5A" w14:textId="478EA382">
            <w:pPr>
              <w:rPr>
                <w:rFonts w:ascii="Times New Roman" w:hAnsi="Times New Roman" w:eastAsia="Times New Roman" w:cs="Times New Roman"/>
              </w:rPr>
            </w:pPr>
            <w:r w:rsidRPr="00CD1FEF">
              <w:rPr>
                <w:rFonts w:ascii="Times New Roman" w:hAnsi="Times New Roman" w:eastAsia="Times New Roman" w:cs="Times New Roman"/>
              </w:rPr>
              <w:t>36262</w:t>
            </w:r>
          </w:p>
        </w:tc>
        <w:tc>
          <w:tcPr>
            <w:tcW w:w="7362" w:type="dxa"/>
          </w:tcPr>
          <w:p w:rsidRPr="00CD1FEF" w:rsidR="3F0CAAC5" w14:paraId="6A2375F2" w14:textId="7592C583">
            <w:pPr>
              <w:rPr>
                <w:rFonts w:ascii="Times New Roman" w:hAnsi="Times New Roman" w:eastAsia="Times New Roman" w:cs="Times New Roman"/>
              </w:rPr>
            </w:pPr>
            <w:r w:rsidRPr="00CD1FEF">
              <w:rPr>
                <w:rFonts w:ascii="Times New Roman" w:hAnsi="Times New Roman" w:eastAsia="Times New Roman" w:cs="Times New Roman"/>
              </w:rPr>
              <w:t>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w:t>
            </w:r>
          </w:p>
          <w:p w:rsidRPr="00CD1FEF" w:rsidR="3F0CAAC5" w14:paraId="0D1CEEFF" w14:textId="1937A268">
            <w:pPr>
              <w:rPr>
                <w:rFonts w:ascii="Times New Roman" w:hAnsi="Times New Roman" w:eastAsia="Times New Roman" w:cs="Times New Roman"/>
              </w:rPr>
            </w:pPr>
          </w:p>
        </w:tc>
      </w:tr>
    </w:tbl>
    <w:p w:rsidRPr="00CD1FEF" w:rsidR="401E4207" w14:paraId="5057BC57" w14:textId="5C643253">
      <w:pPr>
        <w:rPr>
          <w:rFonts w:ascii="Times New Roman" w:hAnsi="Times New Roman" w:cs="Times New Roman"/>
        </w:rPr>
      </w:pPr>
      <w:r w:rsidRPr="00CD1FEF">
        <w:rPr>
          <w:rFonts w:ascii="Times New Roman" w:hAnsi="Times New Roman" w:eastAsia="Times New Roman" w:cs="Times New Roman"/>
          <w:b/>
          <w:bCs/>
        </w:rPr>
        <w:t>Schriftelijk overleg</w:t>
      </w:r>
    </w:p>
    <w:p w:rsidRPr="00CD1FEF" w:rsidR="655790C2" w14:paraId="4EE0062F" w14:textId="2B875655">
      <w:pPr>
        <w:rPr>
          <w:rFonts w:ascii="Times New Roman" w:hAnsi="Times New Roman" w:cs="Times New Roman"/>
        </w:rPr>
      </w:pPr>
      <w:r w:rsidRPr="00CD1FEF">
        <w:rPr>
          <w:rFonts w:ascii="Times New Roman" w:hAnsi="Times New Roman" w:eastAsia="Times New Roman" w:cs="Times New Roman"/>
        </w:rPr>
        <w:t>Met belangstelling heb ik kennisgenomen van de vragen en opmerkingen van de leden van de fracties van D66, VVD, CDA, JA21 en SP bij de</w:t>
      </w:r>
      <w:r w:rsidR="00A575FF">
        <w:rPr>
          <w:rFonts w:ascii="Times New Roman" w:hAnsi="Times New Roman" w:eastAsia="Times New Roman" w:cs="Times New Roman"/>
        </w:rPr>
        <w:t xml:space="preserve"> AMvB voor de</w:t>
      </w:r>
      <w:r w:rsidRPr="00CD1FEF">
        <w:rPr>
          <w:rFonts w:ascii="Times New Roman" w:hAnsi="Times New Roman" w:eastAsia="Times New Roman" w:cs="Times New Roman"/>
        </w:rPr>
        <w:t xml:space="preserve">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w:t>
      </w:r>
      <w:r w:rsidR="00E87DCD">
        <w:rPr>
          <w:rFonts w:ascii="Times New Roman" w:hAnsi="Times New Roman" w:eastAsia="Times New Roman" w:cs="Times New Roman"/>
        </w:rPr>
        <w:t xml:space="preserve"> (hierna: ontwerpbesluit)</w:t>
      </w:r>
      <w:r w:rsidRPr="00CD1FEF">
        <w:rPr>
          <w:rFonts w:ascii="Times New Roman" w:hAnsi="Times New Roman" w:eastAsia="Times New Roman" w:cs="Times New Roman"/>
        </w:rPr>
        <w:t xml:space="preserve">. Graag beantwoord ik de vragen die door de verschillende fracties zijn gesteld. </w:t>
      </w:r>
      <w:r w:rsidRPr="00CD1FEF" w:rsidR="00D4193B">
        <w:rPr>
          <w:rFonts w:ascii="Times New Roman" w:hAnsi="Times New Roman" w:eastAsia="Times New Roman" w:cs="Times New Roman"/>
        </w:rPr>
        <w:t>Daarbij</w:t>
      </w:r>
      <w:r w:rsidRPr="00CD1FEF">
        <w:rPr>
          <w:rFonts w:ascii="Times New Roman" w:hAnsi="Times New Roman" w:eastAsia="Times New Roman" w:cs="Times New Roman"/>
        </w:rPr>
        <w:t xml:space="preserve"> zijn de vragen en opmerkingen integraal opgenomen in cursieve tekst en </w:t>
      </w:r>
      <w:r w:rsidRPr="00CD1FEF" w:rsidR="00D4193B">
        <w:rPr>
          <w:rFonts w:ascii="Times New Roman" w:hAnsi="Times New Roman" w:eastAsia="Times New Roman" w:cs="Times New Roman"/>
        </w:rPr>
        <w:t xml:space="preserve">is </w:t>
      </w:r>
      <w:r w:rsidRPr="00CD1FEF">
        <w:rPr>
          <w:rFonts w:ascii="Times New Roman" w:hAnsi="Times New Roman" w:eastAsia="Times New Roman" w:cs="Times New Roman"/>
        </w:rPr>
        <w:t xml:space="preserve">de beantwoording daarvan </w:t>
      </w:r>
      <w:r w:rsidRPr="00CD1FEF" w:rsidR="00D4193B">
        <w:rPr>
          <w:rFonts w:ascii="Times New Roman" w:hAnsi="Times New Roman" w:eastAsia="Times New Roman" w:cs="Times New Roman"/>
        </w:rPr>
        <w:t xml:space="preserve">direct onder de vragen opgenomen </w:t>
      </w:r>
      <w:r w:rsidRPr="00CD1FEF">
        <w:rPr>
          <w:rFonts w:ascii="Times New Roman" w:hAnsi="Times New Roman" w:eastAsia="Times New Roman" w:cs="Times New Roman"/>
        </w:rPr>
        <w:t>in niet-cursieve tekst.</w:t>
      </w:r>
      <w:r w:rsidR="00A575FF">
        <w:rPr>
          <w:rFonts w:ascii="Times New Roman" w:hAnsi="Times New Roman" w:eastAsia="Times New Roman" w:cs="Times New Roman"/>
        </w:rPr>
        <w:t xml:space="preserve"> </w:t>
      </w:r>
    </w:p>
    <w:p w:rsidRPr="00CD1FEF" w:rsidR="655790C2" w14:paraId="7B444315" w14:textId="5D4346BA">
      <w:pPr>
        <w:rPr>
          <w:rFonts w:ascii="Times New Roman" w:hAnsi="Times New Roman" w:cs="Times New Roman"/>
        </w:rPr>
      </w:pPr>
      <w:r w:rsidRPr="00CD1FEF">
        <w:rPr>
          <w:rFonts w:ascii="Times New Roman" w:hAnsi="Times New Roman" w:eastAsia="Times New Roman" w:cs="Times New Roman"/>
          <w:b/>
          <w:bCs/>
        </w:rPr>
        <w:t>Vragen en opmerkingen van de leden van de D66-fractie</w:t>
      </w:r>
    </w:p>
    <w:p w:rsidRPr="00CD1FEF" w:rsidR="2414B52C" w14:paraId="0504A619" w14:textId="7DF20097">
      <w:pPr>
        <w:rPr>
          <w:rFonts w:ascii="Times New Roman" w:hAnsi="Times New Roman" w:cs="Times New Roman"/>
          <w:i/>
          <w:iCs/>
        </w:rPr>
      </w:pPr>
      <w:r w:rsidRPr="00CD1FEF">
        <w:rPr>
          <w:rFonts w:ascii="Times New Roman" w:hAnsi="Times New Roman" w:eastAsia="Times New Roman" w:cs="Times New Roman"/>
          <w:i/>
          <w:iCs/>
        </w:rPr>
        <w:t>De leden van de D66-fractie hebben kennisgenomen van de voorhangbrief en het ontwerpbesluit tot wijziging van het Besluit Tijdelijke wet Groningen en het Mijnbouwbesluit. Deze leden vinden het van groot belang dat maatregelen rondom schadeherstel, versterking en ondersteuning van bewoners in Groningen zorgvuldig worden vormgegeven en bijdragen aan het herstel van vertrouwen bij inwoners van het aardbevingsgebied. Zij hebben naar aanleiding van de stukken nog enkele vragen.</w:t>
      </w:r>
    </w:p>
    <w:p w:rsidRPr="00ED7971" w:rsidR="0B7133E4" w:rsidP="179B9F93" w14:paraId="6DF2A8A5" w14:textId="72B6AADD">
      <w:pPr>
        <w:rPr>
          <w:rFonts w:ascii="Times New Roman" w:hAnsi="Times New Roman" w:eastAsia="Times New Roman" w:cs="Times New Roman"/>
          <w:u w:val="single"/>
        </w:rPr>
      </w:pPr>
      <w:r w:rsidRPr="00ED7971">
        <w:rPr>
          <w:rFonts w:ascii="Times New Roman" w:hAnsi="Times New Roman" w:eastAsia="Times New Roman" w:cs="Times New Roman"/>
          <w:u w:val="single"/>
        </w:rPr>
        <w:t>Grensbedrag voor daadwerkelijk herstel</w:t>
      </w:r>
    </w:p>
    <w:p w:rsidR="00CD1FEF" w:rsidP="00A575FF" w14:paraId="68013A3A" w14:textId="4DB90EFF">
      <w:pPr>
        <w:spacing w:after="0"/>
        <w:rPr>
          <w:rFonts w:ascii="Times New Roman" w:hAnsi="Times New Roman" w:eastAsia="Times New Roman" w:cs="Times New Roman"/>
          <w:i/>
          <w:iCs/>
        </w:rPr>
      </w:pPr>
      <w:r w:rsidRPr="00CD1FEF">
        <w:rPr>
          <w:rFonts w:ascii="Times New Roman" w:hAnsi="Times New Roman" w:eastAsia="Times New Roman" w:cs="Times New Roman"/>
          <w:i/>
          <w:iCs/>
        </w:rPr>
        <w:t>De leden van de D66-fractie lezen dat voor daadwerkelijk herstel een grensbedrag van 60.000 euro wordt gehanteerd. Deze leden begrijpen dat hiermee sneller schadeherstel mogelijk moet worden gemaakt zonder uitgebreid onderzoek naar de oorzaak van de schade. Tegelijkertijd lezen zij dat de regio en het Erfgoedberaad erop wijzen dat in het zwaarst getroffen kerngebied schadebedragen vaker boven dit grensbedrag kunnen uitkomen, waardoor daar alsnog vaker onderzoek naar de schadeoorzaak zal plaatsvinden en bewoners mogelijk langer moeten wachten op herstel.</w:t>
      </w:r>
    </w:p>
    <w:p w:rsidRPr="00A575FF" w:rsidR="00A575FF" w:rsidP="00A575FF" w14:paraId="2AE42E84" w14:textId="77777777">
      <w:pPr>
        <w:spacing w:after="0"/>
        <w:rPr>
          <w:rFonts w:ascii="Times New Roman" w:hAnsi="Times New Roman" w:eastAsia="Times New Roman" w:cs="Times New Roman"/>
          <w:i/>
          <w:iCs/>
        </w:rPr>
      </w:pPr>
    </w:p>
    <w:p w:rsidRPr="000C5F41" w:rsidR="401E4207" w:rsidP="179B9F93" w14:paraId="1FB0D27A" w14:textId="24DDB1F8">
      <w:pPr>
        <w:rPr>
          <w:rFonts w:ascii="Times New Roman" w:hAnsi="Times New Roman" w:cs="Times New Roman"/>
          <w:i/>
          <w:iCs/>
        </w:rPr>
      </w:pPr>
      <w:r w:rsidRPr="000C5F41">
        <w:rPr>
          <w:rFonts w:ascii="Times New Roman" w:hAnsi="Times New Roman" w:cs="Times New Roman"/>
        </w:rPr>
        <w:t>Vraag 1</w:t>
      </w:r>
    </w:p>
    <w:p w:rsidRPr="000C5F41" w:rsidR="00E31FCB" w:rsidP="00CD1FEF" w14:paraId="7BB6BDCB" w14:textId="78445133">
      <w:pPr>
        <w:rPr>
          <w:rFonts w:ascii="Times New Roman" w:hAnsi="Times New Roman" w:cs="Times New Roman"/>
        </w:rPr>
      </w:pPr>
      <w:r w:rsidRPr="000C5F41">
        <w:rPr>
          <w:rFonts w:ascii="Times New Roman" w:hAnsi="Times New Roman" w:cs="Times New Roman"/>
          <w:i/>
          <w:iCs/>
        </w:rPr>
        <w:t xml:space="preserve">De leden van de D66-fractie vragen </w:t>
      </w:r>
      <w:r w:rsidRPr="000C5F41" w:rsidR="00D4193B">
        <w:rPr>
          <w:rFonts w:ascii="Times New Roman" w:hAnsi="Times New Roman" w:cs="Times New Roman"/>
          <w:i/>
          <w:iCs/>
        </w:rPr>
        <w:t xml:space="preserve">de minister daarom </w:t>
      </w:r>
      <w:r w:rsidRPr="000C5F41">
        <w:rPr>
          <w:rFonts w:ascii="Times New Roman" w:hAnsi="Times New Roman" w:cs="Times New Roman"/>
          <w:i/>
          <w:iCs/>
        </w:rPr>
        <w:t>hoe vaak naar verwachting de herstelkosten bij schade boven het grensbedrag van 60.000 euro uitkomen? Kan dit, indien mogelijk, worden uitgesplitst naar het kerngebied en de rand van het effectgebied?</w:t>
      </w:r>
    </w:p>
    <w:p w:rsidRPr="000C5F41" w:rsidR="002112A1" w:rsidP="00E31FCB" w14:paraId="6D45D8AF" w14:textId="19BAAD16">
      <w:pPr>
        <w:rPr>
          <w:rFonts w:ascii="Times New Roman" w:hAnsi="Times New Roman" w:cs="Times New Roman"/>
        </w:rPr>
      </w:pPr>
      <w:r w:rsidRPr="000C5F41">
        <w:rPr>
          <w:rFonts w:ascii="Times New Roman" w:hAnsi="Times New Roman" w:cs="Times New Roman"/>
        </w:rPr>
        <w:t>In de beantwoording van de schriftelijke vragen op het wetsvoorstel heeft mijn ambtsvoorganger aangegeven dat</w:t>
      </w:r>
      <w:r w:rsidRPr="000C5F41" w:rsidR="00E81F30">
        <w:rPr>
          <w:rFonts w:ascii="Times New Roman" w:hAnsi="Times New Roman" w:cs="Times New Roman"/>
        </w:rPr>
        <w:t xml:space="preserve"> </w:t>
      </w:r>
      <w:r w:rsidRPr="000C5F41" w:rsidR="00804240">
        <w:rPr>
          <w:rFonts w:ascii="Times New Roman" w:hAnsi="Times New Roman" w:cs="Times New Roman"/>
        </w:rPr>
        <w:t xml:space="preserve">het percentage schademeldingen dat binnen het grensbedrag </w:t>
      </w:r>
      <w:r w:rsidRPr="000C5F41" w:rsidR="00804240">
        <w:rPr>
          <w:rFonts w:ascii="Times New Roman" w:hAnsi="Times New Roman" w:cs="Times New Roman"/>
        </w:rPr>
        <w:t>valt, hoger is dan 95%.</w:t>
      </w:r>
      <w:r>
        <w:rPr>
          <w:rStyle w:val="FootnoteReference"/>
          <w:rFonts w:ascii="Times New Roman" w:hAnsi="Times New Roman" w:cs="Times New Roman"/>
        </w:rPr>
        <w:footnoteReference w:id="2"/>
      </w:r>
      <w:r w:rsidRPr="000C5F41" w:rsidR="005D0EE1">
        <w:rPr>
          <w:rFonts w:ascii="Times New Roman" w:hAnsi="Times New Roman" w:cs="Times New Roman"/>
        </w:rPr>
        <w:t xml:space="preserve"> </w:t>
      </w:r>
      <w:r w:rsidRPr="000C5F41" w:rsidR="00804240">
        <w:rPr>
          <w:rFonts w:ascii="Times New Roman" w:hAnsi="Times New Roman" w:cs="Times New Roman"/>
        </w:rPr>
        <w:t xml:space="preserve">Uit </w:t>
      </w:r>
      <w:r w:rsidRPr="000C5F41" w:rsidR="005D1235">
        <w:rPr>
          <w:rFonts w:ascii="Times New Roman" w:hAnsi="Times New Roman" w:cs="Times New Roman"/>
        </w:rPr>
        <w:t xml:space="preserve">de </w:t>
      </w:r>
      <w:r w:rsidRPr="000C5F41" w:rsidR="00804240">
        <w:rPr>
          <w:rFonts w:ascii="Times New Roman" w:hAnsi="Times New Roman" w:cs="Times New Roman"/>
        </w:rPr>
        <w:t xml:space="preserve">cijfers </w:t>
      </w:r>
      <w:r w:rsidRPr="000C5F41" w:rsidR="008140B4">
        <w:rPr>
          <w:rFonts w:ascii="Times New Roman" w:hAnsi="Times New Roman" w:cs="Times New Roman"/>
        </w:rPr>
        <w:t xml:space="preserve">over 2024 en 2025 </w:t>
      </w:r>
      <w:r w:rsidRPr="000C5F41" w:rsidR="00804240">
        <w:rPr>
          <w:rFonts w:ascii="Times New Roman" w:hAnsi="Times New Roman" w:cs="Times New Roman"/>
        </w:rPr>
        <w:t xml:space="preserve">blijkt dat </w:t>
      </w:r>
      <w:r w:rsidRPr="000C5F41" w:rsidR="00A6162C">
        <w:rPr>
          <w:rFonts w:ascii="Times New Roman" w:hAnsi="Times New Roman" w:cs="Times New Roman"/>
        </w:rPr>
        <w:t xml:space="preserve">bij </w:t>
      </w:r>
      <w:r w:rsidRPr="000C5F41" w:rsidR="00804240">
        <w:rPr>
          <w:rFonts w:ascii="Times New Roman" w:hAnsi="Times New Roman" w:cs="Times New Roman"/>
        </w:rPr>
        <w:t xml:space="preserve">ca. </w:t>
      </w:r>
      <w:r w:rsidRPr="000C5F41" w:rsidR="007455ED">
        <w:rPr>
          <w:rFonts w:ascii="Times New Roman" w:hAnsi="Times New Roman" w:cs="Times New Roman"/>
        </w:rPr>
        <w:t>2.7</w:t>
      </w:r>
      <w:r w:rsidRPr="000C5F41" w:rsidR="00804240">
        <w:rPr>
          <w:rFonts w:ascii="Times New Roman" w:hAnsi="Times New Roman" w:cs="Times New Roman"/>
        </w:rPr>
        <w:t>% van de schad</w:t>
      </w:r>
      <w:r w:rsidRPr="000C5F41" w:rsidR="00CE6BBD">
        <w:rPr>
          <w:rFonts w:ascii="Times New Roman" w:hAnsi="Times New Roman" w:cs="Times New Roman"/>
        </w:rPr>
        <w:t>eaanvragen</w:t>
      </w:r>
      <w:r w:rsidRPr="000C5F41" w:rsidR="00804240">
        <w:rPr>
          <w:rFonts w:ascii="Times New Roman" w:hAnsi="Times New Roman" w:cs="Times New Roman"/>
        </w:rPr>
        <w:t xml:space="preserve"> die voor</w:t>
      </w:r>
      <w:r w:rsidRPr="000C5F41" w:rsidR="69A43EB8">
        <w:rPr>
          <w:rFonts w:ascii="Times New Roman" w:hAnsi="Times New Roman" w:cs="Times New Roman"/>
        </w:rPr>
        <w:t xml:space="preserve"> </w:t>
      </w:r>
      <w:r w:rsidRPr="000C5F41" w:rsidR="007455ED">
        <w:rPr>
          <w:rFonts w:ascii="Times New Roman" w:hAnsi="Times New Roman" w:cs="Times New Roman"/>
        </w:rPr>
        <w:t>maatwerk</w:t>
      </w:r>
      <w:r w:rsidRPr="000C5F41" w:rsidR="00804240">
        <w:rPr>
          <w:rFonts w:ascii="Times New Roman" w:hAnsi="Times New Roman" w:cs="Times New Roman"/>
        </w:rPr>
        <w:t>vergoeding in aanmerking k</w:t>
      </w:r>
      <w:r w:rsidRPr="000C5F41">
        <w:rPr>
          <w:rFonts w:ascii="Times New Roman" w:hAnsi="Times New Roman" w:cs="Times New Roman"/>
        </w:rPr>
        <w:t>wamen</w:t>
      </w:r>
      <w:r w:rsidRPr="000C5F41" w:rsidR="00CE6BBD">
        <w:rPr>
          <w:rFonts w:ascii="Times New Roman" w:hAnsi="Times New Roman" w:cs="Times New Roman"/>
        </w:rPr>
        <w:t>, de vergoeding</w:t>
      </w:r>
      <w:r w:rsidRPr="000C5F41">
        <w:rPr>
          <w:rFonts w:ascii="Times New Roman" w:hAnsi="Times New Roman" w:cs="Times New Roman"/>
        </w:rPr>
        <w:t xml:space="preserve"> </w:t>
      </w:r>
      <w:r w:rsidRPr="000C5F41" w:rsidR="00A6162C">
        <w:rPr>
          <w:rFonts w:ascii="Times New Roman" w:hAnsi="Times New Roman" w:cs="Times New Roman"/>
        </w:rPr>
        <w:t>hoger dan</w:t>
      </w:r>
      <w:r w:rsidRPr="000C5F41">
        <w:rPr>
          <w:rFonts w:ascii="Times New Roman" w:hAnsi="Times New Roman" w:cs="Times New Roman"/>
        </w:rPr>
        <w:t xml:space="preserve"> €</w:t>
      </w:r>
      <w:r w:rsidRPr="000C5F41" w:rsidR="005D1235">
        <w:rPr>
          <w:rFonts w:ascii="Times New Roman" w:hAnsi="Times New Roman" w:cs="Times New Roman"/>
        </w:rPr>
        <w:t xml:space="preserve"> </w:t>
      </w:r>
      <w:r w:rsidRPr="000C5F41">
        <w:rPr>
          <w:rFonts w:ascii="Times New Roman" w:hAnsi="Times New Roman" w:cs="Times New Roman"/>
        </w:rPr>
        <w:t xml:space="preserve">60.000,- </w:t>
      </w:r>
      <w:r w:rsidRPr="000C5F41" w:rsidR="00CE6BBD">
        <w:rPr>
          <w:rFonts w:ascii="Times New Roman" w:hAnsi="Times New Roman" w:cs="Times New Roman"/>
        </w:rPr>
        <w:t>was</w:t>
      </w:r>
      <w:r w:rsidRPr="000C5F41">
        <w:rPr>
          <w:rFonts w:ascii="Times New Roman" w:hAnsi="Times New Roman" w:cs="Times New Roman"/>
        </w:rPr>
        <w:t>.</w:t>
      </w:r>
      <w:r w:rsidRPr="000C5F41" w:rsidR="00A5059A">
        <w:rPr>
          <w:rFonts w:ascii="Times New Roman" w:hAnsi="Times New Roman" w:cs="Times New Roman"/>
        </w:rPr>
        <w:t xml:space="preserve"> </w:t>
      </w:r>
      <w:r w:rsidRPr="000C5F41" w:rsidR="00A6162C">
        <w:rPr>
          <w:rFonts w:ascii="Times New Roman" w:hAnsi="Times New Roman" w:cs="Times New Roman"/>
        </w:rPr>
        <w:t xml:space="preserve">Wel is het zo dat bij daadwerkelijk herstel alle schade die naar zijn aard mijnbouwschade </w:t>
      </w:r>
      <w:r w:rsidRPr="000C5F41" w:rsidR="2C6570E0">
        <w:rPr>
          <w:rFonts w:ascii="Times New Roman" w:hAnsi="Times New Roman" w:cs="Times New Roman"/>
        </w:rPr>
        <w:t>zou kunnen</w:t>
      </w:r>
      <w:r w:rsidRPr="000C5F41" w:rsidR="00A6162C">
        <w:rPr>
          <w:rFonts w:ascii="Times New Roman" w:hAnsi="Times New Roman" w:cs="Times New Roman"/>
        </w:rPr>
        <w:t xml:space="preserve"> zijn voor herstel in aanmerking komt en niet alleen de causale schade</w:t>
      </w:r>
      <w:r w:rsidRPr="000C5F41" w:rsidR="1FF3E469">
        <w:rPr>
          <w:rFonts w:ascii="Times New Roman" w:hAnsi="Times New Roman" w:cs="Times New Roman"/>
        </w:rPr>
        <w:t>, zoals bij het maatwerktraject het geval is</w:t>
      </w:r>
      <w:r w:rsidRPr="000C5F41" w:rsidR="00A6162C">
        <w:rPr>
          <w:rFonts w:ascii="Times New Roman" w:hAnsi="Times New Roman" w:cs="Times New Roman"/>
        </w:rPr>
        <w:t xml:space="preserve">. </w:t>
      </w:r>
    </w:p>
    <w:p w:rsidRPr="000C5F41" w:rsidR="004A4465" w:rsidP="00E31FCB" w14:paraId="64B1A9BC" w14:textId="3EC27F4D">
      <w:pPr>
        <w:rPr>
          <w:rFonts w:ascii="Times New Roman" w:hAnsi="Times New Roman" w:cs="Times New Roman"/>
        </w:rPr>
      </w:pPr>
      <w:r w:rsidRPr="000C5F41">
        <w:rPr>
          <w:rFonts w:ascii="Times New Roman" w:hAnsi="Times New Roman" w:cs="Times New Roman"/>
        </w:rPr>
        <w:t xml:space="preserve">Een uitsplitsing naar ‘kerngebied’ en ‘rand van het effectgebied’ is niet mogelijk. De afgelopen jaren hebben immers verschillende bevingen plaatsgevonden met een verschillend epicentrum. Om toch een beeld te kunnen schetsen, kan inzicht worden geboden in de uitgekeerde schadevergoedingen op adressen waar hoge </w:t>
      </w:r>
      <w:r w:rsidRPr="000C5F41">
        <w:rPr>
          <w:rFonts w:ascii="Times New Roman" w:hAnsi="Times New Roman" w:cs="Times New Roman"/>
        </w:rPr>
        <w:t>trillingssnelheden</w:t>
      </w:r>
      <w:r w:rsidRPr="000C5F41">
        <w:rPr>
          <w:rFonts w:ascii="Times New Roman" w:hAnsi="Times New Roman" w:cs="Times New Roman"/>
        </w:rPr>
        <w:t xml:space="preserve"> van minimaal 15 mm/s hebben plaatsgevonden en waar dat niet het geval is</w:t>
      </w:r>
      <w:r>
        <w:rPr>
          <w:rStyle w:val="FootnoteReference"/>
          <w:rFonts w:ascii="Times New Roman" w:hAnsi="Times New Roman" w:cs="Times New Roman"/>
        </w:rPr>
        <w:footnoteReference w:id="3"/>
      </w:r>
      <w:r w:rsidRPr="000C5F41">
        <w:rPr>
          <w:rFonts w:ascii="Times New Roman" w:hAnsi="Times New Roman" w:cs="Times New Roman"/>
        </w:rPr>
        <w:t xml:space="preserve">. Uit cijfers over 2024 en 2025 blijkt dat op adressen waar dergelijke </w:t>
      </w:r>
      <w:r w:rsidRPr="000C5F41">
        <w:rPr>
          <w:rFonts w:ascii="Times New Roman" w:hAnsi="Times New Roman" w:cs="Times New Roman"/>
        </w:rPr>
        <w:t>trillingssnelheden</w:t>
      </w:r>
      <w:r w:rsidRPr="000C5F41">
        <w:rPr>
          <w:rFonts w:ascii="Times New Roman" w:hAnsi="Times New Roman" w:cs="Times New Roman"/>
        </w:rPr>
        <w:t xml:space="preserve"> hebben plaatsgevonden, 1,7% van de vergoedingen boven de €60.000 uitkwam. Op adressen waar </w:t>
      </w:r>
      <w:r w:rsidRPr="000C5F41">
        <w:rPr>
          <w:rFonts w:ascii="Times New Roman" w:hAnsi="Times New Roman" w:cs="Times New Roman"/>
        </w:rPr>
        <w:t>trillingssnelheden</w:t>
      </w:r>
      <w:r w:rsidRPr="000C5F41">
        <w:rPr>
          <w:rFonts w:ascii="Times New Roman" w:hAnsi="Times New Roman" w:cs="Times New Roman"/>
        </w:rPr>
        <w:t xml:space="preserve"> van minder dan 15 mm/s zijn geweest, was 3,2% van de vergoedingen hoger dan €60.000. </w:t>
      </w:r>
      <w:r w:rsidRPr="000C5F41" w:rsidR="00381C8F">
        <w:rPr>
          <w:rFonts w:ascii="Times New Roman" w:hAnsi="Times New Roman" w:cs="Times New Roman"/>
        </w:rPr>
        <w:t>Andere factoren</w:t>
      </w:r>
      <w:r w:rsidRPr="000C5F41" w:rsidR="005D1235">
        <w:rPr>
          <w:rFonts w:ascii="Times New Roman" w:hAnsi="Times New Roman" w:cs="Times New Roman"/>
        </w:rPr>
        <w:t>,</w:t>
      </w:r>
      <w:r w:rsidRPr="000C5F41" w:rsidR="00381C8F">
        <w:rPr>
          <w:rFonts w:ascii="Times New Roman" w:hAnsi="Times New Roman" w:cs="Times New Roman"/>
        </w:rPr>
        <w:t xml:space="preserve"> zoals de oppervlakte van de woning</w:t>
      </w:r>
      <w:r w:rsidRPr="000C5F41" w:rsidR="005D1235">
        <w:rPr>
          <w:rFonts w:ascii="Times New Roman" w:hAnsi="Times New Roman" w:cs="Times New Roman"/>
        </w:rPr>
        <w:t>,</w:t>
      </w:r>
      <w:r w:rsidRPr="000C5F41" w:rsidR="00381C8F">
        <w:rPr>
          <w:rFonts w:ascii="Times New Roman" w:hAnsi="Times New Roman" w:cs="Times New Roman"/>
        </w:rPr>
        <w:t xml:space="preserve"> spelen een grotere rol</w:t>
      </w:r>
      <w:r w:rsidRPr="000C5F41" w:rsidR="7E472376">
        <w:rPr>
          <w:rFonts w:ascii="Times New Roman" w:hAnsi="Times New Roman" w:cs="Times New Roman"/>
        </w:rPr>
        <w:t xml:space="preserve"> dan de locatie van de woning</w:t>
      </w:r>
      <w:r w:rsidRPr="000C5F41" w:rsidR="07F28495">
        <w:rPr>
          <w:rFonts w:ascii="Times New Roman" w:hAnsi="Times New Roman" w:cs="Times New Roman"/>
        </w:rPr>
        <w:t>. Z</w:t>
      </w:r>
      <w:r w:rsidRPr="000C5F41" w:rsidR="00381C8F">
        <w:rPr>
          <w:rFonts w:ascii="Times New Roman" w:hAnsi="Times New Roman" w:cs="Times New Roman"/>
        </w:rPr>
        <w:t>o komen schades boven de €</w:t>
      </w:r>
      <w:r w:rsidRPr="000C5F41" w:rsidR="005D1235">
        <w:rPr>
          <w:rFonts w:ascii="Times New Roman" w:hAnsi="Times New Roman" w:cs="Times New Roman"/>
        </w:rPr>
        <w:t xml:space="preserve"> </w:t>
      </w:r>
      <w:r w:rsidRPr="000C5F41" w:rsidR="00381C8F">
        <w:rPr>
          <w:rFonts w:ascii="Times New Roman" w:hAnsi="Times New Roman" w:cs="Times New Roman"/>
        </w:rPr>
        <w:t>60.000 met name voor bij woningen van meer dan 150 m</w:t>
      </w:r>
      <w:r w:rsidRPr="000C5F41" w:rsidR="00381C8F">
        <w:rPr>
          <w:rFonts w:ascii="Times New Roman" w:hAnsi="Times New Roman" w:cs="Times New Roman"/>
          <w:vertAlign w:val="superscript"/>
        </w:rPr>
        <w:t>2</w:t>
      </w:r>
      <w:r w:rsidRPr="000C5F41" w:rsidR="00A5059A">
        <w:rPr>
          <w:rFonts w:ascii="Times New Roman" w:hAnsi="Times New Roman" w:cs="Times New Roman"/>
        </w:rPr>
        <w:t xml:space="preserve"> oppervlakte</w:t>
      </w:r>
      <w:r w:rsidRPr="000C5F41" w:rsidR="00381C8F">
        <w:rPr>
          <w:rFonts w:ascii="Times New Roman" w:hAnsi="Times New Roman" w:cs="Times New Roman"/>
        </w:rPr>
        <w:t xml:space="preserve">. </w:t>
      </w:r>
    </w:p>
    <w:p w:rsidRPr="000C5F41" w:rsidR="7B979A7A" w:rsidP="00CD1FEF" w14:paraId="4B77375D" w14:textId="593F5C77">
      <w:pPr>
        <w:spacing w:line="276" w:lineRule="auto"/>
        <w:rPr>
          <w:rFonts w:ascii="Times New Roman" w:hAnsi="Times New Roman" w:cs="Times New Roman"/>
        </w:rPr>
      </w:pPr>
      <w:r w:rsidRPr="000C5F41">
        <w:rPr>
          <w:rFonts w:ascii="Times New Roman" w:hAnsi="Times New Roman" w:cs="Times New Roman"/>
        </w:rPr>
        <w:t>V</w:t>
      </w:r>
      <w:r w:rsidRPr="000C5F41" w:rsidR="7B545183">
        <w:rPr>
          <w:rFonts w:ascii="Times New Roman" w:hAnsi="Times New Roman" w:cs="Times New Roman"/>
        </w:rPr>
        <w:t>raag 2</w:t>
      </w:r>
    </w:p>
    <w:p w:rsidRPr="000C5F41" w:rsidR="5EB9EB44" w:rsidP="07A2E419" w14:paraId="7507109F" w14:textId="39AF5E03">
      <w:pPr>
        <w:rPr>
          <w:rFonts w:ascii="Times New Roman" w:hAnsi="Times New Roman" w:eastAsia="Times New Roman" w:cs="Times New Roman"/>
          <w:i/>
          <w:iCs/>
        </w:rPr>
      </w:pPr>
      <w:r w:rsidRPr="000C5F41">
        <w:rPr>
          <w:rFonts w:ascii="Times New Roman" w:hAnsi="Times New Roman" w:eastAsia="Times New Roman" w:cs="Times New Roman"/>
          <w:i/>
          <w:iCs/>
        </w:rPr>
        <w:t>Voorts vragen deze leden welk concreet vervolgtraject geldt voor bewoners van wie de herstelkosten boven het grensbedrag uitkomen. Wat betekent dit in de praktijk voor de doorlooptijd, de kans op vergoeding en de rechtspositie van deze bewoners?</w:t>
      </w:r>
    </w:p>
    <w:p w:rsidRPr="000C5F41" w:rsidR="002F619E" w:rsidP="00FC6E30" w14:paraId="637FA151" w14:textId="7891774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Zoals bij de beantwoording van vraag 1 is aangegeven, is het bedrag van € 60.000 in </w:t>
      </w:r>
      <w:r w:rsidRPr="000C5F41" w:rsidR="009777C5">
        <w:rPr>
          <w:rFonts w:ascii="Times New Roman" w:hAnsi="Times New Roman" w:eastAsia="Times New Roman" w:cs="Times New Roman"/>
        </w:rPr>
        <w:t xml:space="preserve">het overgrote deel </w:t>
      </w:r>
      <w:r w:rsidRPr="000C5F41" w:rsidR="628BCD03">
        <w:rPr>
          <w:rFonts w:ascii="Times New Roman" w:hAnsi="Times New Roman" w:eastAsia="Times New Roman" w:cs="Times New Roman"/>
        </w:rPr>
        <w:t>van</w:t>
      </w:r>
      <w:r w:rsidRPr="000C5F41">
        <w:rPr>
          <w:rFonts w:ascii="Times New Roman" w:hAnsi="Times New Roman" w:eastAsia="Times New Roman" w:cs="Times New Roman"/>
        </w:rPr>
        <w:t xml:space="preserve"> alle</w:t>
      </w:r>
      <w:r w:rsidRPr="000C5F41" w:rsidR="004E48C6">
        <w:rPr>
          <w:rFonts w:ascii="Times New Roman" w:hAnsi="Times New Roman" w:eastAsia="Times New Roman" w:cs="Times New Roman"/>
        </w:rPr>
        <w:t xml:space="preserve"> </w:t>
      </w:r>
      <w:r w:rsidRPr="000C5F41">
        <w:rPr>
          <w:rFonts w:ascii="Times New Roman" w:hAnsi="Times New Roman" w:eastAsia="Times New Roman" w:cs="Times New Roman"/>
        </w:rPr>
        <w:t xml:space="preserve">gevallen toereikend om alle schade </w:t>
      </w:r>
      <w:r w:rsidRPr="000C5F41" w:rsidR="6DD43905">
        <w:rPr>
          <w:rFonts w:ascii="Times New Roman" w:hAnsi="Times New Roman" w:eastAsia="Times New Roman" w:cs="Times New Roman"/>
        </w:rPr>
        <w:t>d</w:t>
      </w:r>
      <w:r w:rsidRPr="000C5F41" w:rsidR="6DD43905">
        <w:rPr>
          <w:rFonts w:ascii="Times New Roman" w:hAnsi="Times New Roman" w:eastAsia="Times New Roman" w:cs="Times New Roman"/>
        </w:rPr>
        <w:t>i</w:t>
      </w:r>
      <w:r w:rsidRPr="000C5F41" w:rsidR="6DD43905">
        <w:rPr>
          <w:rFonts w:ascii="Times New Roman" w:hAnsi="Times New Roman" w:eastAsia="Times New Roman" w:cs="Times New Roman"/>
        </w:rPr>
        <w:t xml:space="preserve">e </w:t>
      </w:r>
      <w:r w:rsidRPr="000C5F41">
        <w:rPr>
          <w:rFonts w:ascii="Times New Roman" w:hAnsi="Times New Roman" w:eastAsia="Times New Roman" w:cs="Times New Roman"/>
        </w:rPr>
        <w:t xml:space="preserve">door mijnbouw zou kunnen zijn ontstaan te herstellen zonder onderzoek naar de schadeoorzaak. </w:t>
      </w:r>
    </w:p>
    <w:p w:rsidRPr="000C5F41" w:rsidR="00EA305A" w:rsidP="00D46B7A" w14:paraId="00CE63CC" w14:textId="09C25832">
      <w:pPr>
        <w:spacing w:line="276" w:lineRule="auto"/>
        <w:rPr>
          <w:rFonts w:ascii="Times New Roman" w:hAnsi="Times New Roman" w:eastAsia="Times New Roman" w:cs="Times New Roman"/>
        </w:rPr>
      </w:pPr>
      <w:r w:rsidRPr="000C5F41">
        <w:rPr>
          <w:rFonts w:ascii="Times New Roman" w:hAnsi="Times New Roman" w:eastAsia="Times New Roman" w:cs="Times New Roman"/>
        </w:rPr>
        <w:t>In de situaties waar</w:t>
      </w:r>
      <w:r w:rsidRPr="000C5F41" w:rsidR="00081644">
        <w:rPr>
          <w:rFonts w:ascii="Times New Roman" w:hAnsi="Times New Roman" w:eastAsia="Times New Roman" w:cs="Times New Roman"/>
        </w:rPr>
        <w:t>in</w:t>
      </w:r>
      <w:r w:rsidRPr="000C5F41">
        <w:rPr>
          <w:rFonts w:ascii="Times New Roman" w:hAnsi="Times New Roman" w:eastAsia="Times New Roman" w:cs="Times New Roman"/>
        </w:rPr>
        <w:t xml:space="preserve"> bij de schadeopname </w:t>
      </w:r>
      <w:r w:rsidRPr="000C5F41" w:rsidR="002F619E">
        <w:rPr>
          <w:rFonts w:ascii="Times New Roman" w:hAnsi="Times New Roman" w:eastAsia="Times New Roman" w:cs="Times New Roman"/>
        </w:rPr>
        <w:t xml:space="preserve">al duidelijk is dat </w:t>
      </w:r>
      <w:r w:rsidRPr="000C5F41">
        <w:rPr>
          <w:rFonts w:ascii="Times New Roman" w:hAnsi="Times New Roman" w:eastAsia="Times New Roman" w:cs="Times New Roman"/>
        </w:rPr>
        <w:t>de omvang van de totale schade (zowel schades als gevolg van de gaswinning</w:t>
      </w:r>
      <w:r w:rsidRPr="000C5F41" w:rsidR="00060E10">
        <w:rPr>
          <w:rFonts w:ascii="Times New Roman" w:hAnsi="Times New Roman" w:eastAsia="Times New Roman" w:cs="Times New Roman"/>
        </w:rPr>
        <w:t>,</w:t>
      </w:r>
      <w:r w:rsidRPr="000C5F41">
        <w:rPr>
          <w:rFonts w:ascii="Times New Roman" w:hAnsi="Times New Roman" w:eastAsia="Times New Roman" w:cs="Times New Roman"/>
        </w:rPr>
        <w:t xml:space="preserve"> als </w:t>
      </w:r>
      <w:r w:rsidRPr="000C5F41" w:rsidR="00060E10">
        <w:rPr>
          <w:rFonts w:ascii="Times New Roman" w:hAnsi="Times New Roman" w:eastAsia="Times New Roman" w:cs="Times New Roman"/>
        </w:rPr>
        <w:t>schades met een andere oorzaak)</w:t>
      </w:r>
      <w:r w:rsidRPr="000C5F41">
        <w:rPr>
          <w:rFonts w:ascii="Times New Roman" w:hAnsi="Times New Roman" w:eastAsia="Times New Roman" w:cs="Times New Roman"/>
        </w:rPr>
        <w:t xml:space="preserve"> groter is dan € 60.000 </w:t>
      </w:r>
      <w:r w:rsidRPr="000C5F41" w:rsidR="00BA5A3C">
        <w:rPr>
          <w:rFonts w:ascii="Times New Roman" w:hAnsi="Times New Roman" w:eastAsia="Times New Roman" w:cs="Times New Roman"/>
        </w:rPr>
        <w:t>kan</w:t>
      </w:r>
      <w:r w:rsidRPr="000C5F41">
        <w:rPr>
          <w:rFonts w:ascii="Times New Roman" w:hAnsi="Times New Roman" w:eastAsia="Times New Roman" w:cs="Times New Roman"/>
        </w:rPr>
        <w:t xml:space="preserve"> de bewoner kiezen</w:t>
      </w:r>
      <w:r w:rsidRPr="000C5F41" w:rsidR="00060E10">
        <w:rPr>
          <w:rFonts w:ascii="Times New Roman" w:hAnsi="Times New Roman" w:eastAsia="Times New Roman" w:cs="Times New Roman"/>
        </w:rPr>
        <w:t xml:space="preserve"> om</w:t>
      </w:r>
      <w:r w:rsidRPr="000C5F41">
        <w:rPr>
          <w:rFonts w:ascii="Times New Roman" w:hAnsi="Times New Roman" w:eastAsia="Times New Roman" w:cs="Times New Roman"/>
        </w:rPr>
        <w:t xml:space="preserve"> tot € 60.000</w:t>
      </w:r>
      <w:r w:rsidRPr="000C5F41" w:rsidR="00060E10">
        <w:rPr>
          <w:rFonts w:ascii="Times New Roman" w:hAnsi="Times New Roman" w:eastAsia="Times New Roman" w:cs="Times New Roman"/>
        </w:rPr>
        <w:t xml:space="preserve"> de</w:t>
      </w:r>
      <w:r w:rsidRPr="000C5F41">
        <w:rPr>
          <w:rFonts w:ascii="Times New Roman" w:hAnsi="Times New Roman" w:eastAsia="Times New Roman" w:cs="Times New Roman"/>
        </w:rPr>
        <w:t xml:space="preserve"> schade te laten herstellen zonder onderzoek naar schadeoorzaak</w:t>
      </w:r>
      <w:r w:rsidRPr="000C5F41">
        <w:rPr>
          <w:rFonts w:ascii="Times New Roman" w:hAnsi="Times New Roman" w:eastAsia="Times New Roman" w:cs="Times New Roman"/>
        </w:rPr>
        <w:t xml:space="preserve"> of kiezen voor een maatwerktraject</w:t>
      </w:r>
      <w:r w:rsidRPr="000C5F41" w:rsidR="00060E10">
        <w:rPr>
          <w:rFonts w:ascii="Times New Roman" w:hAnsi="Times New Roman" w:eastAsia="Times New Roman" w:cs="Times New Roman"/>
        </w:rPr>
        <w:t>.</w:t>
      </w:r>
    </w:p>
    <w:p w:rsidRPr="000C5F41" w:rsidR="6DD43905" w:rsidP="00D46B7A" w14:paraId="51FC3C8E" w14:textId="0FCC32E1">
      <w:pPr>
        <w:spacing w:line="276" w:lineRule="auto"/>
        <w:rPr>
          <w:rFonts w:ascii="Times New Roman" w:hAnsi="Times New Roman" w:cs="Times New Roman"/>
        </w:rPr>
      </w:pPr>
      <w:r w:rsidRPr="000C5F41">
        <w:rPr>
          <w:rFonts w:ascii="Times New Roman" w:hAnsi="Times New Roman" w:eastAsia="Times New Roman" w:cs="Times New Roman"/>
        </w:rPr>
        <w:t xml:space="preserve">Indien de </w:t>
      </w:r>
      <w:r w:rsidRPr="000C5F41" w:rsidR="00060E10">
        <w:rPr>
          <w:rFonts w:ascii="Times New Roman" w:hAnsi="Times New Roman" w:eastAsia="Times New Roman" w:cs="Times New Roman"/>
        </w:rPr>
        <w:t>aanvrager</w:t>
      </w:r>
      <w:r w:rsidRPr="000C5F41">
        <w:rPr>
          <w:rFonts w:ascii="Times New Roman" w:hAnsi="Times New Roman" w:eastAsia="Times New Roman" w:cs="Times New Roman"/>
        </w:rPr>
        <w:t xml:space="preserve"> kiest voor </w:t>
      </w:r>
      <w:r w:rsidRPr="000C5F41" w:rsidR="00060E10">
        <w:rPr>
          <w:rFonts w:ascii="Times New Roman" w:hAnsi="Times New Roman" w:eastAsia="Times New Roman" w:cs="Times New Roman"/>
        </w:rPr>
        <w:t>d</w:t>
      </w:r>
      <w:r w:rsidRPr="000C5F41">
        <w:rPr>
          <w:rFonts w:ascii="Times New Roman" w:hAnsi="Times New Roman" w:eastAsia="Times New Roman" w:cs="Times New Roman"/>
        </w:rPr>
        <w:t>aadwerkelijk herstel m</w:t>
      </w:r>
      <w:r w:rsidRPr="000C5F41" w:rsidR="00060E10">
        <w:rPr>
          <w:rFonts w:ascii="Times New Roman" w:hAnsi="Times New Roman" w:eastAsia="Times New Roman" w:cs="Times New Roman"/>
        </w:rPr>
        <w:t>aakt</w:t>
      </w:r>
      <w:r w:rsidRPr="000C5F41">
        <w:rPr>
          <w:rFonts w:ascii="Times New Roman" w:hAnsi="Times New Roman" w:eastAsia="Times New Roman" w:cs="Times New Roman"/>
        </w:rPr>
        <w:t xml:space="preserve"> h</w:t>
      </w:r>
      <w:r w:rsidRPr="000C5F41" w:rsidR="003937A5">
        <w:rPr>
          <w:rFonts w:ascii="Times New Roman" w:hAnsi="Times New Roman" w:eastAsia="Times New Roman" w:cs="Times New Roman"/>
        </w:rPr>
        <w:t xml:space="preserve">et </w:t>
      </w:r>
      <w:r w:rsidRPr="000C5F41" w:rsidR="00E87DCD">
        <w:rPr>
          <w:rFonts w:ascii="Times New Roman" w:hAnsi="Times New Roman" w:eastAsia="Times New Roman" w:cs="Times New Roman"/>
        </w:rPr>
        <w:t>Instituut Mijnbouwschade Groningen (IMG)</w:t>
      </w:r>
      <w:r w:rsidRPr="000C5F41" w:rsidR="003937A5">
        <w:rPr>
          <w:rFonts w:ascii="Times New Roman" w:hAnsi="Times New Roman" w:eastAsia="Times New Roman" w:cs="Times New Roman"/>
        </w:rPr>
        <w:t xml:space="preserve"> afspraken met </w:t>
      </w:r>
      <w:r w:rsidRPr="000C5F41">
        <w:rPr>
          <w:rFonts w:ascii="Times New Roman" w:hAnsi="Times New Roman" w:eastAsia="Times New Roman" w:cs="Times New Roman"/>
        </w:rPr>
        <w:t xml:space="preserve">de </w:t>
      </w:r>
      <w:r w:rsidRPr="000C5F41" w:rsidR="003937A5">
        <w:rPr>
          <w:rFonts w:ascii="Times New Roman" w:hAnsi="Times New Roman" w:eastAsia="Times New Roman" w:cs="Times New Roman"/>
        </w:rPr>
        <w:t>aanvrager. Onderdeel van die afspraken is</w:t>
      </w:r>
      <w:r w:rsidRPr="000C5F41" w:rsidR="00A5059A">
        <w:rPr>
          <w:rFonts w:ascii="Times New Roman" w:hAnsi="Times New Roman" w:eastAsia="Times New Roman" w:cs="Times New Roman"/>
        </w:rPr>
        <w:t xml:space="preserve"> dat als</w:t>
      </w:r>
      <w:r w:rsidRPr="000C5F41" w:rsidR="003937A5">
        <w:rPr>
          <w:rFonts w:ascii="Times New Roman" w:hAnsi="Times New Roman" w:eastAsia="Times New Roman" w:cs="Times New Roman"/>
        </w:rPr>
        <w:t xml:space="preserve"> d</w:t>
      </w:r>
      <w:r w:rsidRPr="000C5F41" w:rsidR="00A5059A">
        <w:rPr>
          <w:rFonts w:ascii="Times New Roman" w:hAnsi="Times New Roman" w:eastAsia="Times New Roman" w:cs="Times New Roman"/>
        </w:rPr>
        <w:t>e geadviseerde herstelkosten het bedrag van €</w:t>
      </w:r>
      <w:r w:rsidRPr="000C5F41" w:rsidR="00E87DCD">
        <w:rPr>
          <w:rFonts w:ascii="Times New Roman" w:hAnsi="Times New Roman" w:eastAsia="Times New Roman" w:cs="Times New Roman"/>
        </w:rPr>
        <w:t xml:space="preserve"> </w:t>
      </w:r>
      <w:r w:rsidRPr="000C5F41" w:rsidR="00A5059A">
        <w:rPr>
          <w:rFonts w:ascii="Times New Roman" w:hAnsi="Times New Roman" w:eastAsia="Times New Roman" w:cs="Times New Roman"/>
        </w:rPr>
        <w:t>60.000 overschrijden</w:t>
      </w:r>
      <w:r w:rsidRPr="000C5F41" w:rsidR="003937A5">
        <w:rPr>
          <w:rFonts w:ascii="Times New Roman" w:hAnsi="Times New Roman" w:eastAsia="Times New Roman" w:cs="Times New Roman"/>
        </w:rPr>
        <w:t>, de aanvrager kiest welke schade wordt hersteld. Ook kan de aanvrager ervoor kiezen om de kosten voor het herstel boven het grensbedrag zelf te betalen.</w:t>
      </w:r>
      <w:r w:rsidRPr="000C5F41" w:rsidR="003937A5">
        <w:rPr>
          <w:rFonts w:ascii="Times New Roman" w:hAnsi="Times New Roman" w:cs="Times New Roman"/>
        </w:rPr>
        <w:t xml:space="preserve"> </w:t>
      </w:r>
      <w:r w:rsidRPr="000C5F41" w:rsidR="003937A5">
        <w:rPr>
          <w:rFonts w:ascii="Times New Roman" w:hAnsi="Times New Roman" w:cs="Times New Roman"/>
        </w:rPr>
        <w:t xml:space="preserve">Er is daarmee geen nadelig effect op de doorlooptijd en ook is de kans op een vergoeding voor iedereen gelijk: tot </w:t>
      </w:r>
      <w:r w:rsidRPr="000C5F41" w:rsidR="003C4543">
        <w:rPr>
          <w:rFonts w:ascii="Times New Roman" w:hAnsi="Times New Roman" w:cs="Times New Roman"/>
        </w:rPr>
        <w:t xml:space="preserve">€ </w:t>
      </w:r>
      <w:r w:rsidRPr="000C5F41" w:rsidR="003937A5">
        <w:rPr>
          <w:rFonts w:ascii="Times New Roman" w:hAnsi="Times New Roman" w:cs="Times New Roman"/>
        </w:rPr>
        <w:t>60.000 herstel van schade die door mijnbouw zou kunnen zijn ontstaan</w:t>
      </w:r>
      <w:r w:rsidRPr="000C5F41" w:rsidR="21F0101F">
        <w:rPr>
          <w:rFonts w:ascii="Times New Roman" w:hAnsi="Times New Roman" w:cs="Times New Roman"/>
        </w:rPr>
        <w:t xml:space="preserve">, </w:t>
      </w:r>
      <w:r w:rsidRPr="000C5F41" w:rsidR="21F0101F">
        <w:rPr>
          <w:rFonts w:ascii="Times New Roman" w:hAnsi="Times New Roman" w:eastAsia="Times New Roman" w:cs="Times New Roman"/>
        </w:rPr>
        <w:t>zonder onderzoek naar de schadeoorzaak</w:t>
      </w:r>
      <w:r w:rsidRPr="000C5F41" w:rsidR="003937A5">
        <w:rPr>
          <w:rFonts w:ascii="Times New Roman" w:hAnsi="Times New Roman" w:cs="Times New Roman"/>
        </w:rPr>
        <w:t xml:space="preserve">. </w:t>
      </w:r>
      <w:r w:rsidRPr="000C5F41" w:rsidR="003937A5">
        <w:rPr>
          <w:rFonts w:ascii="Times New Roman" w:hAnsi="Times New Roman" w:eastAsia="Times New Roman" w:cs="Times New Roman"/>
        </w:rPr>
        <w:t xml:space="preserve">De rechtspositie van de aanvrager is in deze gevallen geborgd, omdat het IMG de aanvrager de </w:t>
      </w:r>
      <w:r w:rsidRPr="000C5F41" w:rsidR="003937A5">
        <w:rPr>
          <w:rFonts w:ascii="Times New Roman" w:hAnsi="Times New Roman" w:eastAsia="Times New Roman" w:cs="Times New Roman"/>
        </w:rPr>
        <w:t>vrijheid biedt te bepalen welke schade wordt hersteld en de aanvrager gebruik kan maken van alle reguliere rechtsmiddelen, zoals bezwaar.</w:t>
      </w:r>
      <w:r w:rsidRPr="000C5F41" w:rsidR="002072BB">
        <w:rPr>
          <w:rFonts w:ascii="Times New Roman" w:hAnsi="Times New Roman" w:eastAsia="Times New Roman" w:cs="Times New Roman"/>
        </w:rPr>
        <w:t xml:space="preserve"> </w:t>
      </w:r>
    </w:p>
    <w:p w:rsidRPr="00CD1FEF" w:rsidR="005924E3" w:rsidP="00D46B7A" w14:paraId="2FBD0C04" w14:textId="27C88D33">
      <w:pPr>
        <w:spacing w:line="276" w:lineRule="auto"/>
        <w:rPr>
          <w:rFonts w:ascii="Times New Roman" w:hAnsi="Times New Roman" w:cs="Times New Roman"/>
        </w:rPr>
      </w:pPr>
      <w:r w:rsidRPr="000C5F41">
        <w:rPr>
          <w:rFonts w:ascii="Times New Roman" w:hAnsi="Times New Roman" w:eastAsia="Times New Roman" w:cs="Times New Roman"/>
        </w:rPr>
        <w:t xml:space="preserve">De bewoner kan </w:t>
      </w:r>
      <w:r w:rsidRPr="000C5F41" w:rsidR="0049687E">
        <w:rPr>
          <w:rFonts w:ascii="Times New Roman" w:hAnsi="Times New Roman" w:eastAsia="Times New Roman" w:cs="Times New Roman"/>
        </w:rPr>
        <w:t>in plaats van daadwerkelijk herstel</w:t>
      </w:r>
      <w:r w:rsidRPr="000C5F41">
        <w:rPr>
          <w:rFonts w:ascii="Times New Roman" w:hAnsi="Times New Roman" w:eastAsia="Times New Roman" w:cs="Times New Roman"/>
        </w:rPr>
        <w:t xml:space="preserve"> ook kiezen voor een maatwerktraject waarbij alle schades </w:t>
      </w:r>
      <w:r w:rsidRPr="000C5F41">
        <w:rPr>
          <w:rFonts w:ascii="Times New Roman" w:hAnsi="Times New Roman" w:eastAsia="Times New Roman" w:cs="Times New Roman"/>
          <w:i/>
          <w:iCs/>
        </w:rPr>
        <w:t>als gevolg</w:t>
      </w:r>
      <w:r w:rsidRPr="000C5F41">
        <w:rPr>
          <w:rFonts w:ascii="Times New Roman" w:hAnsi="Times New Roman" w:eastAsia="Times New Roman" w:cs="Times New Roman"/>
        </w:rPr>
        <w:t xml:space="preserve"> van de gaswinning worden vergoed</w:t>
      </w:r>
      <w:r w:rsidRPr="000C5F41" w:rsidR="00A5059A">
        <w:rPr>
          <w:rFonts w:ascii="Times New Roman" w:hAnsi="Times New Roman" w:eastAsia="Times New Roman" w:cs="Times New Roman"/>
        </w:rPr>
        <w:t>, ongeacht de hoogte van het schadebedrag</w:t>
      </w:r>
      <w:r w:rsidRPr="000C5F41" w:rsidR="7A37EAD9">
        <w:rPr>
          <w:rFonts w:ascii="Times New Roman" w:hAnsi="Times New Roman" w:eastAsia="Times New Roman" w:cs="Times New Roman"/>
        </w:rPr>
        <w:t xml:space="preserve"> maar met onderzoek naar de schadeoorzaak. </w:t>
      </w:r>
      <w:r w:rsidRPr="000C5F41">
        <w:rPr>
          <w:rFonts w:ascii="Times New Roman" w:hAnsi="Times New Roman" w:eastAsia="Times New Roman" w:cs="Times New Roman"/>
        </w:rPr>
        <w:t xml:space="preserve">Hier geldt het grensbedrag van € 60.000 niet. </w:t>
      </w:r>
      <w:r w:rsidRPr="000C5F41" w:rsidR="001D6312">
        <w:rPr>
          <w:rFonts w:ascii="Times New Roman" w:hAnsi="Times New Roman" w:eastAsia="Times New Roman" w:cs="Times New Roman"/>
        </w:rPr>
        <w:t>D</w:t>
      </w:r>
      <w:r w:rsidRPr="000C5F41">
        <w:rPr>
          <w:rFonts w:ascii="Times New Roman" w:hAnsi="Times New Roman" w:eastAsia="Times New Roman" w:cs="Times New Roman"/>
        </w:rPr>
        <w:t>e bewoner kan kiezen tussen een financiële vergoeding of een vergoeding in natura waarbij de schades als gevolg van gaswinning hersteld worden door een aannemer</w:t>
      </w:r>
      <w:r w:rsidRPr="000C5F41" w:rsidR="003937A5">
        <w:rPr>
          <w:rFonts w:ascii="Times New Roman" w:hAnsi="Times New Roman" w:eastAsia="Times New Roman" w:cs="Times New Roman"/>
        </w:rPr>
        <w:t xml:space="preserve"> van het IMG</w:t>
      </w:r>
      <w:r w:rsidRPr="000C5F41">
        <w:rPr>
          <w:rFonts w:ascii="Times New Roman" w:hAnsi="Times New Roman" w:eastAsia="Times New Roman" w:cs="Times New Roman"/>
        </w:rPr>
        <w:t>.</w:t>
      </w:r>
    </w:p>
    <w:p w:rsidRPr="00ED7971" w:rsidR="343592A0" w:rsidP="00CD1FEF" w14:paraId="20B0ED35" w14:textId="66FBE726">
      <w:pPr>
        <w:spacing w:line="276" w:lineRule="auto"/>
        <w:rPr>
          <w:rFonts w:ascii="Times New Roman" w:hAnsi="Times New Roman" w:eastAsia="Times New Roman" w:cs="Times New Roman"/>
          <w:u w:val="single"/>
        </w:rPr>
      </w:pPr>
      <w:r w:rsidRPr="00ED7971">
        <w:rPr>
          <w:rFonts w:ascii="Times New Roman" w:hAnsi="Times New Roman" w:eastAsia="Times New Roman" w:cs="Times New Roman"/>
          <w:u w:val="single"/>
        </w:rPr>
        <w:t>Vergoeding voor overlast</w:t>
      </w:r>
    </w:p>
    <w:p w:rsidRPr="00CD1FEF" w:rsidR="343592A0" w:rsidP="7ED14DDB" w14:paraId="7497159B" w14:textId="48686EFE">
      <w:pPr>
        <w:spacing w:line="276" w:lineRule="auto"/>
        <w:rPr>
          <w:rFonts w:ascii="Times New Roman" w:hAnsi="Times New Roman" w:cs="Times New Roman"/>
        </w:rPr>
      </w:pPr>
      <w:r w:rsidRPr="00CD1FEF">
        <w:rPr>
          <w:rFonts w:ascii="Times New Roman" w:hAnsi="Times New Roman" w:eastAsia="Times New Roman" w:cs="Times New Roman"/>
          <w:i/>
          <w:iCs/>
        </w:rPr>
        <w:t>De leden van de D66-fractie lezen dat met dit besluit de maximale hoogte van vergoedingen voor overlast bij ministeriële regeling kan worden vastgesteld. Deze leden begrijpen dat de minister hiermee meer flexibiliteit wil creëren om te differentiëren naar soort overlast en om bedragen zo nodig aan te passen, bijvoorbeeld vanwege inflatie.</w:t>
      </w:r>
      <w:r w:rsidRPr="00CD1FEF" w:rsidR="42F4DCF8">
        <w:rPr>
          <w:rFonts w:ascii="Times New Roman" w:hAnsi="Times New Roman" w:eastAsia="Times New Roman" w:cs="Times New Roman"/>
        </w:rPr>
        <w:t xml:space="preserve"> </w:t>
      </w:r>
    </w:p>
    <w:p w:rsidRPr="000C5F41" w:rsidR="343592A0" w:rsidP="00CD1FEF" w14:paraId="56760645" w14:textId="08345181">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3</w:t>
      </w:r>
    </w:p>
    <w:p w:rsidRPr="000C5F41" w:rsidR="00D12709" w:rsidP="00CD1FEF" w14:paraId="08DF28F8" w14:textId="2789982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Zij vragen welke uitgangspunten zullen gelden bij toekomstige aanpassingen van deze bedragen?</w:t>
      </w:r>
    </w:p>
    <w:p w:rsidRPr="00CD1FEF" w:rsidR="009B1FBD" w:rsidP="009B1FBD" w14:paraId="3831A070" w14:textId="318BED41">
      <w:pPr>
        <w:rPr>
          <w:rFonts w:ascii="Times New Roman" w:hAnsi="Times New Roman" w:cs="Times New Roman"/>
        </w:rPr>
      </w:pPr>
      <w:r w:rsidRPr="000C5F41">
        <w:rPr>
          <w:rFonts w:ascii="Times New Roman" w:hAnsi="Times New Roman" w:cs="Times New Roman"/>
        </w:rPr>
        <w:t>Bij het bepalen van d</w:t>
      </w:r>
      <w:r w:rsidRPr="000C5F41" w:rsidR="00D90E05">
        <w:rPr>
          <w:rFonts w:ascii="Times New Roman" w:hAnsi="Times New Roman" w:cs="Times New Roman"/>
        </w:rPr>
        <w:t>e</w:t>
      </w:r>
      <w:r w:rsidRPr="000C5F41">
        <w:rPr>
          <w:rFonts w:ascii="Times New Roman" w:hAnsi="Times New Roman" w:cs="Times New Roman"/>
        </w:rPr>
        <w:t xml:space="preserve"> maximale hoogte</w:t>
      </w:r>
      <w:r w:rsidRPr="000C5F41" w:rsidR="00617686">
        <w:rPr>
          <w:rFonts w:ascii="Times New Roman" w:hAnsi="Times New Roman" w:cs="Times New Roman"/>
        </w:rPr>
        <w:t>s</w:t>
      </w:r>
      <w:r w:rsidRPr="000C5F41">
        <w:rPr>
          <w:rFonts w:ascii="Times New Roman" w:hAnsi="Times New Roman" w:cs="Times New Roman"/>
        </w:rPr>
        <w:t xml:space="preserve"> van de </w:t>
      </w:r>
      <w:r w:rsidRPr="000C5F41" w:rsidR="00617686">
        <w:rPr>
          <w:rFonts w:ascii="Times New Roman" w:hAnsi="Times New Roman" w:cs="Times New Roman"/>
        </w:rPr>
        <w:t xml:space="preserve">diverse </w:t>
      </w:r>
      <w:r w:rsidRPr="000C5F41">
        <w:rPr>
          <w:rFonts w:ascii="Times New Roman" w:hAnsi="Times New Roman" w:cs="Times New Roman"/>
        </w:rPr>
        <w:t>overlastvergoeding</w:t>
      </w:r>
      <w:r w:rsidRPr="000C5F41" w:rsidR="00122D07">
        <w:rPr>
          <w:rFonts w:ascii="Times New Roman" w:hAnsi="Times New Roman" w:cs="Times New Roman"/>
        </w:rPr>
        <w:t>en</w:t>
      </w:r>
      <w:r w:rsidRPr="000C5F41">
        <w:rPr>
          <w:rFonts w:ascii="Times New Roman" w:hAnsi="Times New Roman" w:cs="Times New Roman"/>
        </w:rPr>
        <w:t xml:space="preserve"> die vastgelegd worden in de ministeriële regeling</w:t>
      </w:r>
      <w:r w:rsidRPr="000C5F41" w:rsidR="001D6312">
        <w:rPr>
          <w:rFonts w:ascii="Times New Roman" w:hAnsi="Times New Roman" w:cs="Times New Roman"/>
        </w:rPr>
        <w:t>,</w:t>
      </w:r>
      <w:r w:rsidRPr="000C5F41">
        <w:rPr>
          <w:rFonts w:ascii="Times New Roman" w:hAnsi="Times New Roman" w:cs="Times New Roman"/>
        </w:rPr>
        <w:t xml:space="preserve"> </w:t>
      </w:r>
      <w:r w:rsidRPr="000C5F41" w:rsidR="00617686">
        <w:rPr>
          <w:rFonts w:ascii="Times New Roman" w:hAnsi="Times New Roman" w:cs="Times New Roman"/>
        </w:rPr>
        <w:t xml:space="preserve">zullen </w:t>
      </w:r>
      <w:r w:rsidRPr="000C5F41" w:rsidR="42E879F9">
        <w:rPr>
          <w:rFonts w:ascii="Times New Roman" w:hAnsi="Times New Roman" w:eastAsia="Times New Roman" w:cs="Times New Roman"/>
        </w:rPr>
        <w:t>de maximumbedragen genoemd in</w:t>
      </w:r>
      <w:r w:rsidRPr="000C5F41">
        <w:rPr>
          <w:rFonts w:ascii="Times New Roman" w:hAnsi="Times New Roman" w:cs="Times New Roman"/>
        </w:rPr>
        <w:t xml:space="preserve"> maatregel 7 (verhoogde overlastvergoeding bij herhaal</w:t>
      </w:r>
      <w:r w:rsidRPr="000C5F41" w:rsidR="00122D07">
        <w:rPr>
          <w:rFonts w:ascii="Times New Roman" w:hAnsi="Times New Roman" w:cs="Times New Roman"/>
        </w:rPr>
        <w:t>schade</w:t>
      </w:r>
      <w:r w:rsidRPr="000C5F41">
        <w:rPr>
          <w:rFonts w:ascii="Times New Roman" w:hAnsi="Times New Roman" w:cs="Times New Roman"/>
        </w:rPr>
        <w:t xml:space="preserve">) en 9 (overschrijden van beslistermijnen) van de kabinetsreactie Nij </w:t>
      </w:r>
      <w:r w:rsidRPr="000C5F41">
        <w:rPr>
          <w:rFonts w:ascii="Times New Roman" w:hAnsi="Times New Roman" w:cs="Times New Roman"/>
        </w:rPr>
        <w:t>Begun</w:t>
      </w:r>
      <w:r w:rsidRPr="000C5F41">
        <w:rPr>
          <w:rFonts w:ascii="Times New Roman" w:hAnsi="Times New Roman" w:cs="Times New Roman"/>
        </w:rPr>
        <w:t xml:space="preserve"> </w:t>
      </w:r>
      <w:r w:rsidRPr="000C5F41" w:rsidR="00617686">
        <w:rPr>
          <w:rFonts w:ascii="Times New Roman" w:hAnsi="Times New Roman" w:cs="Times New Roman"/>
        </w:rPr>
        <w:t>worden gevolgd</w:t>
      </w:r>
      <w:r w:rsidRPr="000C5F41">
        <w:rPr>
          <w:rFonts w:ascii="Times New Roman" w:hAnsi="Times New Roman" w:cs="Times New Roman"/>
        </w:rPr>
        <w:t xml:space="preserve">. </w:t>
      </w:r>
      <w:r w:rsidRPr="000C5F41">
        <w:rPr>
          <w:rFonts w:ascii="Times New Roman" w:hAnsi="Times New Roman" w:eastAsia="Times New Roman" w:cs="Times New Roman"/>
        </w:rPr>
        <w:t xml:space="preserve">Voor </w:t>
      </w:r>
      <w:r w:rsidRPr="000C5F41" w:rsidR="00617686">
        <w:rPr>
          <w:rFonts w:ascii="Times New Roman" w:hAnsi="Times New Roman" w:eastAsia="Times New Roman" w:cs="Times New Roman"/>
        </w:rPr>
        <w:t xml:space="preserve">het bepalen van de precieze hoogte van </w:t>
      </w:r>
      <w:r w:rsidRPr="000C5F41">
        <w:rPr>
          <w:rFonts w:ascii="Times New Roman" w:hAnsi="Times New Roman" w:eastAsia="Times New Roman" w:cs="Times New Roman"/>
        </w:rPr>
        <w:t>de overlastvergoeding</w:t>
      </w:r>
      <w:r w:rsidRPr="000C5F41" w:rsidR="00122D07">
        <w:rPr>
          <w:rFonts w:ascii="Times New Roman" w:hAnsi="Times New Roman" w:eastAsia="Times New Roman" w:cs="Times New Roman"/>
        </w:rPr>
        <w:t>en</w:t>
      </w:r>
      <w:r w:rsidRPr="000C5F41">
        <w:rPr>
          <w:rFonts w:ascii="Times New Roman" w:hAnsi="Times New Roman" w:eastAsia="Times New Roman" w:cs="Times New Roman"/>
        </w:rPr>
        <w:t xml:space="preserve"> </w:t>
      </w:r>
      <w:r w:rsidRPr="000C5F41" w:rsidR="00617686">
        <w:rPr>
          <w:rFonts w:ascii="Times New Roman" w:hAnsi="Times New Roman" w:eastAsia="Times New Roman" w:cs="Times New Roman"/>
        </w:rPr>
        <w:t xml:space="preserve">per geval </w:t>
      </w:r>
      <w:r w:rsidRPr="000C5F41">
        <w:rPr>
          <w:rFonts w:ascii="Times New Roman" w:hAnsi="Times New Roman" w:eastAsia="Times New Roman" w:cs="Times New Roman"/>
        </w:rPr>
        <w:t xml:space="preserve">zal het IMG een werkwijze opstellen </w:t>
      </w:r>
      <w:r w:rsidRPr="000C5F41" w:rsidR="00122D07">
        <w:rPr>
          <w:rFonts w:ascii="Times New Roman" w:hAnsi="Times New Roman" w:eastAsia="Times New Roman" w:cs="Times New Roman"/>
        </w:rPr>
        <w:t>w</w:t>
      </w:r>
      <w:r w:rsidRPr="000C5F41" w:rsidR="00617686">
        <w:rPr>
          <w:rFonts w:ascii="Times New Roman" w:hAnsi="Times New Roman" w:eastAsia="Times New Roman" w:cs="Times New Roman"/>
        </w:rPr>
        <w:t>aarbij</w:t>
      </w:r>
      <w:r w:rsidRPr="000C5F41">
        <w:rPr>
          <w:rFonts w:ascii="Times New Roman" w:hAnsi="Times New Roman" w:eastAsia="Times New Roman" w:cs="Times New Roman"/>
        </w:rPr>
        <w:t xml:space="preserve"> </w:t>
      </w:r>
      <w:r w:rsidRPr="000C5F41">
        <w:rPr>
          <w:rFonts w:ascii="Times New Roman" w:hAnsi="Times New Roman" w:eastAsia="Times New Roman" w:cs="Times New Roman"/>
        </w:rPr>
        <w:t xml:space="preserve">het IMG rekening </w:t>
      </w:r>
      <w:r w:rsidRPr="000C5F41" w:rsidR="00122D07">
        <w:rPr>
          <w:rFonts w:ascii="Times New Roman" w:hAnsi="Times New Roman" w:eastAsia="Times New Roman" w:cs="Times New Roman"/>
        </w:rPr>
        <w:t xml:space="preserve">zal </w:t>
      </w:r>
      <w:r w:rsidRPr="000C5F41">
        <w:rPr>
          <w:rFonts w:ascii="Times New Roman" w:hAnsi="Times New Roman" w:eastAsia="Times New Roman" w:cs="Times New Roman"/>
        </w:rPr>
        <w:t>houden</w:t>
      </w:r>
      <w:r w:rsidRPr="000C5F41">
        <w:rPr>
          <w:rFonts w:ascii="Times New Roman" w:hAnsi="Times New Roman" w:eastAsia="Times New Roman" w:cs="Times New Roman"/>
        </w:rPr>
        <w:t xml:space="preserve"> </w:t>
      </w:r>
      <w:r w:rsidRPr="000C5F41">
        <w:rPr>
          <w:rFonts w:ascii="Times New Roman" w:hAnsi="Times New Roman" w:eastAsia="Times New Roman" w:cs="Times New Roman"/>
        </w:rPr>
        <w:t xml:space="preserve">met </w:t>
      </w:r>
      <w:r w:rsidRPr="000C5F41" w:rsidR="00122D07">
        <w:rPr>
          <w:rFonts w:ascii="Times New Roman" w:hAnsi="Times New Roman" w:eastAsia="Times New Roman" w:cs="Times New Roman"/>
        </w:rPr>
        <w:t xml:space="preserve">bijvoorbeeld </w:t>
      </w:r>
      <w:r w:rsidRPr="000C5F41">
        <w:rPr>
          <w:rFonts w:ascii="Times New Roman" w:hAnsi="Times New Roman" w:eastAsia="Times New Roman" w:cs="Times New Roman"/>
        </w:rPr>
        <w:t xml:space="preserve">de mate van ernst, duur en frequentie van de overlast voor bewoners. Het IMG verwacht in </w:t>
      </w:r>
      <w:r w:rsidRPr="000C5F41" w:rsidR="00E87DCD">
        <w:rPr>
          <w:rFonts w:ascii="Times New Roman" w:hAnsi="Times New Roman" w:eastAsia="Times New Roman" w:cs="Times New Roman"/>
        </w:rPr>
        <w:t xml:space="preserve">het vierde kwartaal van </w:t>
      </w:r>
      <w:r w:rsidRPr="000C5F41">
        <w:rPr>
          <w:rFonts w:ascii="Times New Roman" w:hAnsi="Times New Roman" w:eastAsia="Times New Roman" w:cs="Times New Roman"/>
        </w:rPr>
        <w:t xml:space="preserve">2026 te kunnen starten met het </w:t>
      </w:r>
      <w:r w:rsidRPr="000C5F41" w:rsidR="00E87DCD">
        <w:rPr>
          <w:rFonts w:ascii="Times New Roman" w:hAnsi="Times New Roman" w:eastAsia="Times New Roman" w:cs="Times New Roman"/>
        </w:rPr>
        <w:t xml:space="preserve">uitkeren </w:t>
      </w:r>
      <w:r w:rsidRPr="000C5F41">
        <w:rPr>
          <w:rFonts w:ascii="Times New Roman" w:hAnsi="Times New Roman" w:eastAsia="Times New Roman" w:cs="Times New Roman"/>
        </w:rPr>
        <w:t>van de nieuwe overlastvergoeding</w:t>
      </w:r>
      <w:r w:rsidRPr="000C5F41" w:rsidR="00122D07">
        <w:rPr>
          <w:rFonts w:ascii="Times New Roman" w:hAnsi="Times New Roman" w:eastAsia="Times New Roman" w:cs="Times New Roman"/>
        </w:rPr>
        <w:t>en</w:t>
      </w:r>
      <w:r w:rsidRPr="000C5F41">
        <w:rPr>
          <w:rFonts w:ascii="Times New Roman" w:hAnsi="Times New Roman" w:eastAsia="Times New Roman" w:cs="Times New Roman"/>
        </w:rPr>
        <w:t xml:space="preserve">. </w:t>
      </w:r>
      <w:r w:rsidRPr="000C5F41">
        <w:rPr>
          <w:rFonts w:ascii="Times New Roman" w:hAnsi="Times New Roman" w:cs="Times New Roman"/>
        </w:rPr>
        <w:t xml:space="preserve">Mocht in de toekomst blijken dat de vergoeding onvoldoende is voor het compenseren van overlast, dan kunnen de bedragen heroverwogen worden. </w:t>
      </w:r>
      <w:r w:rsidRPr="000C5F41" w:rsidR="006535B9">
        <w:rPr>
          <w:rFonts w:ascii="Times New Roman" w:hAnsi="Times New Roman" w:cs="Times New Roman"/>
        </w:rPr>
        <w:t>De bedragen worden niet jaarlijks geïndexeerd.</w:t>
      </w:r>
      <w:r w:rsidRPr="00CD1FEF" w:rsidR="006535B9">
        <w:rPr>
          <w:rFonts w:ascii="Times New Roman" w:hAnsi="Times New Roman" w:cs="Times New Roman"/>
        </w:rPr>
        <w:t xml:space="preserve"> </w:t>
      </w:r>
    </w:p>
    <w:p w:rsidRPr="00CD1FEF" w:rsidR="001944F3" w:rsidP="00CD1FEF" w14:paraId="5A2ECD95" w14:textId="5104C9B1">
      <w:pPr>
        <w:spacing w:line="276" w:lineRule="auto"/>
        <w:rPr>
          <w:rFonts w:ascii="Times New Roman" w:hAnsi="Times New Roman" w:cs="Times New Roman"/>
          <w:i/>
          <w:iCs/>
        </w:rPr>
      </w:pPr>
      <w:r w:rsidRPr="00CD1FEF">
        <w:rPr>
          <w:rFonts w:ascii="Times New Roman" w:hAnsi="Times New Roman" w:cs="Times New Roman"/>
        </w:rPr>
        <w:t>Vraag 4</w:t>
      </w:r>
    </w:p>
    <w:p w:rsidRPr="00CD1FEF" w:rsidR="6D3A7F31" w:rsidP="00CD1FEF" w14:paraId="11223213" w14:textId="253E6331">
      <w:pPr>
        <w:spacing w:line="276" w:lineRule="auto"/>
        <w:rPr>
          <w:rFonts w:ascii="Times New Roman" w:hAnsi="Times New Roman" w:eastAsia="Times New Roman" w:cs="Times New Roman"/>
          <w:i/>
          <w:iCs/>
        </w:rPr>
      </w:pPr>
      <w:r w:rsidRPr="00CD1FEF">
        <w:rPr>
          <w:rFonts w:ascii="Times New Roman" w:hAnsi="Times New Roman" w:eastAsia="Times New Roman" w:cs="Times New Roman"/>
          <w:i/>
          <w:iCs/>
        </w:rPr>
        <w:t>De leden van de D66-fractie vragen daarnaast hoe de rechtszekerheid en voorspelbaarheid voor bewoners worden geborgd, nu de maximale vergoedingen voor overlast niet langer in het besluit zelf worden vastgelegd. Hoe worden bewoners tijdig en duidelijk geïnformeerd over de voor hen geldende vergoedingen? Is de minister bereid de Kamer actief te informeren wanneer deze bedragen worden gewijzigd?</w:t>
      </w:r>
    </w:p>
    <w:p w:rsidRPr="00CD1FEF" w:rsidR="002D27A7" w:rsidP="00D46B7A" w14:paraId="0D75D207" w14:textId="35A34447">
      <w:pPr>
        <w:spacing w:line="276" w:lineRule="auto"/>
        <w:rPr>
          <w:rFonts w:ascii="Times New Roman" w:hAnsi="Times New Roman" w:cs="Times New Roman"/>
        </w:rPr>
      </w:pPr>
      <w:r>
        <w:rPr>
          <w:rFonts w:ascii="Times New Roman" w:hAnsi="Times New Roman" w:cs="Times New Roman"/>
        </w:rPr>
        <w:t>Met het ontwerpbesluit</w:t>
      </w:r>
      <w:r w:rsidRPr="00CD1FEF">
        <w:rPr>
          <w:rFonts w:ascii="Times New Roman" w:hAnsi="Times New Roman" w:cs="Times New Roman"/>
        </w:rPr>
        <w:t xml:space="preserve"> </w:t>
      </w:r>
      <w:r>
        <w:rPr>
          <w:rFonts w:ascii="Times New Roman" w:hAnsi="Times New Roman" w:cs="Times New Roman"/>
        </w:rPr>
        <w:t xml:space="preserve">wordt </w:t>
      </w:r>
      <w:r w:rsidRPr="00CD1FEF" w:rsidR="532DBA6D">
        <w:rPr>
          <w:rFonts w:ascii="Times New Roman" w:hAnsi="Times New Roman" w:cs="Times New Roman"/>
        </w:rPr>
        <w:t>een delegatiegrondslag</w:t>
      </w:r>
      <w:r>
        <w:rPr>
          <w:rFonts w:ascii="Times New Roman" w:hAnsi="Times New Roman" w:cs="Times New Roman"/>
        </w:rPr>
        <w:t xml:space="preserve"> in het Besluit Tijdelijke wet Groningen</w:t>
      </w:r>
      <w:r w:rsidRPr="00CD1FEF" w:rsidR="532DBA6D">
        <w:rPr>
          <w:rFonts w:ascii="Times New Roman" w:hAnsi="Times New Roman" w:cs="Times New Roman"/>
        </w:rPr>
        <w:t xml:space="preserve"> opgenomen om bij ministeri</w:t>
      </w:r>
      <w:r w:rsidRPr="00CD1FEF" w:rsidR="00C772B7">
        <w:rPr>
          <w:rFonts w:ascii="Times New Roman" w:hAnsi="Times New Roman" w:cs="Times New Roman"/>
        </w:rPr>
        <w:t>ë</w:t>
      </w:r>
      <w:r w:rsidRPr="00CD1FEF" w:rsidR="532DBA6D">
        <w:rPr>
          <w:rFonts w:ascii="Times New Roman" w:hAnsi="Times New Roman" w:cs="Times New Roman"/>
        </w:rPr>
        <w:t>le regeling de maximale vergoedingen voor verschillende soorten overlast vast te leggen. Zowel deze ministeri</w:t>
      </w:r>
      <w:r w:rsidRPr="00CD1FEF" w:rsidR="00C772B7">
        <w:rPr>
          <w:rFonts w:ascii="Times New Roman" w:hAnsi="Times New Roman" w:cs="Times New Roman"/>
        </w:rPr>
        <w:t>ë</w:t>
      </w:r>
      <w:r w:rsidRPr="00CD1FEF" w:rsidR="532DBA6D">
        <w:rPr>
          <w:rFonts w:ascii="Times New Roman" w:hAnsi="Times New Roman" w:cs="Times New Roman"/>
        </w:rPr>
        <w:t xml:space="preserve">le regeling als </w:t>
      </w:r>
      <w:r>
        <w:rPr>
          <w:rFonts w:ascii="Times New Roman" w:hAnsi="Times New Roman" w:cs="Times New Roman"/>
        </w:rPr>
        <w:t>het Besluit Tijdelijke wet Groningen</w:t>
      </w:r>
      <w:r>
        <w:rPr>
          <w:rFonts w:ascii="Times New Roman" w:hAnsi="Times New Roman" w:cs="Times New Roman"/>
        </w:rPr>
        <w:t xml:space="preserve"> </w:t>
      </w:r>
      <w:r w:rsidRPr="00CD1FEF" w:rsidR="532DBA6D">
        <w:rPr>
          <w:rFonts w:ascii="Times New Roman" w:hAnsi="Times New Roman" w:cs="Times New Roman"/>
        </w:rPr>
        <w:t xml:space="preserve">zijn openbaar. </w:t>
      </w:r>
      <w:r w:rsidRPr="00CD1FEF" w:rsidR="46508D93">
        <w:rPr>
          <w:rFonts w:ascii="Times New Roman" w:hAnsi="Times New Roman" w:cs="Times New Roman"/>
        </w:rPr>
        <w:t>B</w:t>
      </w:r>
      <w:r w:rsidRPr="00CD1FEF" w:rsidR="532DBA6D">
        <w:rPr>
          <w:rFonts w:ascii="Times New Roman" w:hAnsi="Times New Roman" w:cs="Times New Roman"/>
        </w:rPr>
        <w:t xml:space="preserve">ewoners </w:t>
      </w:r>
      <w:r w:rsidRPr="00CD1FEF" w:rsidR="46508D93">
        <w:rPr>
          <w:rFonts w:ascii="Times New Roman" w:hAnsi="Times New Roman" w:cs="Times New Roman"/>
        </w:rPr>
        <w:t xml:space="preserve">worden </w:t>
      </w:r>
      <w:r w:rsidRPr="00CD1FEF" w:rsidR="532DBA6D">
        <w:rPr>
          <w:rFonts w:ascii="Times New Roman" w:hAnsi="Times New Roman" w:cs="Times New Roman"/>
        </w:rPr>
        <w:t xml:space="preserve">door het IMG geïnformeerd over </w:t>
      </w:r>
      <w:r w:rsidRPr="00CD1FEF" w:rsidR="0013624A">
        <w:rPr>
          <w:rFonts w:ascii="Times New Roman" w:hAnsi="Times New Roman" w:cs="Times New Roman"/>
        </w:rPr>
        <w:t xml:space="preserve">de </w:t>
      </w:r>
      <w:r w:rsidRPr="00CD1FEF" w:rsidR="532DBA6D">
        <w:rPr>
          <w:rFonts w:ascii="Times New Roman" w:hAnsi="Times New Roman" w:cs="Times New Roman"/>
        </w:rPr>
        <w:t>overlastvergoedingen</w:t>
      </w:r>
      <w:r w:rsidRPr="00CD1FEF" w:rsidR="0013624A">
        <w:rPr>
          <w:rFonts w:ascii="Times New Roman" w:hAnsi="Times New Roman" w:cs="Times New Roman"/>
        </w:rPr>
        <w:t xml:space="preserve"> </w:t>
      </w:r>
      <w:r w:rsidRPr="00CD1FEF" w:rsidR="14EE7559">
        <w:rPr>
          <w:rFonts w:ascii="Times New Roman" w:hAnsi="Times New Roman" w:eastAsia="Times New Roman" w:cs="Times New Roman"/>
        </w:rPr>
        <w:t xml:space="preserve">via de website en in persoonlijke contacten. Het IMG kent overlastvergoedingen automatisch toe. </w:t>
      </w:r>
      <w:r w:rsidRPr="00CD1FEF" w:rsidR="07A2E419">
        <w:rPr>
          <w:rFonts w:ascii="Times New Roman" w:hAnsi="Times New Roman" w:cs="Times New Roman"/>
        </w:rPr>
        <w:t xml:space="preserve">Bewoners </w:t>
      </w:r>
      <w:r w:rsidRPr="00CD1FEF" w:rsidR="532DBA6D">
        <w:rPr>
          <w:rFonts w:ascii="Times New Roman" w:hAnsi="Times New Roman" w:cs="Times New Roman"/>
        </w:rPr>
        <w:t xml:space="preserve">hoeven hier niet </w:t>
      </w:r>
      <w:r>
        <w:rPr>
          <w:rFonts w:ascii="Times New Roman" w:hAnsi="Times New Roman" w:cs="Times New Roman"/>
        </w:rPr>
        <w:t xml:space="preserve">het Besluit Tijdelijke wet Groningen </w:t>
      </w:r>
      <w:r w:rsidRPr="00CD1FEF" w:rsidR="532DBA6D">
        <w:rPr>
          <w:rFonts w:ascii="Times New Roman" w:hAnsi="Times New Roman" w:cs="Times New Roman"/>
        </w:rPr>
        <w:t>of de ministeri</w:t>
      </w:r>
      <w:r w:rsidRPr="00CD1FEF" w:rsidR="00C772B7">
        <w:rPr>
          <w:rFonts w:ascii="Times New Roman" w:hAnsi="Times New Roman" w:cs="Times New Roman"/>
        </w:rPr>
        <w:t>ë</w:t>
      </w:r>
      <w:r w:rsidRPr="00CD1FEF" w:rsidR="532DBA6D">
        <w:rPr>
          <w:rFonts w:ascii="Times New Roman" w:hAnsi="Times New Roman" w:cs="Times New Roman"/>
        </w:rPr>
        <w:t xml:space="preserve">le regeling voor te raadplegen. </w:t>
      </w:r>
    </w:p>
    <w:p w:rsidRPr="00CD1FEF" w:rsidR="0013624A" w:rsidP="333D9FC6" w14:paraId="3923C18E" w14:textId="0212272E">
      <w:pPr>
        <w:spacing w:line="276" w:lineRule="auto"/>
        <w:rPr>
          <w:rFonts w:ascii="Times New Roman" w:hAnsi="Times New Roman" w:cs="Times New Roman"/>
        </w:rPr>
      </w:pPr>
      <w:r w:rsidRPr="00CD1FEF">
        <w:rPr>
          <w:rFonts w:ascii="Times New Roman" w:hAnsi="Times New Roman" w:cs="Times New Roman"/>
        </w:rPr>
        <w:t xml:space="preserve">Ik kan aan uw </w:t>
      </w:r>
      <w:r w:rsidRPr="00CD1FEF" w:rsidR="532DBA6D">
        <w:rPr>
          <w:rFonts w:ascii="Times New Roman" w:hAnsi="Times New Roman" w:cs="Times New Roman"/>
        </w:rPr>
        <w:t xml:space="preserve">Kamer </w:t>
      </w:r>
      <w:r w:rsidRPr="00CD1FEF" w:rsidR="34EB7CE2">
        <w:rPr>
          <w:rFonts w:ascii="Times New Roman" w:hAnsi="Times New Roman" w:cs="Times New Roman"/>
        </w:rPr>
        <w:t xml:space="preserve">toezeggen dat ik u zal </w:t>
      </w:r>
      <w:r w:rsidRPr="00CD1FEF" w:rsidR="532DBA6D">
        <w:rPr>
          <w:rFonts w:ascii="Times New Roman" w:hAnsi="Times New Roman" w:cs="Times New Roman"/>
        </w:rPr>
        <w:t xml:space="preserve">informeren over wijzigingen in de maximale overlastvergoedingen </w:t>
      </w:r>
      <w:r w:rsidRPr="00CD1FEF" w:rsidR="484AE1E7">
        <w:rPr>
          <w:rFonts w:ascii="Times New Roman" w:hAnsi="Times New Roman" w:cs="Times New Roman"/>
        </w:rPr>
        <w:t>via</w:t>
      </w:r>
      <w:r w:rsidRPr="00CD1FEF" w:rsidR="532DBA6D">
        <w:rPr>
          <w:rFonts w:ascii="Times New Roman" w:hAnsi="Times New Roman" w:cs="Times New Roman"/>
        </w:rPr>
        <w:t xml:space="preserve"> de reguliere voortgangsbrieven </w:t>
      </w:r>
      <w:r w:rsidRPr="00CD1FEF" w:rsidR="484AE1E7">
        <w:rPr>
          <w:rFonts w:ascii="Times New Roman" w:hAnsi="Times New Roman" w:cs="Times New Roman"/>
        </w:rPr>
        <w:t>die ik u stuur.</w:t>
      </w:r>
    </w:p>
    <w:p w:rsidRPr="00CD1FEF" w:rsidR="7D6BC948" w:rsidP="07A2E419" w14:paraId="4A3905E5" w14:textId="714B2C82">
      <w:pPr>
        <w:rPr>
          <w:rFonts w:ascii="Times New Roman" w:hAnsi="Times New Roman" w:eastAsia="Times New Roman" w:cs="Times New Roman"/>
          <w:i/>
          <w:iCs/>
        </w:rPr>
      </w:pPr>
      <w:r w:rsidRPr="00CD1FEF">
        <w:rPr>
          <w:rFonts w:ascii="Times New Roman" w:hAnsi="Times New Roman" w:eastAsia="Times New Roman" w:cs="Times New Roman"/>
          <w:u w:val="single"/>
        </w:rPr>
        <w:t>Positie van huurders en andere rechtmatige gebruikers</w:t>
      </w:r>
    </w:p>
    <w:p w:rsidRPr="000C5F41" w:rsidR="2AFE740A" w:rsidP="00CD1FEF" w14:paraId="106C04FA" w14:textId="3E2B2D0C">
      <w:pPr>
        <w:spacing w:line="276" w:lineRule="auto"/>
        <w:rPr>
          <w:rFonts w:ascii="Times New Roman" w:hAnsi="Times New Roman" w:cs="Times New Roman"/>
          <w:i/>
          <w:iCs/>
        </w:rPr>
      </w:pPr>
      <w:r w:rsidRPr="00CD1FEF">
        <w:rPr>
          <w:rFonts w:ascii="Times New Roman" w:hAnsi="Times New Roman" w:eastAsia="Times New Roman" w:cs="Times New Roman"/>
          <w:i/>
          <w:iCs/>
        </w:rPr>
        <w:t xml:space="preserve">De leden van de D66-fractie lezen dat met dit besluit meerdere groepen alsnog aanspraak krijgen op vergoedingen of rechtsbijstand. Deze leden vinden het van groot belang dat bewoners een gelijkwaardige positie tegenover de overheid hebben in procedures over schade en </w:t>
      </w:r>
      <w:r w:rsidRPr="000C5F41">
        <w:rPr>
          <w:rFonts w:ascii="Times New Roman" w:hAnsi="Times New Roman" w:eastAsia="Times New Roman" w:cs="Times New Roman"/>
          <w:i/>
          <w:iCs/>
        </w:rPr>
        <w:t>versterking.</w:t>
      </w:r>
    </w:p>
    <w:p w:rsidRPr="000C5F41" w:rsidR="7DA8B94B" w:rsidP="00CD1FEF" w14:paraId="4F592129" w14:textId="3EB40A8F">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5</w:t>
      </w:r>
    </w:p>
    <w:p w:rsidRPr="000C5F41" w:rsidR="333D9FC6" w:rsidP="00CD1FEF" w14:paraId="0EF989C1" w14:textId="6BF75FE6">
      <w:pPr>
        <w:spacing w:line="276" w:lineRule="auto"/>
        <w:rPr>
          <w:rFonts w:ascii="Times New Roman" w:hAnsi="Times New Roman" w:cs="Times New Roman"/>
          <w:i/>
          <w:iCs/>
        </w:rPr>
      </w:pPr>
      <w:r w:rsidRPr="000C5F41">
        <w:rPr>
          <w:rFonts w:ascii="Times New Roman" w:hAnsi="Times New Roman" w:eastAsia="Times New Roman" w:cs="Times New Roman"/>
          <w:i/>
          <w:iCs/>
        </w:rPr>
        <w:t xml:space="preserve"> In hoeverre acht de minister de uitbreiding van de mogelijkheid tot rechtsbijstand voor niet-eigenaren voldoende om deze gelijkwaardige positie daadwerkelijk te waarborgen, mede gelet op het feit dat deze rechtsbijstand niet ziet op geschillen tussen huurders en verhuurders?</w:t>
      </w:r>
    </w:p>
    <w:p w:rsidRPr="000C5F41" w:rsidR="357E0574" w:rsidP="07A2E419" w14:paraId="264BDBFE" w14:textId="35E0A34D">
      <w:pPr>
        <w:rPr>
          <w:rFonts w:ascii="Times New Roman" w:hAnsi="Times New Roman" w:cs="Times New Roman"/>
        </w:rPr>
      </w:pPr>
      <w:r w:rsidRPr="000C5F41">
        <w:rPr>
          <w:rFonts w:ascii="Times New Roman" w:hAnsi="Times New Roman" w:eastAsia="Times New Roman" w:cs="Times New Roman"/>
        </w:rPr>
        <w:t xml:space="preserve">De rechtsbijstand is in de wet opgenomen om eigenaren van een gebouw te ondersteunen in hun schade- of versterkingstraject tegenover de overheid, om zo te zorgen voor een gelijk speelveld tussen de eigenaar en de overheid. Omdat deze besluiten het eigendom van de eigenaar betreffen, verschilt deze situatie met die van huurders die geen fysieke schadevergoedings- of versterkingsbesluit ontvangen. Echter, het IMG en de </w:t>
      </w:r>
      <w:r w:rsidRPr="000C5F41" w:rsidR="00C73247">
        <w:rPr>
          <w:rFonts w:ascii="Times New Roman" w:hAnsi="Times New Roman" w:eastAsia="Times New Roman" w:cs="Times New Roman"/>
        </w:rPr>
        <w:t xml:space="preserve">Nationaal Coördinator Groningen (NCG) </w:t>
      </w:r>
      <w:r w:rsidRPr="000C5F41">
        <w:rPr>
          <w:rFonts w:ascii="Times New Roman" w:hAnsi="Times New Roman" w:eastAsia="Times New Roman" w:cs="Times New Roman"/>
        </w:rPr>
        <w:t xml:space="preserve">verstrekken wel andere soorten schadevergoedingen aan huurders, zoals de immateriële schadevergoeding van het IMG en de vergoeding voor schade door versterking van </w:t>
      </w:r>
      <w:r w:rsidRPr="000C5F41" w:rsidR="00C73247">
        <w:rPr>
          <w:rFonts w:ascii="Times New Roman" w:hAnsi="Times New Roman" w:eastAsia="Times New Roman" w:cs="Times New Roman"/>
        </w:rPr>
        <w:t xml:space="preserve">de </w:t>
      </w:r>
      <w:r w:rsidRPr="000C5F41">
        <w:rPr>
          <w:rFonts w:ascii="Times New Roman" w:hAnsi="Times New Roman" w:eastAsia="Times New Roman" w:cs="Times New Roman"/>
        </w:rPr>
        <w:t>NCG. Het voorstel trekt in deze laatstgenoemde situatie</w:t>
      </w:r>
      <w:r w:rsidRPr="000C5F41" w:rsidR="00741A8E">
        <w:rPr>
          <w:rFonts w:ascii="Times New Roman" w:hAnsi="Times New Roman" w:eastAsia="Times New Roman" w:cs="Times New Roman"/>
        </w:rPr>
        <w:t>s</w:t>
      </w:r>
      <w:r w:rsidRPr="000C5F41">
        <w:rPr>
          <w:rFonts w:ascii="Times New Roman" w:hAnsi="Times New Roman" w:eastAsia="Times New Roman" w:cs="Times New Roman"/>
        </w:rPr>
        <w:t xml:space="preserve"> de juridische positie van huurders gelijk met die van eigenaren. </w:t>
      </w:r>
    </w:p>
    <w:p w:rsidRPr="000C5F41" w:rsidR="357E0574" w:rsidP="00CD1FEF" w14:paraId="6336B979" w14:textId="1802E793">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Geschillen tussen huurders en verhuurders betreffen privaatrechtelijke geschillen die los staan van het algemeen belang van veilige en herstelde woningen in het aardbevingsgebied, waar de overheid eindverantwoordelijkheid voor draagt. Daarbij zouden huurders dan wél, en verhuurders geen bijstand krijgen. Dit is niet uitlegbaar naar de verhuurders, en naar de rest van Nederland waar zich ook vergelijkbare privaatrechtelijke geschillen tussen huurder en verhuurder voordoen. Huurders hebben in dit soort geschillen andere mogelijkheden voor advies en hulp tot hun beschikking, zoals de Huurcommissie, het Juridisch Loket en de gemeente (bijvoorbeeld als de woning niet aan de bouwregelgeving voldoet). </w:t>
      </w:r>
    </w:p>
    <w:p w:rsidRPr="000C5F41" w:rsidR="577B1025" w14:paraId="5584318C" w14:textId="0315F959">
      <w:pPr>
        <w:rPr>
          <w:rFonts w:ascii="Times New Roman" w:hAnsi="Times New Roman" w:eastAsia="Times New Roman" w:cs="Times New Roman"/>
          <w:u w:val="single"/>
        </w:rPr>
      </w:pPr>
      <w:r w:rsidRPr="000C5F41">
        <w:rPr>
          <w:rFonts w:ascii="Times New Roman" w:hAnsi="Times New Roman" w:eastAsia="Times New Roman" w:cs="Times New Roman"/>
          <w:u w:val="single"/>
        </w:rPr>
        <w:t>Voorkomen van nieuwe omissies en afbakening van het effectgebied</w:t>
      </w:r>
    </w:p>
    <w:p w:rsidRPr="000C5F41" w:rsidR="5D4D2B04" w:rsidP="00CD1FEF" w14:paraId="40B29BFF" w14:textId="706E38DC">
      <w:pPr>
        <w:spacing w:line="276" w:lineRule="auto"/>
        <w:rPr>
          <w:rFonts w:ascii="Times New Roman" w:hAnsi="Times New Roman" w:cs="Times New Roman"/>
          <w:i/>
          <w:iCs/>
        </w:rPr>
      </w:pPr>
      <w:r w:rsidRPr="000C5F41">
        <w:rPr>
          <w:rFonts w:ascii="Times New Roman" w:hAnsi="Times New Roman" w:eastAsia="Times New Roman" w:cs="Times New Roman"/>
          <w:i/>
          <w:iCs/>
        </w:rPr>
        <w:t xml:space="preserve">De leden van de D66-fractie constateren dat met dit besluit meerdere omissies en onbedoelde uitsluitingen worden hersteld. </w:t>
      </w:r>
    </w:p>
    <w:p w:rsidRPr="000C5F41" w:rsidR="577B1025" w:rsidP="00CD1FEF" w14:paraId="4EC197C6" w14:textId="41C2820F">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6</w:t>
      </w:r>
    </w:p>
    <w:p w:rsidRPr="000C5F41" w:rsidR="6FD2E1C9" w:rsidP="07A2E419" w14:paraId="641080CF" w14:textId="687E2658">
      <w:pPr>
        <w:rPr>
          <w:rFonts w:ascii="Times New Roman" w:hAnsi="Times New Roman" w:eastAsia="Times New Roman" w:cs="Times New Roman"/>
          <w:i/>
          <w:iCs/>
        </w:rPr>
      </w:pPr>
      <w:r w:rsidRPr="000C5F41">
        <w:rPr>
          <w:rFonts w:ascii="Times New Roman" w:hAnsi="Times New Roman" w:eastAsia="Times New Roman" w:cs="Times New Roman"/>
          <w:i/>
          <w:iCs/>
        </w:rPr>
        <w:t>Deze leden vragen welke waarborgen zijn getroffen om te voorkomen dat ook na inwerkingtreding van dit besluit nog bewoners, huurders of andere rechtmatige gebruikers buiten beeld blijven of tussen wal en schip vallen. Is de minister voornemens om de werking van deze wijzigingen in de praktijk te monitoren en zo ja, op welke wijze en op welk moment wordt de Kamer hierover geïnformeerd?</w:t>
      </w:r>
    </w:p>
    <w:p w:rsidRPr="000C5F41" w:rsidR="001944F3" w:rsidP="002D27A7" w14:paraId="54986016" w14:textId="1D1C464C">
      <w:pPr>
        <w:rPr>
          <w:rFonts w:ascii="Times New Roman" w:hAnsi="Times New Roman" w:eastAsia="Times New Roman" w:cs="Times New Roman"/>
        </w:rPr>
      </w:pPr>
      <w:r w:rsidRPr="000C5F41">
        <w:rPr>
          <w:rFonts w:ascii="Times New Roman" w:hAnsi="Times New Roman" w:eastAsia="Times New Roman" w:cs="Times New Roman"/>
        </w:rPr>
        <w:t xml:space="preserve">In de wet wordt in artikel 13n over bijstand een delegatiebepaling opgenomen die het mogelijk maakt om </w:t>
      </w:r>
      <w:r w:rsidRPr="000C5F41" w:rsidR="00C73247">
        <w:rPr>
          <w:rFonts w:ascii="Times New Roman" w:hAnsi="Times New Roman" w:eastAsia="Times New Roman" w:cs="Times New Roman"/>
        </w:rPr>
        <w:t>bij algemene maatregel van bestuur de reikwijdte van die bijstand uit te breiden. Mocht in de toekomst blijken dat die reikwijdte toch nog te beperkt is, dan kan deze dus relatief eenvoudig worden vergroot.</w:t>
      </w:r>
      <w:r w:rsidRPr="000C5F41">
        <w:rPr>
          <w:rFonts w:ascii="Times New Roman" w:hAnsi="Times New Roman" w:eastAsia="Times New Roman" w:cs="Times New Roman"/>
        </w:rPr>
        <w:t xml:space="preserve"> De werking van de regeling voor rechtsbijstand wordt periodiek gemonitord door het Kenniscentrum van de Raad voor Rechtsbijstand . Deze rapportages zijn openbaar.</w:t>
      </w:r>
      <w:r>
        <w:rPr>
          <w:rStyle w:val="FootnoteReference"/>
          <w:rFonts w:ascii="Times New Roman" w:hAnsi="Times New Roman" w:eastAsia="Times New Roman" w:cs="Times New Roman"/>
        </w:rPr>
        <w:footnoteReference w:id="4"/>
      </w:r>
      <w:r w:rsidRPr="000C5F41">
        <w:rPr>
          <w:rFonts w:ascii="Times New Roman" w:hAnsi="Times New Roman" w:eastAsia="Times New Roman" w:cs="Times New Roman"/>
        </w:rPr>
        <w:t xml:space="preserve"> Indien de monitor en/of overige signalen aanleiding geven tot aanpassing, informeer ik uw Kamer hierover.</w:t>
      </w:r>
      <w:r w:rsidRPr="000C5F41" w:rsidR="001D257C">
        <w:rPr>
          <w:rFonts w:ascii="Times New Roman" w:hAnsi="Times New Roman" w:eastAsia="Times New Roman" w:cs="Times New Roman"/>
        </w:rPr>
        <w:t xml:space="preserve"> Verder geldt in algemene zin dat in de Staat van Groningen en Noord-Drenthe onder andere de schadeafhandeling en versterkingsoperatie word</w:t>
      </w:r>
      <w:r w:rsidRPr="000C5F41" w:rsidR="00CD1FEF">
        <w:rPr>
          <w:rFonts w:ascii="Times New Roman" w:hAnsi="Times New Roman" w:eastAsia="Times New Roman" w:cs="Times New Roman"/>
        </w:rPr>
        <w:t>en</w:t>
      </w:r>
      <w:r w:rsidRPr="000C5F41" w:rsidR="001D257C">
        <w:rPr>
          <w:rFonts w:ascii="Times New Roman" w:hAnsi="Times New Roman" w:eastAsia="Times New Roman" w:cs="Times New Roman"/>
        </w:rPr>
        <w:t xml:space="preserve"> gemonitord, waarbij ook kan worden gekeken naar het onverhoopt buiten beeld of tussen wal en schip vallen van bepaalde doelgroepen. </w:t>
      </w:r>
    </w:p>
    <w:p w:rsidRPr="000C5F41" w:rsidR="001944F3" w:rsidP="00CD1FEF" w14:paraId="631CF872" w14:textId="6AB2D32C">
      <w:pPr>
        <w:spacing w:line="276" w:lineRule="auto"/>
        <w:rPr>
          <w:rFonts w:ascii="Times New Roman" w:hAnsi="Times New Roman" w:cs="Times New Roman"/>
        </w:rPr>
      </w:pPr>
      <w:r w:rsidRPr="000C5F41">
        <w:rPr>
          <w:rFonts w:ascii="Times New Roman" w:hAnsi="Times New Roman" w:cs="Times New Roman"/>
        </w:rPr>
        <w:t>Vraag 7</w:t>
      </w:r>
    </w:p>
    <w:p w:rsidRPr="000C5F41" w:rsidR="3DD2579A" w:rsidP="07A2E419" w14:paraId="544CEA5B" w14:textId="5A58075B">
      <w:pPr>
        <w:rPr>
          <w:rFonts w:ascii="Times New Roman" w:hAnsi="Times New Roman" w:eastAsia="Times New Roman" w:cs="Times New Roman"/>
          <w:i/>
          <w:iCs/>
        </w:rPr>
      </w:pPr>
      <w:r w:rsidRPr="000C5F41">
        <w:rPr>
          <w:rFonts w:ascii="Times New Roman" w:hAnsi="Times New Roman" w:eastAsia="Times New Roman" w:cs="Times New Roman"/>
          <w:i/>
          <w:iCs/>
        </w:rPr>
        <w:t>De leden van de D66-fractie vragen daarnaast hoe in de praktijk wordt voorkomen dat bewoners aan de randen van het effectgebied tussen wal en schip vallen. Op basis van welke signalen, criteria of nieuwe inzichten kan het Instituut Mijnbouwschade Groningen (IMG) besluiten het effectgebied uit te breiden? Op welke wijze worden bewoners hierover geïnformeerd?</w:t>
      </w:r>
    </w:p>
    <w:p w:rsidRPr="000C5F41" w:rsidR="333D9FC6" w:rsidP="333D9FC6" w14:paraId="421C786B" w14:textId="18772EF5">
      <w:pPr>
        <w:spacing w:line="276" w:lineRule="auto"/>
        <w:rPr>
          <w:rFonts w:ascii="Times New Roman" w:hAnsi="Times New Roman" w:cs="Times New Roman"/>
          <w:b/>
          <w:bCs/>
        </w:rPr>
      </w:pPr>
      <w:r w:rsidRPr="000C5F41">
        <w:rPr>
          <w:rFonts w:ascii="Times New Roman" w:hAnsi="Times New Roman" w:eastAsia="Times New Roman" w:cs="Times New Roman"/>
        </w:rPr>
        <w:t xml:space="preserve">Het IMG beoordeelt schade altijd op adresniveau en houdt bij grensgevallen, waar de afbakening van het effectgebied door straten loopt, zoveel mogelijk rekening met het voorkomen van onwenselijke situaties. Tegelijkertijd zijn grensgevallen onvermijdelijk bij elke geografische afbakening, waardoor sommige woningen net buiten het effectgebied zullen vallen. </w:t>
      </w:r>
    </w:p>
    <w:p w:rsidRPr="000C5F41" w:rsidR="333D9FC6" w:rsidP="333D9FC6" w14:paraId="591C7781" w14:textId="781B7372">
      <w:pPr>
        <w:rPr>
          <w:rFonts w:ascii="Times New Roman" w:hAnsi="Times New Roman" w:cs="Times New Roman"/>
        </w:rPr>
      </w:pPr>
      <w:r w:rsidRPr="000C5F41">
        <w:rPr>
          <w:rFonts w:ascii="Times New Roman" w:hAnsi="Times New Roman" w:eastAsia="Times New Roman" w:cs="Times New Roman"/>
        </w:rPr>
        <w:t xml:space="preserve">Nieuwe wetenschappelijke </w:t>
      </w:r>
      <w:r w:rsidRPr="000C5F41" w:rsidR="06879A97">
        <w:rPr>
          <w:rFonts w:ascii="Times New Roman" w:hAnsi="Times New Roman" w:eastAsia="Times New Roman" w:cs="Times New Roman"/>
        </w:rPr>
        <w:t xml:space="preserve">inzichten </w:t>
      </w:r>
      <w:r w:rsidRPr="000C5F41">
        <w:rPr>
          <w:rFonts w:ascii="Times New Roman" w:hAnsi="Times New Roman" w:eastAsia="Times New Roman" w:cs="Times New Roman"/>
        </w:rPr>
        <w:t xml:space="preserve">over </w:t>
      </w:r>
      <w:r w:rsidRPr="000C5F41" w:rsidR="06879A97">
        <w:rPr>
          <w:rFonts w:ascii="Times New Roman" w:hAnsi="Times New Roman" w:eastAsia="Times New Roman" w:cs="Times New Roman"/>
        </w:rPr>
        <w:t xml:space="preserve">mogelijke schade door de </w:t>
      </w:r>
      <w:r w:rsidRPr="000C5F41">
        <w:rPr>
          <w:rFonts w:ascii="Times New Roman" w:hAnsi="Times New Roman" w:eastAsia="Times New Roman" w:cs="Times New Roman"/>
        </w:rPr>
        <w:t>winning uit het Groningenveld en het gebruik van de gasopslagen bij Norg en Grijpskerk, kunnen aanleiding geven tot aanpassing van de werkwijze of uitbreiding van het effectgebied. Mede hierom investeert het IMG voortdurend in de ontwikkeling en verdieping van relevante kennis over schademechanismes. In dit kader is vorig jaar bijvoorbeeld nog een aanvullend onderzoek opgeleverd naar het risico op schade door de indirecte effecten van diepe bodemdaling (IEDB) gerelateerd aan de voormalige gaswinning</w:t>
      </w:r>
      <w:r w:rsidRPr="000C5F41" w:rsidR="0032097A">
        <w:rPr>
          <w:rFonts w:ascii="Times New Roman" w:hAnsi="Times New Roman" w:eastAsia="Times New Roman" w:cs="Times New Roman"/>
        </w:rPr>
        <w:t>.</w:t>
      </w:r>
      <w:r>
        <w:rPr>
          <w:rStyle w:val="FootnoteReference"/>
          <w:rFonts w:ascii="Times New Roman" w:hAnsi="Times New Roman" w:eastAsia="Times New Roman" w:cs="Times New Roman"/>
        </w:rPr>
        <w:footnoteReference w:id="5"/>
      </w:r>
      <w:r w:rsidRPr="000C5F41">
        <w:rPr>
          <w:rFonts w:ascii="Times New Roman" w:hAnsi="Times New Roman" w:eastAsia="Times New Roman" w:cs="Times New Roman"/>
        </w:rPr>
        <w:t xml:space="preserve"> Het IMG werkt momenteel aan de doorvertaling van deze inzichten in haar werkwijze</w:t>
      </w:r>
      <w:r w:rsidRPr="000C5F41" w:rsidR="00862B83">
        <w:rPr>
          <w:rFonts w:ascii="Times New Roman" w:hAnsi="Times New Roman" w:eastAsia="Times New Roman" w:cs="Times New Roman"/>
        </w:rPr>
        <w:t>. N</w:t>
      </w:r>
      <w:r w:rsidRPr="000C5F41">
        <w:rPr>
          <w:rFonts w:ascii="Times New Roman" w:hAnsi="Times New Roman" w:eastAsia="Times New Roman" w:cs="Times New Roman"/>
        </w:rPr>
        <w:t xml:space="preserve">aar verwachting is hier voor de zomer meer </w:t>
      </w:r>
      <w:r w:rsidRPr="000C5F41" w:rsidR="0042300D">
        <w:rPr>
          <w:rFonts w:ascii="Times New Roman" w:hAnsi="Times New Roman" w:eastAsia="Times New Roman" w:cs="Times New Roman"/>
        </w:rPr>
        <w:t>duidelijkheid over</w:t>
      </w:r>
      <w:r w:rsidRPr="000C5F41">
        <w:rPr>
          <w:rFonts w:ascii="Times New Roman" w:hAnsi="Times New Roman" w:eastAsia="Times New Roman" w:cs="Times New Roman"/>
        </w:rPr>
        <w:t>. Wanneer dergelijke nieuwe inzichten aanleiding geven tot aanpassing van haar werkwijze communiceert IMG hier zelf over, waar nodig met aanvullende communicatiemiddelen voor specifieke gebieden of groepen.</w:t>
      </w:r>
    </w:p>
    <w:p w:rsidRPr="000C5F41" w:rsidR="001944F3" w:rsidP="00CD1FEF" w14:paraId="5C060D3F" w14:textId="6C5117AD">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Herstel van vertrouwen</w:t>
      </w:r>
    </w:p>
    <w:p w:rsidRPr="000C5F41" w:rsidR="410BD82A" w:rsidP="00CD1FEF" w14:paraId="4BA973C3" w14:textId="0B5882EC">
      <w:pPr>
        <w:spacing w:line="276" w:lineRule="auto"/>
        <w:rPr>
          <w:rFonts w:ascii="Times New Roman" w:hAnsi="Times New Roman" w:eastAsia="Times New Roman" w:cs="Times New Roman"/>
        </w:rPr>
      </w:pPr>
      <w:r w:rsidRPr="000C5F41">
        <w:rPr>
          <w:rFonts w:ascii="Times New Roman" w:hAnsi="Times New Roman" w:eastAsia="Times New Roman" w:cs="Times New Roman"/>
          <w:i/>
          <w:iCs/>
        </w:rPr>
        <w:t xml:space="preserve">De leden van de D66-fractie constateren dat dit besluit op verschillende momenten in werking kan treden en dat onderdelen afhankelijk zijn van onderliggende regelgeving. Deze leden benadrukken dat bewoners al lang wachten op de maatregelen uit Nij </w:t>
      </w:r>
      <w:r w:rsidRPr="000C5F41">
        <w:rPr>
          <w:rFonts w:ascii="Times New Roman" w:hAnsi="Times New Roman" w:eastAsia="Times New Roman" w:cs="Times New Roman"/>
          <w:i/>
          <w:iCs/>
        </w:rPr>
        <w:t>Begun</w:t>
      </w:r>
      <w:r w:rsidRPr="000C5F41">
        <w:rPr>
          <w:rFonts w:ascii="Times New Roman" w:hAnsi="Times New Roman" w:eastAsia="Times New Roman" w:cs="Times New Roman"/>
          <w:i/>
          <w:iCs/>
        </w:rPr>
        <w:t xml:space="preserve"> en dat verdere vertraging onwenselijk is. </w:t>
      </w:r>
    </w:p>
    <w:p w:rsidR="00D31495" w:rsidP="00CD1FEF" w14:paraId="02938B1B" w14:textId="77777777">
      <w:pPr>
        <w:spacing w:line="276" w:lineRule="auto"/>
        <w:rPr>
          <w:rFonts w:ascii="Times New Roman" w:hAnsi="Times New Roman" w:cs="Times New Roman"/>
        </w:rPr>
      </w:pPr>
    </w:p>
    <w:p w:rsidRPr="000C5F41" w:rsidR="001944F3" w:rsidP="00CD1FEF" w14:paraId="03F2FEEC" w14:textId="714C34FE">
      <w:pPr>
        <w:spacing w:line="276" w:lineRule="auto"/>
        <w:rPr>
          <w:rFonts w:ascii="Times New Roman" w:hAnsi="Times New Roman" w:cs="Times New Roman"/>
        </w:rPr>
      </w:pPr>
      <w:r w:rsidRPr="000C5F41">
        <w:rPr>
          <w:rFonts w:ascii="Times New Roman" w:hAnsi="Times New Roman" w:cs="Times New Roman"/>
        </w:rPr>
        <w:t>Vraag 8</w:t>
      </w:r>
    </w:p>
    <w:p w:rsidRPr="000C5F41" w:rsidR="24110A3A" w:rsidP="00CD1FEF" w14:paraId="68C590FA" w14:textId="0EE19633">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Wanneer verwacht de minister dat alle onderdelen van dit besluit in werking zijn getreden? Is de minister bereid hiervoor een concrete streeftermijn te noemen en de Kamer te informeren indien deze niet wordt gehaald?</w:t>
      </w:r>
    </w:p>
    <w:p w:rsidRPr="000C5F41" w:rsidR="00B61154" w:rsidP="00B61154" w14:paraId="41B29E64" w14:textId="5B061218">
      <w:pPr>
        <w:spacing w:line="276" w:lineRule="auto"/>
        <w:rPr>
          <w:rFonts w:ascii="Times New Roman" w:hAnsi="Times New Roman" w:cs="Times New Roman"/>
        </w:rPr>
      </w:pPr>
      <w:r w:rsidRPr="000C5F41">
        <w:rPr>
          <w:rFonts w:ascii="Times New Roman" w:hAnsi="Times New Roman" w:cs="Times New Roman"/>
        </w:rPr>
        <w:t>Het ontwerpbesluit</w:t>
      </w:r>
      <w:r w:rsidRPr="000C5F41" w:rsidR="007E3A34">
        <w:rPr>
          <w:rFonts w:ascii="Times New Roman" w:hAnsi="Times New Roman" w:cs="Times New Roman"/>
        </w:rPr>
        <w:t xml:space="preserve"> bestaat uit verschillende </w:t>
      </w:r>
      <w:r w:rsidRPr="000C5F41">
        <w:rPr>
          <w:rFonts w:ascii="Times New Roman" w:hAnsi="Times New Roman" w:cs="Times New Roman"/>
        </w:rPr>
        <w:t>wijzigingen</w:t>
      </w:r>
      <w:r w:rsidRPr="000C5F41" w:rsidR="007E3A34">
        <w:rPr>
          <w:rFonts w:ascii="Times New Roman" w:hAnsi="Times New Roman" w:cs="Times New Roman"/>
        </w:rPr>
        <w:t>. Deels hebben de wijzigingen te maken met de al in werking getreden wet omissies</w:t>
      </w:r>
      <w:r>
        <w:rPr>
          <w:rStyle w:val="FootnoteReference"/>
          <w:rFonts w:ascii="Times New Roman" w:hAnsi="Times New Roman" w:cs="Times New Roman"/>
        </w:rPr>
        <w:footnoteReference w:id="6"/>
      </w:r>
      <w:r w:rsidRPr="000C5F41" w:rsidR="001B18BA">
        <w:rPr>
          <w:rFonts w:ascii="Times New Roman" w:hAnsi="Times New Roman" w:cs="Times New Roman"/>
        </w:rPr>
        <w:t>,</w:t>
      </w:r>
      <w:r w:rsidRPr="000C5F41" w:rsidR="007E3A34">
        <w:rPr>
          <w:rFonts w:ascii="Times New Roman" w:hAnsi="Times New Roman" w:cs="Times New Roman"/>
        </w:rPr>
        <w:t xml:space="preserve"> </w:t>
      </w:r>
      <w:r w:rsidRPr="000C5F41" w:rsidR="001B18BA">
        <w:rPr>
          <w:rFonts w:ascii="Times New Roman" w:hAnsi="Times New Roman" w:cs="Times New Roman"/>
        </w:rPr>
        <w:t xml:space="preserve">of kunnen wijzigingen om andere redenen </w:t>
      </w:r>
      <w:r w:rsidRPr="000C5F41" w:rsidR="31B9BAE1">
        <w:rPr>
          <w:rFonts w:ascii="Times New Roman" w:hAnsi="Times New Roman" w:cs="Times New Roman"/>
        </w:rPr>
        <w:t>direct</w:t>
      </w:r>
      <w:r w:rsidRPr="000C5F41" w:rsidR="001B18BA">
        <w:rPr>
          <w:rFonts w:ascii="Times New Roman" w:hAnsi="Times New Roman" w:cs="Times New Roman"/>
        </w:rPr>
        <w:t xml:space="preserve"> worden doorgevoerd. Een voorbeeld hiervan is de </w:t>
      </w:r>
      <w:r w:rsidRPr="000C5F41" w:rsidR="77E15561">
        <w:rPr>
          <w:rFonts w:ascii="Times New Roman" w:hAnsi="Times New Roman" w:cs="Times New Roman"/>
        </w:rPr>
        <w:t>verhoging</w:t>
      </w:r>
      <w:r w:rsidRPr="000C5F41" w:rsidR="001B18BA">
        <w:rPr>
          <w:rFonts w:ascii="Times New Roman" w:hAnsi="Times New Roman" w:cs="Times New Roman"/>
        </w:rPr>
        <w:t xml:space="preserve"> van de </w:t>
      </w:r>
      <w:r w:rsidRPr="000C5F41" w:rsidR="00902093">
        <w:rPr>
          <w:rFonts w:ascii="Times New Roman" w:hAnsi="Times New Roman" w:cs="Times New Roman"/>
        </w:rPr>
        <w:t xml:space="preserve">maximale </w:t>
      </w:r>
      <w:r w:rsidRPr="000C5F41" w:rsidR="001B18BA">
        <w:rPr>
          <w:rFonts w:ascii="Times New Roman" w:hAnsi="Times New Roman" w:cs="Times New Roman"/>
        </w:rPr>
        <w:t xml:space="preserve">vergoedingen voor overlast, die </w:t>
      </w:r>
      <w:r w:rsidRPr="000C5F41" w:rsidR="17BF721C">
        <w:rPr>
          <w:rFonts w:ascii="Times New Roman" w:hAnsi="Times New Roman" w:eastAsia="Times New Roman" w:cs="Times New Roman"/>
        </w:rPr>
        <w:t xml:space="preserve">volgt uit maatregelen 7 en 9 uit Nij </w:t>
      </w:r>
      <w:r w:rsidRPr="000C5F41" w:rsidR="17BF721C">
        <w:rPr>
          <w:rFonts w:ascii="Times New Roman" w:hAnsi="Times New Roman" w:eastAsia="Times New Roman" w:cs="Times New Roman"/>
        </w:rPr>
        <w:t>Begun</w:t>
      </w:r>
      <w:r w:rsidRPr="000C5F41" w:rsidR="17BF721C">
        <w:rPr>
          <w:rFonts w:ascii="Times New Roman" w:hAnsi="Times New Roman" w:eastAsia="Times New Roman" w:cs="Times New Roman"/>
        </w:rPr>
        <w:t>.</w:t>
      </w:r>
      <w:r w:rsidRPr="000C5F41" w:rsidR="00902093">
        <w:rPr>
          <w:rFonts w:ascii="Times New Roman" w:hAnsi="Times New Roman" w:cs="Times New Roman"/>
        </w:rPr>
        <w:t xml:space="preserve"> De inwerkingtreding van deze</w:t>
      </w:r>
      <w:r w:rsidRPr="000C5F41">
        <w:rPr>
          <w:rFonts w:ascii="Times New Roman" w:hAnsi="Times New Roman" w:cs="Times New Roman"/>
        </w:rPr>
        <w:t xml:space="preserve"> (begunstigende)</w:t>
      </w:r>
      <w:r w:rsidRPr="000C5F41" w:rsidR="00902093">
        <w:rPr>
          <w:rFonts w:ascii="Times New Roman" w:hAnsi="Times New Roman" w:cs="Times New Roman"/>
        </w:rPr>
        <w:t xml:space="preserve"> onderdelen behoeft uiteraard niet te worden uitgesteld.</w:t>
      </w:r>
      <w:r w:rsidRPr="000C5F41" w:rsidR="007E3A34">
        <w:rPr>
          <w:rFonts w:ascii="Times New Roman" w:hAnsi="Times New Roman" w:cs="Times New Roman"/>
        </w:rPr>
        <w:t xml:space="preserve"> </w:t>
      </w:r>
      <w:r w:rsidRPr="000C5F41" w:rsidR="00902093">
        <w:rPr>
          <w:rFonts w:ascii="Times New Roman" w:hAnsi="Times New Roman" w:cs="Times New Roman"/>
        </w:rPr>
        <w:t xml:space="preserve">Andere onderdelen </w:t>
      </w:r>
      <w:r w:rsidRPr="000C5F41" w:rsidR="31B9BAE1">
        <w:rPr>
          <w:rFonts w:ascii="Times New Roman" w:hAnsi="Times New Roman" w:cs="Times New Roman"/>
        </w:rPr>
        <w:t xml:space="preserve">van </w:t>
      </w:r>
      <w:r w:rsidRPr="000C5F41">
        <w:rPr>
          <w:rFonts w:ascii="Times New Roman" w:hAnsi="Times New Roman" w:cs="Times New Roman"/>
        </w:rPr>
        <w:t xml:space="preserve">het ontwerpbesluit </w:t>
      </w:r>
      <w:r w:rsidRPr="000C5F41" w:rsidR="00902093">
        <w:rPr>
          <w:rFonts w:ascii="Times New Roman" w:hAnsi="Times New Roman" w:cs="Times New Roman"/>
        </w:rPr>
        <w:t>hangen samen met het PEGA-wetsvoorstel dat momenteel bij uw Kamer aanhangig is.</w:t>
      </w:r>
      <w:r>
        <w:rPr>
          <w:rStyle w:val="FootnoteReference"/>
          <w:rFonts w:ascii="Times New Roman" w:hAnsi="Times New Roman" w:cs="Times New Roman"/>
        </w:rPr>
        <w:footnoteReference w:id="7"/>
      </w:r>
      <w:r w:rsidRPr="000C5F41" w:rsidR="00902093">
        <w:rPr>
          <w:rFonts w:ascii="Times New Roman" w:hAnsi="Times New Roman" w:cs="Times New Roman"/>
        </w:rPr>
        <w:t xml:space="preserve"> </w:t>
      </w:r>
      <w:r w:rsidRPr="000C5F41" w:rsidR="006C7695">
        <w:rPr>
          <w:rFonts w:ascii="Times New Roman" w:hAnsi="Times New Roman" w:cs="Times New Roman"/>
        </w:rPr>
        <w:t xml:space="preserve">Een voorbeeld is de vaststelling van het </w:t>
      </w:r>
      <w:r w:rsidRPr="000C5F41" w:rsidR="00616B26">
        <w:rPr>
          <w:rFonts w:ascii="Times New Roman" w:hAnsi="Times New Roman" w:cs="Times New Roman"/>
        </w:rPr>
        <w:t>grens</w:t>
      </w:r>
      <w:r w:rsidRPr="000C5F41" w:rsidR="006C7695">
        <w:rPr>
          <w:rFonts w:ascii="Times New Roman" w:hAnsi="Times New Roman" w:cs="Times New Roman"/>
        </w:rPr>
        <w:t xml:space="preserve">bedrag voor daadwerkelijk herstel. </w:t>
      </w:r>
      <w:r w:rsidRPr="000C5F41" w:rsidR="00E53E78">
        <w:rPr>
          <w:rFonts w:ascii="Times New Roman" w:hAnsi="Times New Roman" w:cs="Times New Roman"/>
        </w:rPr>
        <w:t xml:space="preserve">De inwerkingtreding van </w:t>
      </w:r>
      <w:r w:rsidRPr="000C5F41" w:rsidR="00902093">
        <w:rPr>
          <w:rFonts w:ascii="Times New Roman" w:hAnsi="Times New Roman" w:cs="Times New Roman"/>
        </w:rPr>
        <w:t>deze onderdelen</w:t>
      </w:r>
      <w:r w:rsidRPr="000C5F41" w:rsidR="00E53E78">
        <w:rPr>
          <w:rFonts w:ascii="Times New Roman" w:hAnsi="Times New Roman" w:cs="Times New Roman"/>
        </w:rPr>
        <w:t xml:space="preserve"> zal</w:t>
      </w:r>
      <w:r w:rsidRPr="000C5F41" w:rsidR="00124211">
        <w:rPr>
          <w:rFonts w:ascii="Times New Roman" w:hAnsi="Times New Roman" w:cs="Times New Roman"/>
        </w:rPr>
        <w:t xml:space="preserve"> </w:t>
      </w:r>
      <w:r w:rsidRPr="000C5F41" w:rsidR="00E53E78">
        <w:rPr>
          <w:rFonts w:ascii="Times New Roman" w:hAnsi="Times New Roman" w:cs="Times New Roman"/>
        </w:rPr>
        <w:t>plaatsvinden</w:t>
      </w:r>
      <w:r w:rsidRPr="000C5F41" w:rsidR="00124211">
        <w:rPr>
          <w:rFonts w:ascii="Times New Roman" w:hAnsi="Times New Roman" w:cs="Times New Roman"/>
        </w:rPr>
        <w:t xml:space="preserve"> gelijktijdig </w:t>
      </w:r>
      <w:r w:rsidRPr="000C5F41" w:rsidR="00902093">
        <w:rPr>
          <w:rFonts w:ascii="Times New Roman" w:hAnsi="Times New Roman" w:cs="Times New Roman"/>
        </w:rPr>
        <w:t xml:space="preserve">met die wet: de wet kan niet in werking treden zonder </w:t>
      </w:r>
      <w:r w:rsidRPr="000C5F41" w:rsidR="004D70E6">
        <w:rPr>
          <w:rFonts w:ascii="Times New Roman" w:hAnsi="Times New Roman" w:cs="Times New Roman"/>
        </w:rPr>
        <w:t xml:space="preserve">deze onderdelen van </w:t>
      </w:r>
      <w:r w:rsidRPr="000C5F41" w:rsidR="00A575FF">
        <w:rPr>
          <w:rFonts w:ascii="Times New Roman" w:hAnsi="Times New Roman" w:cs="Times New Roman"/>
        </w:rPr>
        <w:t>de AMvB</w:t>
      </w:r>
      <w:r w:rsidRPr="000C5F41" w:rsidR="00902093">
        <w:rPr>
          <w:rFonts w:ascii="Times New Roman" w:hAnsi="Times New Roman" w:cs="Times New Roman"/>
        </w:rPr>
        <w:t xml:space="preserve"> en </w:t>
      </w:r>
      <w:r w:rsidRPr="000C5F41" w:rsidR="004D70E6">
        <w:rPr>
          <w:rFonts w:ascii="Times New Roman" w:hAnsi="Times New Roman" w:cs="Times New Roman"/>
        </w:rPr>
        <w:t>deze onderdelen kunnen</w:t>
      </w:r>
      <w:r w:rsidRPr="000C5F41" w:rsidR="00902093">
        <w:rPr>
          <w:rFonts w:ascii="Times New Roman" w:hAnsi="Times New Roman" w:cs="Times New Roman"/>
        </w:rPr>
        <w:t xml:space="preserve"> niet in werking treden zonder de wet</w:t>
      </w:r>
      <w:r w:rsidRPr="000C5F41" w:rsidR="6DFC00F0">
        <w:rPr>
          <w:rFonts w:ascii="Times New Roman" w:hAnsi="Times New Roman" w:cs="Times New Roman"/>
        </w:rPr>
        <w:t xml:space="preserve">. </w:t>
      </w:r>
      <w:r w:rsidRPr="000C5F41" w:rsidR="00E53E78">
        <w:rPr>
          <w:rFonts w:ascii="Times New Roman" w:hAnsi="Times New Roman" w:cs="Times New Roman"/>
        </w:rPr>
        <w:t xml:space="preserve">De uiteindelijke datum is </w:t>
      </w:r>
      <w:r w:rsidRPr="000C5F41" w:rsidR="00902093">
        <w:rPr>
          <w:rFonts w:ascii="Times New Roman" w:hAnsi="Times New Roman" w:cs="Times New Roman"/>
        </w:rPr>
        <w:t xml:space="preserve">daarmee </w:t>
      </w:r>
      <w:r w:rsidRPr="000C5F41" w:rsidR="00E53E78">
        <w:rPr>
          <w:rFonts w:ascii="Times New Roman" w:hAnsi="Times New Roman" w:cs="Times New Roman"/>
        </w:rPr>
        <w:t xml:space="preserve">afhankelijk van </w:t>
      </w:r>
      <w:r w:rsidRPr="000C5F41" w:rsidR="00902093">
        <w:rPr>
          <w:rFonts w:ascii="Times New Roman" w:hAnsi="Times New Roman" w:cs="Times New Roman"/>
        </w:rPr>
        <w:t xml:space="preserve">enerzijds </w:t>
      </w:r>
      <w:r w:rsidRPr="000C5F41" w:rsidR="00124211">
        <w:rPr>
          <w:rFonts w:ascii="Times New Roman" w:hAnsi="Times New Roman" w:cs="Times New Roman"/>
        </w:rPr>
        <w:t xml:space="preserve">de </w:t>
      </w:r>
      <w:r w:rsidRPr="000C5F41" w:rsidR="00E53E78">
        <w:rPr>
          <w:rFonts w:ascii="Times New Roman" w:hAnsi="Times New Roman" w:cs="Times New Roman"/>
        </w:rPr>
        <w:t>parlementaire behandeling</w:t>
      </w:r>
      <w:r w:rsidRPr="000C5F41" w:rsidR="00902093">
        <w:rPr>
          <w:rFonts w:ascii="Times New Roman" w:hAnsi="Times New Roman" w:cs="Times New Roman"/>
        </w:rPr>
        <w:t xml:space="preserve"> van het wetsvoorstel</w:t>
      </w:r>
      <w:r w:rsidRPr="000C5F41" w:rsidR="00124211">
        <w:rPr>
          <w:rFonts w:ascii="Times New Roman" w:hAnsi="Times New Roman" w:cs="Times New Roman"/>
        </w:rPr>
        <w:t xml:space="preserve">, </w:t>
      </w:r>
      <w:r w:rsidRPr="000C5F41" w:rsidR="00902093">
        <w:rPr>
          <w:rFonts w:ascii="Times New Roman" w:hAnsi="Times New Roman" w:cs="Times New Roman"/>
        </w:rPr>
        <w:t>en anderzijds</w:t>
      </w:r>
      <w:r w:rsidRPr="000C5F41" w:rsidR="00124211">
        <w:rPr>
          <w:rFonts w:ascii="Times New Roman" w:hAnsi="Times New Roman" w:cs="Times New Roman"/>
        </w:rPr>
        <w:t xml:space="preserve"> de doorlooptijd van de advisering </w:t>
      </w:r>
      <w:r w:rsidRPr="000C5F41">
        <w:rPr>
          <w:rFonts w:ascii="Times New Roman" w:hAnsi="Times New Roman" w:cs="Times New Roman"/>
        </w:rPr>
        <w:t xml:space="preserve">door </w:t>
      </w:r>
      <w:r w:rsidRPr="000C5F41" w:rsidR="00124211">
        <w:rPr>
          <w:rFonts w:ascii="Times New Roman" w:hAnsi="Times New Roman" w:cs="Times New Roman"/>
        </w:rPr>
        <w:t>de Raad van State</w:t>
      </w:r>
      <w:r w:rsidRPr="000C5F41" w:rsidR="007B4AC3">
        <w:rPr>
          <w:rFonts w:ascii="Times New Roman" w:hAnsi="Times New Roman" w:cs="Times New Roman"/>
        </w:rPr>
        <w:t xml:space="preserve"> over </w:t>
      </w:r>
      <w:r w:rsidRPr="000C5F41">
        <w:rPr>
          <w:rFonts w:ascii="Times New Roman" w:hAnsi="Times New Roman" w:cs="Times New Roman"/>
        </w:rPr>
        <w:t>dit ontwerpbesluit</w:t>
      </w:r>
      <w:r w:rsidRPr="000C5F41" w:rsidR="00124211">
        <w:rPr>
          <w:rFonts w:ascii="Times New Roman" w:hAnsi="Times New Roman" w:cs="Times New Roman"/>
        </w:rPr>
        <w:t xml:space="preserve">. Vooralsnog wordt </w:t>
      </w:r>
      <w:r w:rsidRPr="000C5F41" w:rsidR="000525EF">
        <w:rPr>
          <w:rFonts w:ascii="Times New Roman" w:hAnsi="Times New Roman" w:cs="Times New Roman"/>
        </w:rPr>
        <w:t xml:space="preserve">gestreefd naar inwerkingtreding per 1 juli 2026, in lijn met </w:t>
      </w:r>
      <w:r w:rsidRPr="000C5F41" w:rsidR="00902093">
        <w:rPr>
          <w:rFonts w:ascii="Times New Roman" w:hAnsi="Times New Roman" w:cs="Times New Roman"/>
        </w:rPr>
        <w:t xml:space="preserve">de </w:t>
      </w:r>
      <w:r w:rsidRPr="000C5F41" w:rsidR="000525EF">
        <w:rPr>
          <w:rFonts w:ascii="Times New Roman" w:hAnsi="Times New Roman" w:cs="Times New Roman"/>
        </w:rPr>
        <w:t>vaste verandermoment</w:t>
      </w:r>
      <w:r w:rsidRPr="000C5F41" w:rsidR="00902093">
        <w:rPr>
          <w:rFonts w:ascii="Times New Roman" w:hAnsi="Times New Roman" w:cs="Times New Roman"/>
        </w:rPr>
        <w:t>en</w:t>
      </w:r>
      <w:r w:rsidRPr="000C5F41" w:rsidR="000525EF">
        <w:rPr>
          <w:rFonts w:ascii="Times New Roman" w:hAnsi="Times New Roman" w:cs="Times New Roman"/>
        </w:rPr>
        <w:t xml:space="preserve"> voor inwerkingtreding van </w:t>
      </w:r>
      <w:r w:rsidRPr="000C5F41" w:rsidR="00902093">
        <w:rPr>
          <w:rFonts w:ascii="Times New Roman" w:hAnsi="Times New Roman" w:cs="Times New Roman"/>
        </w:rPr>
        <w:t>wetten en algemene maatregelen van bestuur</w:t>
      </w:r>
      <w:r w:rsidRPr="000C5F41" w:rsidR="000525EF">
        <w:rPr>
          <w:rFonts w:ascii="Times New Roman" w:hAnsi="Times New Roman" w:cs="Times New Roman"/>
        </w:rPr>
        <w:t xml:space="preserve">. </w:t>
      </w:r>
    </w:p>
    <w:p w:rsidRPr="000C5F41" w:rsidR="00E53E78" w:rsidP="00B61154" w14:paraId="78F25CBD" w14:textId="6DD316DD">
      <w:pPr>
        <w:spacing w:line="276" w:lineRule="auto"/>
        <w:rPr>
          <w:rFonts w:ascii="Times New Roman" w:hAnsi="Times New Roman" w:cs="Times New Roman"/>
        </w:rPr>
      </w:pPr>
      <w:r w:rsidRPr="000C5F41">
        <w:rPr>
          <w:rFonts w:ascii="Times New Roman" w:hAnsi="Times New Roman" w:cs="Times New Roman"/>
        </w:rPr>
        <w:t xml:space="preserve">Ten algemene </w:t>
      </w:r>
      <w:r w:rsidRPr="000C5F41" w:rsidR="00124211">
        <w:rPr>
          <w:rFonts w:ascii="Times New Roman" w:hAnsi="Times New Roman" w:cs="Times New Roman"/>
        </w:rPr>
        <w:t xml:space="preserve">wil ik </w:t>
      </w:r>
      <w:r w:rsidRPr="000C5F41" w:rsidR="0027225B">
        <w:rPr>
          <w:rFonts w:ascii="Times New Roman" w:hAnsi="Times New Roman" w:cs="Times New Roman"/>
        </w:rPr>
        <w:t xml:space="preserve">ook </w:t>
      </w:r>
      <w:r w:rsidRPr="000C5F41" w:rsidR="00124211">
        <w:rPr>
          <w:rFonts w:ascii="Times New Roman" w:hAnsi="Times New Roman" w:cs="Times New Roman"/>
        </w:rPr>
        <w:t xml:space="preserve">graag benadrukken dat ik uw </w:t>
      </w:r>
      <w:r w:rsidRPr="000C5F41">
        <w:rPr>
          <w:rFonts w:ascii="Times New Roman" w:hAnsi="Times New Roman" w:cs="Times New Roman"/>
        </w:rPr>
        <w:t xml:space="preserve">Kamer periodiek zal informeren over </w:t>
      </w:r>
      <w:r w:rsidRPr="000C5F41" w:rsidR="00124211">
        <w:rPr>
          <w:rFonts w:ascii="Times New Roman" w:hAnsi="Times New Roman" w:cs="Times New Roman"/>
        </w:rPr>
        <w:t xml:space="preserve">de voortgang van de verschillende maatregelen uit Nij </w:t>
      </w:r>
      <w:r w:rsidRPr="000C5F41" w:rsidR="00124211">
        <w:rPr>
          <w:rFonts w:ascii="Times New Roman" w:hAnsi="Times New Roman" w:cs="Times New Roman"/>
        </w:rPr>
        <w:t>Begun</w:t>
      </w:r>
      <w:r w:rsidRPr="000C5F41" w:rsidR="00124211">
        <w:rPr>
          <w:rFonts w:ascii="Times New Roman" w:hAnsi="Times New Roman" w:cs="Times New Roman"/>
        </w:rPr>
        <w:t xml:space="preserve"> en de hersteloperatie in het algemeen, net als mijn ambtsvoorgangers hebben gedaan</w:t>
      </w:r>
      <w:r w:rsidRPr="000C5F41" w:rsidR="000525EF">
        <w:rPr>
          <w:rFonts w:ascii="Times New Roman" w:hAnsi="Times New Roman" w:cs="Times New Roman"/>
        </w:rPr>
        <w:t xml:space="preserve"> in het verleden</w:t>
      </w:r>
      <w:r w:rsidRPr="000C5F41" w:rsidR="00124211">
        <w:rPr>
          <w:rFonts w:ascii="Times New Roman" w:hAnsi="Times New Roman" w:cs="Times New Roman"/>
        </w:rPr>
        <w:t xml:space="preserve">. </w:t>
      </w:r>
    </w:p>
    <w:p w:rsidRPr="000C5F41" w:rsidR="00E31FCB" w:rsidP="179B9F93" w14:paraId="35140EB9" w14:textId="5621137F">
      <w:pPr>
        <w:rPr>
          <w:rFonts w:ascii="Times New Roman" w:hAnsi="Times New Roman" w:cs="Times New Roman"/>
          <w:i/>
          <w:iCs/>
        </w:rPr>
      </w:pPr>
      <w:r w:rsidRPr="000C5F41">
        <w:rPr>
          <w:rFonts w:ascii="Times New Roman" w:hAnsi="Times New Roman" w:cs="Times New Roman"/>
        </w:rPr>
        <w:t>Vraag 9</w:t>
      </w:r>
    </w:p>
    <w:p w:rsidRPr="000C5F41" w:rsidR="74FC84B2" w:rsidP="07A2E419" w14:paraId="429BD455" w14:textId="5ABBDBC5">
      <w:pPr>
        <w:rPr>
          <w:rFonts w:ascii="Times New Roman" w:hAnsi="Times New Roman" w:eastAsia="Times New Roman" w:cs="Times New Roman"/>
          <w:i/>
          <w:iCs/>
        </w:rPr>
      </w:pPr>
      <w:r w:rsidRPr="000C5F41">
        <w:rPr>
          <w:rFonts w:ascii="Times New Roman" w:hAnsi="Times New Roman" w:eastAsia="Times New Roman" w:cs="Times New Roman"/>
          <w:i/>
          <w:iCs/>
        </w:rPr>
        <w:t>De leden van de D66-fractie vragen tot slot hoe de minister deze wijzigingen beziet in het licht van het bredere doel om het vertrouwen van inwoners van Groningen en Noord-Drenthe in de overheid te herstellen. Op welke manier dragen deze wijzigingen volgens de minister concreet bij aan een eenvoudiger, rechtvaardiger en beter uitlegbaar stelsel voor bewoners?</w:t>
      </w:r>
    </w:p>
    <w:p w:rsidRPr="008A3177" w:rsidR="00D31495" w:rsidP="00CD1FEF" w14:paraId="49FCFA0D" w14:textId="66C9AE01">
      <w:pPr>
        <w:spacing w:line="276" w:lineRule="auto"/>
        <w:rPr>
          <w:rFonts w:ascii="Times New Roman" w:hAnsi="Times New Roman" w:eastAsia="Times New Roman" w:cs="Times New Roman"/>
        </w:rPr>
      </w:pPr>
      <w:r w:rsidRPr="000C5F41">
        <w:rPr>
          <w:rFonts w:ascii="Times New Roman" w:hAnsi="Times New Roman" w:eastAsia="Times New Roman" w:cs="Times New Roman"/>
        </w:rPr>
        <w:t>Met deze wijziging wordt in het gehele effectgebied één grensbedrag van € 60.000 gehanteerd voor schadeherstel zonder onderzoek naar de schadeoorzaak. Daarmee worden nieuwe grenzen en nieuwe</w:t>
      </w:r>
      <w:r w:rsidRPr="000C5F41" w:rsidR="7D108876">
        <w:rPr>
          <w:rFonts w:ascii="Times New Roman" w:hAnsi="Times New Roman" w:eastAsia="Times New Roman" w:cs="Times New Roman"/>
        </w:rPr>
        <w:t xml:space="preserve"> </w:t>
      </w:r>
      <w:r w:rsidRPr="000C5F41">
        <w:rPr>
          <w:rFonts w:ascii="Times New Roman" w:hAnsi="Times New Roman" w:eastAsia="Times New Roman" w:cs="Times New Roman"/>
        </w:rPr>
        <w:t xml:space="preserve">verschillen voorkomen, en staat een gelijkwaardig eindresultaat – namelijk een herstelde woning </w:t>
      </w:r>
      <w:r w:rsidRPr="000C5F41" w:rsidR="00902093">
        <w:rPr>
          <w:rFonts w:ascii="Times New Roman" w:hAnsi="Times New Roman" w:eastAsia="Times New Roman" w:cs="Times New Roman"/>
        </w:rPr>
        <w:t>–</w:t>
      </w:r>
      <w:r w:rsidRPr="000C5F41">
        <w:rPr>
          <w:rFonts w:ascii="Times New Roman" w:hAnsi="Times New Roman" w:eastAsia="Times New Roman" w:cs="Times New Roman"/>
        </w:rPr>
        <w:t xml:space="preserve"> voorop. Met </w:t>
      </w:r>
      <w:r w:rsidRPr="000C5F41" w:rsidR="00C73247">
        <w:rPr>
          <w:rFonts w:ascii="Times New Roman" w:hAnsi="Times New Roman" w:eastAsia="Times New Roman" w:cs="Times New Roman"/>
        </w:rPr>
        <w:t xml:space="preserve">dit ontwerpbesluit </w:t>
      </w:r>
      <w:r w:rsidRPr="000C5F41">
        <w:rPr>
          <w:rFonts w:ascii="Times New Roman" w:hAnsi="Times New Roman" w:eastAsia="Times New Roman" w:cs="Times New Roman"/>
        </w:rPr>
        <w:t xml:space="preserve">wordt verder de toegang tot rechtsbijstand verbreed naar niet-eigenaren. Dat is rechtvaardig omdat ook niet-eigenaren in een aantal gevallen vergoedingsbesluiten ontvangen van </w:t>
      </w:r>
      <w:r w:rsidRPr="000C5F41" w:rsidR="00C73247">
        <w:rPr>
          <w:rFonts w:ascii="Times New Roman" w:hAnsi="Times New Roman" w:eastAsia="Times New Roman" w:cs="Times New Roman"/>
        </w:rPr>
        <w:t xml:space="preserve">het </w:t>
      </w:r>
      <w:r w:rsidRPr="000C5F41">
        <w:rPr>
          <w:rFonts w:ascii="Times New Roman" w:hAnsi="Times New Roman" w:eastAsia="Times New Roman" w:cs="Times New Roman"/>
        </w:rPr>
        <w:t xml:space="preserve">IMG en </w:t>
      </w:r>
      <w:r w:rsidRPr="000C5F41" w:rsidR="00C73247">
        <w:rPr>
          <w:rFonts w:ascii="Times New Roman" w:hAnsi="Times New Roman" w:eastAsia="Times New Roman" w:cs="Times New Roman"/>
        </w:rPr>
        <w:t xml:space="preserve">de </w:t>
      </w:r>
      <w:r w:rsidRPr="000C5F41">
        <w:rPr>
          <w:rFonts w:ascii="Times New Roman" w:hAnsi="Times New Roman" w:eastAsia="Times New Roman" w:cs="Times New Roman"/>
        </w:rPr>
        <w:t xml:space="preserve">NCG. </w:t>
      </w:r>
      <w:r w:rsidRPr="000C5F41" w:rsidR="00803501">
        <w:rPr>
          <w:rFonts w:ascii="Times New Roman" w:hAnsi="Times New Roman" w:eastAsia="Times New Roman" w:cs="Times New Roman"/>
        </w:rPr>
        <w:t>Zo worden verschillende groepen gedupeerden</w:t>
      </w:r>
      <w:r w:rsidRPr="000C5F41" w:rsidR="00EB49AC">
        <w:rPr>
          <w:rFonts w:ascii="Times New Roman" w:hAnsi="Times New Roman" w:eastAsia="Times New Roman" w:cs="Times New Roman"/>
        </w:rPr>
        <w:t xml:space="preserve">, die een besluit ontvangen van  het IMG of de NCG, </w:t>
      </w:r>
      <w:r w:rsidRPr="000C5F41" w:rsidR="00803501">
        <w:rPr>
          <w:rFonts w:ascii="Times New Roman" w:hAnsi="Times New Roman" w:eastAsia="Times New Roman" w:cs="Times New Roman"/>
        </w:rPr>
        <w:t xml:space="preserve"> </w:t>
      </w:r>
      <w:r w:rsidRPr="000C5F41" w:rsidR="00BA514A">
        <w:rPr>
          <w:rFonts w:ascii="Times New Roman" w:hAnsi="Times New Roman" w:cs="Times New Roman"/>
        </w:rPr>
        <w:t>gelijkwaardig behandeld</w:t>
      </w:r>
      <w:r w:rsidRPr="000C5F41" w:rsidR="79BDAD84">
        <w:rPr>
          <w:rFonts w:ascii="Times New Roman" w:hAnsi="Times New Roman" w:cs="Times New Roman"/>
        </w:rPr>
        <w:t>.</w:t>
      </w:r>
      <w:r w:rsidRPr="000C5F41" w:rsidR="00803501">
        <w:rPr>
          <w:rFonts w:ascii="Times New Roman" w:hAnsi="Times New Roman" w:eastAsia="Times New Roman" w:cs="Times New Roman"/>
        </w:rPr>
        <w:t xml:space="preserve"> </w:t>
      </w:r>
      <w:r w:rsidRPr="000C5F41" w:rsidR="00EB49AC">
        <w:rPr>
          <w:rFonts w:ascii="Times New Roman" w:hAnsi="Times New Roman" w:eastAsia="Times New Roman" w:cs="Times New Roman"/>
        </w:rPr>
        <w:t xml:space="preserve"> </w:t>
      </w:r>
    </w:p>
    <w:p w:rsidRPr="000C5F41" w:rsidR="44113CB7" w:rsidP="00CD1FEF" w14:paraId="268BC1B4" w14:textId="100925D4">
      <w:pPr>
        <w:spacing w:line="276" w:lineRule="auto"/>
        <w:rPr>
          <w:rFonts w:ascii="Times New Roman" w:hAnsi="Times New Roman" w:cs="Times New Roman"/>
        </w:rPr>
      </w:pPr>
      <w:r w:rsidRPr="000C5F41">
        <w:rPr>
          <w:rFonts w:ascii="Times New Roman" w:hAnsi="Times New Roman" w:eastAsia="Times New Roman" w:cs="Times New Roman"/>
          <w:b/>
          <w:bCs/>
        </w:rPr>
        <w:t>Vragen en opmerkingen van de leden van de VVD-fractie</w:t>
      </w:r>
    </w:p>
    <w:p w:rsidRPr="000C5F41" w:rsidR="5CC8432C" w:rsidP="07A2E419" w14:paraId="68087768" w14:textId="33387F4A">
      <w:pPr>
        <w:rPr>
          <w:rFonts w:ascii="Times New Roman" w:hAnsi="Times New Roman" w:eastAsia="Times New Roman" w:cs="Times New Roman"/>
          <w:i/>
          <w:iCs/>
        </w:rPr>
      </w:pPr>
      <w:r w:rsidRPr="000C5F41">
        <w:rPr>
          <w:rFonts w:ascii="Times New Roman" w:hAnsi="Times New Roman" w:eastAsia="Times New Roman" w:cs="Times New Roman"/>
          <w:i/>
          <w:iCs/>
        </w:rPr>
        <w:t>De leden van de VVD-fractie hebben met belangstelling kennisgenomen van de stukken ter voorbereiding op de wijziging van het Besluit Tijdelijke wet Groningen en het Mijnbouwbesluit. Deze leden wensen in dit kader enkele specifieke aandachtspunten te benadrukken en vragen hierover nadere toelichting van de minister.</w:t>
      </w:r>
    </w:p>
    <w:p w:rsidRPr="000C5F41" w:rsidR="77A4ADA2" w:rsidP="00CD1FEF" w14:paraId="399AAD1E" w14:textId="2B6F34A5">
      <w:pPr>
        <w:spacing w:line="276" w:lineRule="auto"/>
        <w:rPr>
          <w:rFonts w:ascii="Times New Roman" w:hAnsi="Times New Roman" w:eastAsia="Times New Roman" w:cs="Times New Roman"/>
          <w:b/>
          <w:bCs/>
        </w:rPr>
      </w:pPr>
      <w:r w:rsidRPr="000C5F41">
        <w:rPr>
          <w:rFonts w:ascii="Times New Roman" w:hAnsi="Times New Roman" w:eastAsia="Times New Roman" w:cs="Times New Roman"/>
        </w:rPr>
        <w:t>Vraag 10</w:t>
      </w:r>
    </w:p>
    <w:p w:rsidRPr="000C5F41" w:rsidR="72AB5C88" w:rsidP="00CD1FEF" w14:paraId="0C7AB94A" w14:textId="56B9A4B5">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VVD-fractie vragen ten aanzien van onderdeel H, over de beoordeling van kwetsbare gebouwen, of de aanvullende bouwkundige criteria helder en eenduidig zijn geformuleerd. Hoe wordt voorkomen dat hierdoor nieuwe, moeilijk verklaarbare verschillen in beoordeling ontstaan? </w:t>
      </w:r>
    </w:p>
    <w:p w:rsidRPr="000C5F41" w:rsidR="333D9FC6" w14:paraId="3484466E" w14:textId="158CBF44">
      <w:pPr>
        <w:rPr>
          <w:rFonts w:ascii="Times New Roman" w:hAnsi="Times New Roman" w:eastAsia="Times New Roman" w:cs="Times New Roman"/>
        </w:rPr>
      </w:pPr>
      <w:r w:rsidRPr="000C5F41">
        <w:rPr>
          <w:rFonts w:ascii="Times New Roman" w:hAnsi="Times New Roman" w:eastAsia="Times New Roman" w:cs="Times New Roman"/>
        </w:rPr>
        <w:t xml:space="preserve">Op basis van het advies van het panel van deskundigen (22 januari 2019) geldt het wettelijk bewijsvermoeden als ter plaatse een </w:t>
      </w:r>
      <w:r w:rsidRPr="000C5F41">
        <w:rPr>
          <w:rFonts w:ascii="Times New Roman" w:hAnsi="Times New Roman" w:eastAsia="Times New Roman" w:cs="Times New Roman"/>
        </w:rPr>
        <w:t>trillingssnelheid</w:t>
      </w:r>
      <w:r w:rsidRPr="000C5F41">
        <w:rPr>
          <w:rFonts w:ascii="Times New Roman" w:hAnsi="Times New Roman" w:eastAsia="Times New Roman" w:cs="Times New Roman"/>
        </w:rPr>
        <w:t xml:space="preserve"> is opgetreden van tenminste 2 mm/s. Dit is alleen anders bij bijzonder kwetsbare objecten, waarvoor geldt dat het bewijsvermoeden van toepassing is vanaf een </w:t>
      </w:r>
      <w:r w:rsidRPr="000C5F41">
        <w:rPr>
          <w:rFonts w:ascii="Times New Roman" w:hAnsi="Times New Roman" w:eastAsia="Times New Roman" w:cs="Times New Roman"/>
        </w:rPr>
        <w:t>trillingssnelheid</w:t>
      </w:r>
      <w:r w:rsidRPr="000C5F41">
        <w:rPr>
          <w:rFonts w:ascii="Times New Roman" w:hAnsi="Times New Roman" w:eastAsia="Times New Roman" w:cs="Times New Roman"/>
        </w:rPr>
        <w:t xml:space="preserve"> van 1,6 mm/s. Om te bepalen of sprake is van een bijzonder kwetsbaar object, sluit het IMG aan bij het advies </w:t>
      </w:r>
      <w:r w:rsidRPr="000C5F41" w:rsidR="00F05067">
        <w:rPr>
          <w:rFonts w:ascii="Times New Roman" w:hAnsi="Times New Roman" w:eastAsia="Times New Roman" w:cs="Times New Roman"/>
        </w:rPr>
        <w:t>‘Overwegingen bij de uitzonderlijke toestand van het bewijsvermoeden’ </w:t>
      </w:r>
      <w:r w:rsidRPr="000C5F41" w:rsidR="00F05067">
        <w:rPr>
          <w:rFonts w:ascii="Times New Roman" w:hAnsi="Times New Roman" w:eastAsia="Times New Roman" w:cs="Times New Roman"/>
        </w:rPr>
        <w:t xml:space="preserve"> </w:t>
      </w:r>
      <w:r w:rsidRPr="000C5F41">
        <w:rPr>
          <w:rFonts w:ascii="Times New Roman" w:hAnsi="Times New Roman" w:eastAsia="Times New Roman" w:cs="Times New Roman"/>
        </w:rPr>
        <w:t>(mei 2020). Op basis van dat advies is er een uniform proces ingericht voor de beoordeling van bijzonder kwetsbare objecten, dat gedeeld wordt met de eigenaren. Dit uniforme beoordelingskader zorgt voor een gelijke beoordeling van gelijke gevallen.</w:t>
      </w:r>
    </w:p>
    <w:p w:rsidRPr="000C5F41" w:rsidR="333D9FC6" w14:paraId="46674F0F" w14:textId="1C99D3BC">
      <w:pPr>
        <w:rPr>
          <w:rFonts w:ascii="Times New Roman" w:hAnsi="Times New Roman" w:eastAsia="Times New Roman" w:cs="Times New Roman"/>
        </w:rPr>
      </w:pPr>
      <w:r w:rsidRPr="000C5F41">
        <w:rPr>
          <w:rFonts w:ascii="Times New Roman" w:hAnsi="Times New Roman" w:eastAsia="Times New Roman" w:cs="Times New Roman"/>
        </w:rPr>
        <w:t>Vraag 11</w:t>
      </w:r>
    </w:p>
    <w:p w:rsidRPr="000C5F41" w:rsidR="6ED548DB" w:rsidP="07A2E419" w14:paraId="12748A07" w14:textId="6DA60C7F">
      <w:pPr>
        <w:rPr>
          <w:rFonts w:ascii="Times New Roman" w:hAnsi="Times New Roman" w:eastAsia="Times New Roman" w:cs="Times New Roman"/>
          <w:i/>
          <w:iCs/>
        </w:rPr>
      </w:pPr>
      <w:r w:rsidRPr="000C5F41">
        <w:rPr>
          <w:rFonts w:ascii="Times New Roman" w:hAnsi="Times New Roman" w:eastAsia="Times New Roman" w:cs="Times New Roman"/>
          <w:i/>
          <w:iCs/>
        </w:rPr>
        <w:t>Ten aanzien van onderdeel I, deel 3, constateren deze leden dat de naam ‘tijdelijk’ wordt verwijderd. Is het in dat licht niet logisch om de naamgeving in de Wet Groningen en Noord-Drenthe aan te passen?</w:t>
      </w:r>
    </w:p>
    <w:p w:rsidRPr="000C5F41" w:rsidR="007A2078" w:rsidP="00CD1FEF" w14:paraId="5CB40585" w14:textId="7D4F77F8">
      <w:pPr>
        <w:spacing w:line="276" w:lineRule="auto"/>
        <w:rPr>
          <w:rFonts w:ascii="Times New Roman" w:hAnsi="Times New Roman" w:cs="Times New Roman"/>
        </w:rPr>
      </w:pPr>
      <w:r w:rsidRPr="000C5F41">
        <w:rPr>
          <w:rFonts w:ascii="Times New Roman" w:hAnsi="Times New Roman" w:cs="Times New Roman"/>
        </w:rPr>
        <w:t xml:space="preserve">In </w:t>
      </w:r>
      <w:r w:rsidRPr="000C5F41" w:rsidR="008A00B4">
        <w:rPr>
          <w:rFonts w:ascii="Times New Roman" w:hAnsi="Times New Roman" w:cs="Times New Roman"/>
        </w:rPr>
        <w:t xml:space="preserve">het ontwerpbesluit </w:t>
      </w:r>
      <w:r w:rsidRPr="000C5F41">
        <w:rPr>
          <w:rFonts w:ascii="Times New Roman" w:hAnsi="Times New Roman" w:cs="Times New Roman"/>
        </w:rPr>
        <w:t xml:space="preserve">zijn twee wijzigingen </w:t>
      </w:r>
      <w:r w:rsidRPr="000C5F41" w:rsidR="006655A0">
        <w:rPr>
          <w:rFonts w:ascii="Times New Roman" w:hAnsi="Times New Roman" w:cs="Times New Roman"/>
        </w:rPr>
        <w:t xml:space="preserve">van het Besluit Tijdelijke wet Groningen </w:t>
      </w:r>
      <w:r w:rsidRPr="000C5F41">
        <w:rPr>
          <w:rFonts w:ascii="Times New Roman" w:hAnsi="Times New Roman" w:cs="Times New Roman"/>
        </w:rPr>
        <w:t>opgenomen waarin het woord ‘tijdelijk’ wordt geschrapt:</w:t>
      </w:r>
      <w:r w:rsidRPr="000C5F41" w:rsidR="00803501">
        <w:rPr>
          <w:rFonts w:ascii="Times New Roman" w:hAnsi="Times New Roman" w:cs="Times New Roman"/>
        </w:rPr>
        <w:t xml:space="preserve"> </w:t>
      </w:r>
    </w:p>
    <w:p w:rsidRPr="000C5F41" w:rsidR="007A2078" w:rsidP="007A2078" w14:paraId="6CDF34AB" w14:textId="3F08BA1F">
      <w:pPr>
        <w:pStyle w:val="ListParagraph"/>
        <w:numPr>
          <w:ilvl w:val="0"/>
          <w:numId w:val="17"/>
        </w:numPr>
        <w:rPr>
          <w:rFonts w:ascii="Times New Roman" w:hAnsi="Times New Roman" w:cs="Times New Roman"/>
        </w:rPr>
      </w:pPr>
      <w:r w:rsidRPr="000C5F41">
        <w:rPr>
          <w:rFonts w:ascii="Times New Roman" w:hAnsi="Times New Roman" w:cs="Times New Roman"/>
        </w:rPr>
        <w:t xml:space="preserve">in de verwijzing naar de bovenliggende wet (in artikel 1 van het Besluit Tijdelijke wet Groningen; artikel I, onderdeel A), omdat </w:t>
      </w:r>
      <w:r w:rsidRPr="000C5F41" w:rsidR="00803501">
        <w:rPr>
          <w:rFonts w:ascii="Times New Roman" w:hAnsi="Times New Roman" w:cs="Times New Roman"/>
        </w:rPr>
        <w:t>met het PEGA-wetsvoorstel de citeertitel “Tijdelijke wet Groningen” wordt vervangen door “Wet Groningen</w:t>
      </w:r>
      <w:r w:rsidRPr="000C5F41">
        <w:rPr>
          <w:rFonts w:ascii="Times New Roman" w:hAnsi="Times New Roman" w:cs="Times New Roman"/>
        </w:rPr>
        <w:t>”;</w:t>
      </w:r>
    </w:p>
    <w:p w:rsidRPr="000C5F41" w:rsidR="007A2078" w:rsidP="007A2078" w14:paraId="7FFB4FEE" w14:textId="77777777">
      <w:pPr>
        <w:pStyle w:val="ListParagraph"/>
        <w:numPr>
          <w:ilvl w:val="0"/>
          <w:numId w:val="17"/>
        </w:numPr>
        <w:rPr>
          <w:rFonts w:ascii="Times New Roman" w:hAnsi="Times New Roman" w:cs="Times New Roman"/>
        </w:rPr>
      </w:pPr>
      <w:r w:rsidRPr="000C5F41">
        <w:rPr>
          <w:rFonts w:ascii="Times New Roman" w:hAnsi="Times New Roman" w:cs="Times New Roman"/>
        </w:rPr>
        <w:t>in de citeertitel van het Besluit Tijdelijke wet Groningen zelf, dat wordt vervangen door “Besluit Groningen”(artikel 12 van het Besluit Tijdelijke wet Groningen; artikel I, onderdeel J).</w:t>
      </w:r>
    </w:p>
    <w:p w:rsidRPr="000C5F41" w:rsidR="00CF5352" w:rsidP="00CD1FEF" w14:paraId="303D20C3" w14:textId="4277FA3E">
      <w:pPr>
        <w:rPr>
          <w:rFonts w:ascii="Times New Roman" w:hAnsi="Times New Roman" w:cs="Times New Roman"/>
        </w:rPr>
      </w:pPr>
      <w:r w:rsidRPr="000C5F41">
        <w:rPr>
          <w:rFonts w:ascii="Times New Roman" w:hAnsi="Times New Roman" w:cs="Times New Roman"/>
        </w:rPr>
        <w:t xml:space="preserve">De vraag heeft eigenlijk betrekking op </w:t>
      </w:r>
      <w:r w:rsidRPr="000C5F41" w:rsidR="006655A0">
        <w:rPr>
          <w:rFonts w:ascii="Times New Roman" w:hAnsi="Times New Roman" w:cs="Times New Roman"/>
        </w:rPr>
        <w:t>de naamgeving van de wet</w:t>
      </w:r>
      <w:r w:rsidRPr="000C5F41">
        <w:rPr>
          <w:rFonts w:ascii="Times New Roman" w:hAnsi="Times New Roman" w:cs="Times New Roman"/>
        </w:rPr>
        <w:t xml:space="preserve">, en daarmee niet op </w:t>
      </w:r>
      <w:r w:rsidRPr="000C5F41" w:rsidR="008A00B4">
        <w:rPr>
          <w:rFonts w:ascii="Times New Roman" w:hAnsi="Times New Roman" w:cs="Times New Roman"/>
        </w:rPr>
        <w:t>het ontwerpbesluit</w:t>
      </w:r>
      <w:r w:rsidRPr="000C5F41" w:rsidR="006655A0">
        <w:rPr>
          <w:rFonts w:ascii="Times New Roman" w:hAnsi="Times New Roman" w:cs="Times New Roman"/>
        </w:rPr>
        <w:t xml:space="preserve"> maar op het PEGA-wetsvoorstel. </w:t>
      </w:r>
      <w:r w:rsidRPr="000C5F41" w:rsidR="008A00B4">
        <w:rPr>
          <w:rFonts w:ascii="Times New Roman" w:hAnsi="Times New Roman" w:cs="Times New Roman"/>
        </w:rPr>
        <w:t xml:space="preserve">Dit ontwerpbesluit </w:t>
      </w:r>
      <w:r w:rsidRPr="000C5F41" w:rsidR="006655A0">
        <w:rPr>
          <w:rFonts w:ascii="Times New Roman" w:hAnsi="Times New Roman" w:cs="Times New Roman"/>
        </w:rPr>
        <w:t xml:space="preserve">volgt slechts de keuze die op wetsniveau wordt gemaakt, zowel uiteraard voor de verwijzing naar de wet (onderdeel 1) als voor de naamgeving van de algemene maatregel van bestuur (onderdeel 2). </w:t>
      </w:r>
    </w:p>
    <w:p w:rsidRPr="000C5F41" w:rsidR="00317717" w:rsidP="00CD1FEF" w14:paraId="55CF1D09" w14:textId="1D993AFE">
      <w:pPr>
        <w:rPr>
          <w:rFonts w:ascii="Times New Roman" w:hAnsi="Times New Roman" w:cs="Times New Roman"/>
        </w:rPr>
      </w:pPr>
      <w:r w:rsidRPr="000C5F41">
        <w:rPr>
          <w:rFonts w:ascii="Times New Roman" w:hAnsi="Times New Roman" w:cs="Times New Roman"/>
        </w:rPr>
        <w:t xml:space="preserve">Vanaf het </w:t>
      </w:r>
      <w:r w:rsidRPr="000C5F41" w:rsidR="003D0B96">
        <w:rPr>
          <w:rFonts w:ascii="Times New Roman" w:hAnsi="Times New Roman" w:cs="Times New Roman"/>
        </w:rPr>
        <w:t>begin</w:t>
      </w:r>
      <w:r>
        <w:rPr>
          <w:rStyle w:val="FootnoteReference"/>
          <w:rFonts w:ascii="Times New Roman" w:hAnsi="Times New Roman" w:cs="Times New Roman"/>
        </w:rPr>
        <w:footnoteReference w:id="8"/>
      </w:r>
      <w:r w:rsidRPr="000C5F41" w:rsidR="003D0B96">
        <w:rPr>
          <w:rFonts w:ascii="Times New Roman" w:hAnsi="Times New Roman" w:cs="Times New Roman"/>
        </w:rPr>
        <w:t xml:space="preserve"> heeft de wet de naam Tijdelijke wet Groningen gedragen, maar is deze ook van toepassing op (eventuele) schade als gevolg van de gasopslag Norg en daarmee op Noord-Drenthe</w:t>
      </w:r>
      <w:r w:rsidRPr="000C5F41" w:rsidR="008A00B4">
        <w:rPr>
          <w:rFonts w:ascii="Times New Roman" w:hAnsi="Times New Roman" w:cs="Times New Roman"/>
        </w:rPr>
        <w:t>,</w:t>
      </w:r>
      <w:r w:rsidRPr="000C5F41">
        <w:rPr>
          <w:rFonts w:ascii="Times New Roman" w:hAnsi="Times New Roman" w:cs="Times New Roman"/>
        </w:rPr>
        <w:t xml:space="preserve"> en </w:t>
      </w:r>
      <w:r w:rsidRPr="000C5F41" w:rsidR="008A00B4">
        <w:rPr>
          <w:rFonts w:ascii="Times New Roman" w:hAnsi="Times New Roman" w:cs="Times New Roman"/>
        </w:rPr>
        <w:t xml:space="preserve">op </w:t>
      </w:r>
      <w:r w:rsidRPr="000C5F41">
        <w:rPr>
          <w:rFonts w:ascii="Times New Roman" w:hAnsi="Times New Roman" w:cs="Times New Roman"/>
        </w:rPr>
        <w:t>een deel van Friesland</w:t>
      </w:r>
      <w:r w:rsidRPr="000C5F41" w:rsidR="003D0B96">
        <w:rPr>
          <w:rFonts w:ascii="Times New Roman" w:hAnsi="Times New Roman" w:cs="Times New Roman"/>
        </w:rPr>
        <w:t>. Toch is gekozen voor deze kort</w:t>
      </w:r>
      <w:r w:rsidRPr="000C5F41" w:rsidR="005D1235">
        <w:rPr>
          <w:rFonts w:ascii="Times New Roman" w:hAnsi="Times New Roman" w:cs="Times New Roman"/>
        </w:rPr>
        <w:t>e</w:t>
      </w:r>
      <w:r w:rsidRPr="000C5F41" w:rsidR="003D0B96">
        <w:rPr>
          <w:rFonts w:ascii="Times New Roman" w:hAnsi="Times New Roman" w:cs="Times New Roman"/>
        </w:rPr>
        <w:t xml:space="preserve"> benaming, omdat </w:t>
      </w:r>
      <w:r w:rsidRPr="000C5F41" w:rsidR="005D1235">
        <w:rPr>
          <w:rFonts w:ascii="Times New Roman" w:hAnsi="Times New Roman" w:cs="Times New Roman"/>
        </w:rPr>
        <w:t xml:space="preserve">het veruit grootste deel van het toepassingsgebied van de wet daar ligt. </w:t>
      </w:r>
      <w:r w:rsidRPr="000C5F41" w:rsidR="003D0B96">
        <w:rPr>
          <w:rFonts w:ascii="Times New Roman" w:hAnsi="Times New Roman" w:cs="Times New Roman"/>
        </w:rPr>
        <w:t xml:space="preserve">Het PEGA-wetsvoorstel </w:t>
      </w:r>
      <w:r w:rsidRPr="000C5F41" w:rsidR="005D1235">
        <w:rPr>
          <w:rFonts w:ascii="Times New Roman" w:hAnsi="Times New Roman" w:cs="Times New Roman"/>
        </w:rPr>
        <w:t>past dit territoriale toepassingsgebied van die wet niet aan. Daarom is</w:t>
      </w:r>
      <w:r w:rsidRPr="000C5F41" w:rsidR="008A00B4">
        <w:rPr>
          <w:rFonts w:ascii="Times New Roman" w:hAnsi="Times New Roman" w:cs="Times New Roman"/>
        </w:rPr>
        <w:t xml:space="preserve"> er</w:t>
      </w:r>
      <w:r w:rsidRPr="000C5F41" w:rsidR="005D1235">
        <w:rPr>
          <w:rFonts w:ascii="Times New Roman" w:hAnsi="Times New Roman" w:cs="Times New Roman"/>
        </w:rPr>
        <w:t xml:space="preserve"> geen reden gezien om Noord-Drenthe nu </w:t>
      </w:r>
      <w:r w:rsidRPr="000C5F41" w:rsidR="008A00B4">
        <w:rPr>
          <w:rFonts w:ascii="Times New Roman" w:hAnsi="Times New Roman" w:cs="Times New Roman"/>
        </w:rPr>
        <w:t xml:space="preserve">in </w:t>
      </w:r>
      <w:r w:rsidRPr="000C5F41" w:rsidR="005D1235">
        <w:rPr>
          <w:rFonts w:ascii="Times New Roman" w:hAnsi="Times New Roman" w:cs="Times New Roman"/>
        </w:rPr>
        <w:t xml:space="preserve">de citeertitel van de wet (en daarmee ook van de onderhavige algemene maatregel van bestuur) </w:t>
      </w:r>
      <w:r w:rsidRPr="000C5F41" w:rsidR="008A00B4">
        <w:rPr>
          <w:rFonts w:ascii="Times New Roman" w:hAnsi="Times New Roman" w:cs="Times New Roman"/>
        </w:rPr>
        <w:t xml:space="preserve">op </w:t>
      </w:r>
      <w:r w:rsidRPr="000C5F41" w:rsidR="005D1235">
        <w:rPr>
          <w:rFonts w:ascii="Times New Roman" w:hAnsi="Times New Roman" w:cs="Times New Roman"/>
        </w:rPr>
        <w:t xml:space="preserve">te </w:t>
      </w:r>
      <w:r w:rsidRPr="000C5F41" w:rsidR="008A00B4">
        <w:rPr>
          <w:rFonts w:ascii="Times New Roman" w:hAnsi="Times New Roman" w:cs="Times New Roman"/>
        </w:rPr>
        <w:t>nemen</w:t>
      </w:r>
      <w:r w:rsidRPr="000C5F41" w:rsidR="005D1235">
        <w:rPr>
          <w:rFonts w:ascii="Times New Roman" w:hAnsi="Times New Roman" w:cs="Times New Roman"/>
        </w:rPr>
        <w:t xml:space="preserve">. </w:t>
      </w:r>
    </w:p>
    <w:p w:rsidRPr="000C5F41" w:rsidR="00317717" w:rsidP="00CD1FEF" w14:paraId="08BA2D49" w14:textId="77777777">
      <w:pPr>
        <w:rPr>
          <w:rFonts w:ascii="Times New Roman" w:hAnsi="Times New Roman" w:cs="Times New Roman"/>
        </w:rPr>
      </w:pPr>
      <w:r w:rsidRPr="000C5F41">
        <w:rPr>
          <w:rFonts w:ascii="Times New Roman" w:hAnsi="Times New Roman" w:cs="Times New Roman"/>
        </w:rPr>
        <w:t>Vraag 12</w:t>
      </w:r>
    </w:p>
    <w:p w:rsidRPr="000C5F41" w:rsidR="23ED2833" w14:paraId="67FFAB5C" w14:textId="04B61423">
      <w:pPr>
        <w:rPr>
          <w:rFonts w:ascii="Times New Roman" w:hAnsi="Times New Roman" w:cs="Times New Roman"/>
          <w:i/>
          <w:iCs/>
        </w:rPr>
      </w:pPr>
      <w:r w:rsidRPr="000C5F41">
        <w:rPr>
          <w:rFonts w:ascii="Times New Roman" w:hAnsi="Times New Roman" w:eastAsia="Times New Roman" w:cs="Times New Roman"/>
          <w:i/>
          <w:iCs/>
        </w:rPr>
        <w:t>Ten slotte merken zij bij het onderdeel internetconsultatie op dat ruimte blijft bestaan voor het IMG om het effectgebied uit te breiden wanneer nieuwe inzichten daar aanleiding toe geven. Hoe wordt in dat geval voorkomen dat dit leidt tot willekeur in de toepassing?</w:t>
      </w:r>
    </w:p>
    <w:p w:rsidRPr="000C5F41" w:rsidR="333D9FC6" w14:paraId="75F987D6" w14:textId="6A4BB427">
      <w:pPr>
        <w:rPr>
          <w:rFonts w:ascii="Times New Roman" w:hAnsi="Times New Roman" w:eastAsia="Times New Roman" w:cs="Times New Roman"/>
        </w:rPr>
      </w:pPr>
      <w:r w:rsidRPr="000C5F41">
        <w:rPr>
          <w:rFonts w:ascii="Times New Roman" w:hAnsi="Times New Roman" w:eastAsia="Times New Roman" w:cs="Times New Roman"/>
        </w:rPr>
        <w:t xml:space="preserve">Zie hiervoor ook mijn antwoord op vraag 7. </w:t>
      </w:r>
      <w:r w:rsidRPr="000C5F41" w:rsidR="59238306">
        <w:rPr>
          <w:rFonts w:ascii="Times New Roman" w:hAnsi="Times New Roman" w:eastAsia="Times New Roman" w:cs="Times New Roman"/>
        </w:rPr>
        <w:t xml:space="preserve">Willekeur </w:t>
      </w:r>
      <w:r w:rsidRPr="000C5F41">
        <w:rPr>
          <w:rFonts w:ascii="Times New Roman" w:hAnsi="Times New Roman" w:eastAsia="Times New Roman" w:cs="Times New Roman"/>
        </w:rPr>
        <w:t>wordt voorkomen doordat nieuwe wetenschappelijke inzichten pas tot uitbreiding van het effectgebied kunnen leiden wanneer deze zijn gevalideerd door onafhankelijke partijen</w:t>
      </w:r>
      <w:r w:rsidRPr="000C5F41" w:rsidR="7575C576">
        <w:rPr>
          <w:rFonts w:ascii="Times New Roman" w:hAnsi="Times New Roman" w:eastAsia="Times New Roman" w:cs="Times New Roman"/>
        </w:rPr>
        <w:t>.</w:t>
      </w:r>
      <w:r w:rsidRPr="000C5F41">
        <w:rPr>
          <w:rFonts w:ascii="Times New Roman" w:hAnsi="Times New Roman" w:eastAsia="Times New Roman" w:cs="Times New Roman"/>
        </w:rPr>
        <w:t xml:space="preserve"> </w:t>
      </w:r>
    </w:p>
    <w:p w:rsidRPr="000C5F41" w:rsidR="5230FDA4" w:rsidP="179B9F93" w14:paraId="7CDD1636" w14:textId="571BDB40">
      <w:pPr>
        <w:rPr>
          <w:rFonts w:ascii="Times New Roman" w:hAnsi="Times New Roman" w:cs="Times New Roman"/>
        </w:rPr>
      </w:pPr>
      <w:r w:rsidRPr="000C5F41">
        <w:rPr>
          <w:rFonts w:ascii="Times New Roman" w:hAnsi="Times New Roman" w:eastAsia="Times New Roman" w:cs="Times New Roman"/>
          <w:b/>
          <w:bCs/>
        </w:rPr>
        <w:t>Vragen en opmerkingen van de leden van de CDA-fractie</w:t>
      </w:r>
    </w:p>
    <w:p w:rsidRPr="000C5F41" w:rsidR="6223A8F4" w:rsidP="07A2E419" w14:paraId="289C0663" w14:textId="754B3B18">
      <w:pPr>
        <w:rPr>
          <w:rFonts w:ascii="Times New Roman" w:hAnsi="Times New Roman" w:eastAsia="Times New Roman" w:cs="Times New Roman"/>
          <w:i/>
          <w:iCs/>
        </w:rPr>
      </w:pPr>
      <w:r w:rsidRPr="000C5F41">
        <w:rPr>
          <w:rFonts w:ascii="Times New Roman" w:hAnsi="Times New Roman" w:eastAsia="Times New Roman" w:cs="Times New Roman"/>
          <w:i/>
          <w:iCs/>
        </w:rPr>
        <w:t>De leden van de CDA-fractie hebben kennisgenomen van de ontwerp AMvB tot wijziging van het Besluit Tijdelijke wet Groningen en het Mijnbouwbesluit. Deze leden vinden het goed dat de doelgroep die gebruik kan maken van de subsidieregeling rechtsbijstand wordt verruimd en hebben ook met tevredenheid gelezen dat naar aanleiding van de motie-Vedder/</w:t>
      </w:r>
      <w:r w:rsidRPr="000C5F41">
        <w:rPr>
          <w:rFonts w:ascii="Times New Roman" w:hAnsi="Times New Roman" w:eastAsia="Times New Roman" w:cs="Times New Roman"/>
          <w:i/>
          <w:iCs/>
        </w:rPr>
        <w:t>Boulakjar</w:t>
      </w:r>
      <w:r w:rsidRPr="000C5F41">
        <w:rPr>
          <w:rFonts w:ascii="Times New Roman" w:hAnsi="Times New Roman" w:eastAsia="Times New Roman" w:cs="Times New Roman"/>
          <w:i/>
          <w:iCs/>
        </w:rPr>
        <w:t xml:space="preserve"> het schadebedrag tot aan waar er geen onderzoek meer wordt gedaan naar causaliteit wordt verhoogd naar 60.000 euro. Zij hebben hierbij nog een enkele vraag.</w:t>
      </w:r>
    </w:p>
    <w:p w:rsidRPr="000C5F41" w:rsidR="12D6C716" w14:paraId="5E0DFB9F" w14:textId="678F5339">
      <w:pPr>
        <w:rPr>
          <w:rFonts w:ascii="Times New Roman" w:hAnsi="Times New Roman" w:eastAsia="Times New Roman" w:cs="Times New Roman"/>
          <w:u w:val="single"/>
        </w:rPr>
      </w:pPr>
      <w:r w:rsidRPr="000C5F41">
        <w:rPr>
          <w:rFonts w:ascii="Times New Roman" w:hAnsi="Times New Roman" w:eastAsia="Times New Roman" w:cs="Times New Roman"/>
          <w:u w:val="single"/>
        </w:rPr>
        <w:t>2. Wijzigingen Besluit Tijdelijke wet Groningen,</w:t>
      </w:r>
      <w:r w:rsidRPr="000C5F41">
        <w:rPr>
          <w:rFonts w:ascii="Times New Roman" w:hAnsi="Times New Roman" w:eastAsia="Times New Roman" w:cs="Times New Roman"/>
          <w:b/>
          <w:bCs/>
          <w:u w:val="single"/>
        </w:rPr>
        <w:t xml:space="preserve"> </w:t>
      </w:r>
      <w:r w:rsidRPr="000C5F41">
        <w:rPr>
          <w:rFonts w:ascii="Times New Roman" w:hAnsi="Times New Roman" w:eastAsia="Times New Roman" w:cs="Times New Roman"/>
          <w:u w:val="single"/>
        </w:rPr>
        <w:t>Onderdeel C</w:t>
      </w:r>
    </w:p>
    <w:p w:rsidRPr="000C5F41" w:rsidR="4C96C710" w14:paraId="28916C44" w14:textId="77777777">
      <w:pPr>
        <w:rPr>
          <w:rFonts w:ascii="Times New Roman" w:hAnsi="Times New Roman" w:eastAsia="Times New Roman" w:cs="Times New Roman"/>
        </w:rPr>
      </w:pPr>
      <w:r w:rsidRPr="000C5F41">
        <w:rPr>
          <w:rFonts w:ascii="Times New Roman" w:hAnsi="Times New Roman" w:eastAsia="Times New Roman" w:cs="Times New Roman"/>
        </w:rPr>
        <w:t>Vraag 13</w:t>
      </w:r>
    </w:p>
    <w:p w:rsidRPr="000C5F41" w:rsidR="5FE0C744" w:rsidP="07A2E419" w14:paraId="53F986DD" w14:textId="6A0F7E2D">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CDA-fractie vragen een nadere toelichting wat er bedoeld wordt met “het genoemde periodiek bekijken grensbedrag 60.000 euro passend is”. </w:t>
      </w:r>
    </w:p>
    <w:p w:rsidRPr="000C5F41" w:rsidR="0027225B" w:rsidP="00CD1FEF" w14:paraId="51013CF3" w14:textId="1E65A491">
      <w:pPr>
        <w:pStyle w:val="ListParagraph"/>
        <w:spacing w:line="276" w:lineRule="auto"/>
        <w:ind w:left="0"/>
        <w:rPr>
          <w:rFonts w:ascii="Times New Roman" w:hAnsi="Times New Roman" w:cs="Times New Roman"/>
          <w:b/>
          <w:bCs/>
        </w:rPr>
      </w:pPr>
      <w:r w:rsidRPr="000C5F41">
        <w:rPr>
          <w:rFonts w:ascii="Times New Roman" w:hAnsi="Times New Roman" w:cs="Times New Roman"/>
        </w:rPr>
        <w:t xml:space="preserve">Zoals mijn ambtsvoorganger in </w:t>
      </w:r>
      <w:r w:rsidRPr="000C5F41" w:rsidR="00D0484F">
        <w:rPr>
          <w:rFonts w:ascii="Times New Roman" w:hAnsi="Times New Roman" w:cs="Times New Roman"/>
        </w:rPr>
        <w:t>de n</w:t>
      </w:r>
      <w:r w:rsidRPr="000C5F41" w:rsidR="001C6DD1">
        <w:rPr>
          <w:rFonts w:ascii="Times New Roman" w:hAnsi="Times New Roman" w:cs="Times New Roman"/>
        </w:rPr>
        <w:t>ota naar aanleiding van het verslag over</w:t>
      </w:r>
      <w:r w:rsidRPr="000C5F41" w:rsidR="007B4AC3">
        <w:rPr>
          <w:rFonts w:ascii="Times New Roman" w:hAnsi="Times New Roman" w:cs="Times New Roman"/>
        </w:rPr>
        <w:t xml:space="preserve"> </w:t>
      </w:r>
      <w:r w:rsidRPr="000C5F41" w:rsidR="008A00B4">
        <w:rPr>
          <w:rFonts w:ascii="Times New Roman" w:hAnsi="Times New Roman" w:cs="Times New Roman"/>
        </w:rPr>
        <w:t>het PEGA-</w:t>
      </w:r>
      <w:r w:rsidRPr="000C5F41" w:rsidR="007B4AC3">
        <w:rPr>
          <w:rFonts w:ascii="Times New Roman" w:hAnsi="Times New Roman" w:cs="Times New Roman"/>
        </w:rPr>
        <w:t>wetsvoorstel heeft aangegeven, is het leidende criterium dat het merendeel van de schademeldingen binnen het grensbedrag moet vallen. Het IMG is gevraagd om te signaleren wanneer dit niet langer het geval is.</w:t>
      </w:r>
      <w:r>
        <w:rPr>
          <w:rStyle w:val="FootnoteReference"/>
          <w:rFonts w:ascii="Times New Roman" w:hAnsi="Times New Roman" w:cs="Times New Roman"/>
        </w:rPr>
        <w:footnoteReference w:id="9"/>
      </w:r>
      <w:r w:rsidRPr="000C5F41" w:rsidR="007B4AC3">
        <w:rPr>
          <w:rFonts w:ascii="Times New Roman" w:hAnsi="Times New Roman" w:cs="Times New Roman"/>
        </w:rPr>
        <w:t xml:space="preserve"> </w:t>
      </w:r>
    </w:p>
    <w:p w:rsidRPr="000C5F41" w:rsidR="004955E5" w14:paraId="18CC780B" w14:textId="74580272">
      <w:pPr>
        <w:rPr>
          <w:rFonts w:ascii="Times New Roman" w:hAnsi="Times New Roman" w:cs="Times New Roman"/>
        </w:rPr>
      </w:pPr>
      <w:r w:rsidRPr="000C5F41">
        <w:rPr>
          <w:rFonts w:ascii="Times New Roman" w:hAnsi="Times New Roman" w:eastAsia="Times New Roman" w:cs="Times New Roman"/>
          <w:b/>
          <w:bCs/>
        </w:rPr>
        <w:t>Vragen en opmerkingen van de leden van de JA21-fractie</w:t>
      </w:r>
    </w:p>
    <w:p w:rsidRPr="000C5F41" w:rsidR="1B686728" w:rsidP="07A2E419" w14:paraId="320DA096" w14:textId="27BB5D38">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hebben kennisgenomen van de voorhangbrief van minister inzake het ontwerpbesluit tot wijziging van het Besluit Tijdelijke wet Groningen en het Mijnbouwbesluit. Dit wijzigingsbesluit vloeit voort uit de kabinetsreactie op het rapport van de parlementaire enquêtecommissie aardgaswinning Groningen en bevat daarnaast enkele technische correcties en verduidelijkingen. Deze leden onderschrijven het belang van een </w:t>
      </w:r>
      <w:r w:rsidRPr="000C5F41">
        <w:rPr>
          <w:rFonts w:ascii="Times New Roman" w:hAnsi="Times New Roman" w:eastAsia="Times New Roman" w:cs="Times New Roman"/>
          <w:i/>
          <w:iCs/>
        </w:rPr>
        <w:t>voortvarende en rechtvaardige afhandeling van schade voor bewoners van het aardbevingsgebied. Tegelijkertijd hebben zij nog enkele vragen over de uitvoering van het besluit en de mogelijke gevolgen voor bewoners.</w:t>
      </w:r>
    </w:p>
    <w:p w:rsidRPr="000C5F41" w:rsidR="4EA6524A" w14:paraId="1D0024E0" w14:textId="539AD99D">
      <w:pPr>
        <w:rPr>
          <w:rFonts w:ascii="Times New Roman" w:hAnsi="Times New Roman" w:eastAsia="Times New Roman" w:cs="Times New Roman"/>
          <w:u w:val="single"/>
        </w:rPr>
      </w:pPr>
      <w:r w:rsidRPr="000C5F41">
        <w:rPr>
          <w:rFonts w:ascii="Times New Roman" w:hAnsi="Times New Roman" w:eastAsia="Times New Roman" w:cs="Times New Roman"/>
          <w:u w:val="single"/>
        </w:rPr>
        <w:t>Algemeen</w:t>
      </w:r>
    </w:p>
    <w:p w:rsidRPr="000C5F41" w:rsidR="6E7B528E" w:rsidP="07A2E419" w14:paraId="0A2B83AF" w14:textId="1301A46A">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constateren dat het wijzigingsbesluit verschillende aanpassingen bevat die bedoeld zijn om de schadeafhandeling en de versterkingsoperatie te verbeteren en te versnellen. Tegelijkertijd hebben bewoners van het aardbevingsgebied de afgelopen jaren regelmatig te maken gehad met langdurige procedures en vertragingen. </w:t>
      </w:r>
    </w:p>
    <w:p w:rsidRPr="000C5F41" w:rsidR="6E7B528E" w14:paraId="03D2CA7D" w14:textId="54EDD814">
      <w:pPr>
        <w:rPr>
          <w:rFonts w:ascii="Times New Roman" w:hAnsi="Times New Roman" w:eastAsia="Times New Roman" w:cs="Times New Roman"/>
        </w:rPr>
      </w:pPr>
      <w:r w:rsidRPr="000C5F41">
        <w:rPr>
          <w:rFonts w:ascii="Times New Roman" w:hAnsi="Times New Roman" w:eastAsia="Times New Roman" w:cs="Times New Roman"/>
        </w:rPr>
        <w:t>Vraag 14</w:t>
      </w:r>
    </w:p>
    <w:p w:rsidRPr="000C5F41" w:rsidR="0719AEB9" w:rsidP="07A2E419" w14:paraId="25B24512" w14:textId="68C30B7C">
      <w:pPr>
        <w:rPr>
          <w:rFonts w:ascii="Times New Roman" w:hAnsi="Times New Roman" w:eastAsia="Times New Roman" w:cs="Times New Roman"/>
          <w:i/>
          <w:iCs/>
        </w:rPr>
      </w:pPr>
      <w:r w:rsidRPr="000C5F41">
        <w:rPr>
          <w:rFonts w:ascii="Times New Roman" w:hAnsi="Times New Roman" w:eastAsia="Times New Roman" w:cs="Times New Roman"/>
          <w:i/>
          <w:iCs/>
        </w:rPr>
        <w:t>Deze leden vragen hoe wordt geborgd dat de uitvoering van de voorgestelde wijzigingen niet leidt tot verdere vertraging in de schadeafhandeling of de versterkingsoperatie. Op welke wijze monitort de minister of de wijzigingen daadwerkelijk bijdragen aan een snellere en eenvoudiger afhandeling voor bewoners?</w:t>
      </w:r>
    </w:p>
    <w:p w:rsidRPr="000C5F41" w:rsidR="004955E5" w:rsidP="00CD1FEF" w14:paraId="0DFBA719" w14:textId="1DA0C2A4">
      <w:pPr>
        <w:rPr>
          <w:rFonts w:ascii="Times New Roman" w:hAnsi="Times New Roman" w:cs="Times New Roman"/>
        </w:rPr>
      </w:pPr>
      <w:r w:rsidRPr="000C5F41">
        <w:rPr>
          <w:rFonts w:ascii="Times New Roman" w:hAnsi="Times New Roman" w:cs="Times New Roman"/>
        </w:rPr>
        <w:t xml:space="preserve">De voorgestelde wijzigingen kunnen zonder vertraging worden ingepast in de huidige uitvoeringspraktijk. De resultaten en effecten van deze wijzigingen, en de andere maatregelen uit de kabinetsreactie op de parlementaire enquête, worden jaarlijks beschreven in de Staat van Groningen </w:t>
      </w:r>
      <w:r w:rsidRPr="000C5F41" w:rsidR="00D0484F">
        <w:rPr>
          <w:rFonts w:ascii="Times New Roman" w:hAnsi="Times New Roman" w:cs="Times New Roman"/>
        </w:rPr>
        <w:t xml:space="preserve">en </w:t>
      </w:r>
      <w:r w:rsidRPr="000C5F41">
        <w:rPr>
          <w:rFonts w:ascii="Times New Roman" w:hAnsi="Times New Roman" w:cs="Times New Roman"/>
        </w:rPr>
        <w:t>Noord-Drenthe. Het kabinet zal elk jaar reageren op de uitkomsten in een brief aan de Kamer. Deze verplichting is opgenomen in het PEGA-wetsvoorstel.</w:t>
      </w:r>
    </w:p>
    <w:p w:rsidRPr="000C5F41" w:rsidR="004955E5" w:rsidP="00CD1FEF" w14:paraId="5175D470" w14:textId="46675A85">
      <w:pPr>
        <w:rPr>
          <w:rFonts w:ascii="Times New Roman" w:hAnsi="Times New Roman" w:cs="Times New Roman"/>
        </w:rPr>
      </w:pPr>
      <w:r w:rsidRPr="000C5F41">
        <w:rPr>
          <w:rFonts w:ascii="Times New Roman" w:hAnsi="Times New Roman" w:cs="Times New Roman"/>
        </w:rPr>
        <w:t>Vraag 15</w:t>
      </w:r>
    </w:p>
    <w:p w:rsidRPr="000C5F41" w:rsidR="1AB25E81" w:rsidP="07A2E419" w14:paraId="0002F033" w14:textId="0FC44A09">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hoe wordt voorkomen dat nieuwe uitvoeringsregels of aanpassingen in regelgeving leiden tot extra administratieve lasten voor bewoners, gemeenten en uitvoeringsorganisaties.</w:t>
      </w:r>
    </w:p>
    <w:p w:rsidRPr="000C5F41" w:rsidR="004955E5" w:rsidP="00CD1FEF" w14:paraId="5D7A3963" w14:textId="3B62C1C0">
      <w:pPr>
        <w:spacing w:line="276" w:lineRule="auto"/>
        <w:rPr>
          <w:rFonts w:ascii="Times New Roman" w:hAnsi="Times New Roman" w:eastAsia="Times New Roman" w:cs="Times New Roman"/>
        </w:rPr>
      </w:pPr>
      <w:r w:rsidRPr="000C5F41">
        <w:rPr>
          <w:rFonts w:ascii="Times New Roman" w:hAnsi="Times New Roman" w:eastAsia="Times New Roman" w:cs="Times New Roman"/>
        </w:rPr>
        <w:t>In de memorie van toelichting op het PEGA-wetsvoorstel is reeds toegelicht hoe de regeldruk voor bewoners vermindert als zij kiezen voor de mogelijkheid om schade te laten herstellen zonder uitgebreid onderzoek.</w:t>
      </w:r>
      <w:r w:rsidRPr="000C5F41" w:rsidR="008A00B4">
        <w:rPr>
          <w:rStyle w:val="FootnoteReference"/>
          <w:rFonts w:ascii="Times New Roman" w:hAnsi="Times New Roman" w:eastAsia="Times New Roman" w:cs="Times New Roman"/>
        </w:rPr>
        <w:t xml:space="preserve"> </w:t>
      </w:r>
      <w:r>
        <w:rPr>
          <w:rStyle w:val="FootnoteReference"/>
          <w:rFonts w:ascii="Times New Roman" w:hAnsi="Times New Roman" w:eastAsia="Times New Roman" w:cs="Times New Roman"/>
        </w:rPr>
        <w:footnoteReference w:id="10"/>
      </w:r>
      <w:r w:rsidRPr="000C5F41">
        <w:rPr>
          <w:rFonts w:ascii="Times New Roman" w:hAnsi="Times New Roman" w:eastAsia="Times New Roman" w:cs="Times New Roman"/>
        </w:rPr>
        <w:t xml:space="preserve"> De grens van € 60.000 die met </w:t>
      </w:r>
      <w:r w:rsidRPr="000C5F41" w:rsidR="008A00B4">
        <w:rPr>
          <w:rFonts w:ascii="Times New Roman" w:hAnsi="Times New Roman" w:eastAsia="Times New Roman" w:cs="Times New Roman"/>
        </w:rPr>
        <w:t xml:space="preserve">dit ontwerpbesluit </w:t>
      </w:r>
      <w:r w:rsidRPr="000C5F41">
        <w:rPr>
          <w:rFonts w:ascii="Times New Roman" w:hAnsi="Times New Roman" w:eastAsia="Times New Roman" w:cs="Times New Roman"/>
        </w:rPr>
        <w:t xml:space="preserve">wordt vastgelegd, is een nadere invulling van deze mogelijkheid. Ook de andere wijzigingen en verduidelijkingen die met </w:t>
      </w:r>
      <w:r w:rsidRPr="000C5F41" w:rsidR="008A00B4">
        <w:rPr>
          <w:rFonts w:ascii="Times New Roman" w:hAnsi="Times New Roman" w:eastAsia="Times New Roman" w:cs="Times New Roman"/>
        </w:rPr>
        <w:t xml:space="preserve">dit ontwerpbesluit </w:t>
      </w:r>
      <w:r w:rsidRPr="000C5F41">
        <w:rPr>
          <w:rFonts w:ascii="Times New Roman" w:hAnsi="Times New Roman" w:eastAsia="Times New Roman" w:cs="Times New Roman"/>
        </w:rPr>
        <w:t xml:space="preserve">worden geregeld, leiden naar verwachting </w:t>
      </w:r>
      <w:r w:rsidRPr="000C5F41" w:rsidR="32EDF5D2">
        <w:rPr>
          <w:rFonts w:ascii="Times New Roman" w:hAnsi="Times New Roman" w:eastAsia="Times New Roman" w:cs="Times New Roman"/>
        </w:rPr>
        <w:t>nauwelijk</w:t>
      </w:r>
      <w:r w:rsidRPr="000C5F41" w:rsidR="38BD4944">
        <w:rPr>
          <w:rFonts w:ascii="Times New Roman" w:hAnsi="Times New Roman" w:eastAsia="Times New Roman" w:cs="Times New Roman"/>
        </w:rPr>
        <w:t xml:space="preserve">s </w:t>
      </w:r>
      <w:r w:rsidRPr="000C5F41">
        <w:rPr>
          <w:rFonts w:ascii="Times New Roman" w:hAnsi="Times New Roman" w:eastAsia="Times New Roman" w:cs="Times New Roman"/>
        </w:rPr>
        <w:t xml:space="preserve">tot extra administratieve lasten voor bewoners, gemeenten of uitvoeringsorganisaties. Dit wordt toegelicht in de nota van toelichting bij de </w:t>
      </w:r>
      <w:r w:rsidRPr="000C5F41" w:rsidR="008A00B4">
        <w:rPr>
          <w:rFonts w:ascii="Times New Roman" w:hAnsi="Times New Roman" w:eastAsia="Times New Roman" w:cs="Times New Roman"/>
        </w:rPr>
        <w:t>het ontwerpbesluit</w:t>
      </w:r>
      <w:r w:rsidRPr="000C5F41">
        <w:rPr>
          <w:rFonts w:ascii="Times New Roman" w:hAnsi="Times New Roman" w:eastAsia="Times New Roman" w:cs="Times New Roman"/>
        </w:rPr>
        <w:t>.</w:t>
      </w:r>
    </w:p>
    <w:p w:rsidRPr="000C5F41" w:rsidR="210F6429" w14:paraId="3277A147" w14:textId="62A9A075">
      <w:pPr>
        <w:rPr>
          <w:rFonts w:ascii="Times New Roman" w:hAnsi="Times New Roman" w:eastAsia="Times New Roman" w:cs="Times New Roman"/>
        </w:rPr>
      </w:pPr>
      <w:r w:rsidRPr="000C5F41">
        <w:rPr>
          <w:rFonts w:ascii="Times New Roman" w:hAnsi="Times New Roman" w:eastAsia="Times New Roman" w:cs="Times New Roman"/>
          <w:u w:val="single"/>
        </w:rPr>
        <w:t>Overlastvergoedingen</w:t>
      </w:r>
    </w:p>
    <w:p w:rsidRPr="000C5F41" w:rsidR="71D83166" w:rsidP="00CD1FEF" w14:paraId="2447FBD7" w14:textId="009B764A">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 leden van de JA21-fractie lezen dat het ontwerpbesluit de mogelijkheid introduceert om vergoedingen voor overlast flexibeler vast te stellen via een ministeriële regeling. Hiermee kan beter worden ingespeeld op verschillende soorten overlast die bewoners ervaren, bijvoorbeeld bij herhaalschade of langdurige werkzaamheden.</w:t>
      </w:r>
    </w:p>
    <w:p w:rsidR="00D31495" w:rsidP="00CD1FEF" w14:paraId="039550A5" w14:textId="77777777">
      <w:pPr>
        <w:spacing w:line="276" w:lineRule="auto"/>
        <w:rPr>
          <w:rFonts w:ascii="Times New Roman" w:hAnsi="Times New Roman" w:eastAsia="Times New Roman" w:cs="Times New Roman"/>
        </w:rPr>
      </w:pPr>
    </w:p>
    <w:p w:rsidRPr="000C5F41" w:rsidR="07A107FB" w:rsidP="00CD1FEF" w14:paraId="1F00314D" w14:textId="09119BDE">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16</w:t>
      </w:r>
    </w:p>
    <w:p w:rsidRPr="000C5F41" w:rsidR="5953E43D" w:rsidP="00CD1FEF" w14:paraId="6B25C966" w14:textId="1ED1CEAC">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Deze leden vragen op basis van welke criteria de minister de hoogte van verschillende overlastvergoedingen zal bepalen. Op welke wijze wordt daarbij rekening gehouden met verschillen in ernst, duur en frequentie van de overlast die bewoners ervaren?</w:t>
      </w:r>
    </w:p>
    <w:p w:rsidRPr="000C5F41" w:rsidR="009B1FBD" w:rsidP="00CD1FEF" w14:paraId="79801954" w14:textId="5401390D">
      <w:pPr>
        <w:spacing w:line="276" w:lineRule="auto"/>
        <w:rPr>
          <w:rFonts w:ascii="Times New Roman" w:hAnsi="Times New Roman" w:eastAsia="Times New Roman" w:cs="Times New Roman"/>
        </w:rPr>
      </w:pPr>
      <w:bookmarkStart w:name="_Hlk224760132" w:id="0"/>
      <w:r w:rsidRPr="000C5F41">
        <w:rPr>
          <w:rFonts w:ascii="Times New Roman" w:hAnsi="Times New Roman" w:eastAsia="Times New Roman" w:cs="Times New Roman"/>
        </w:rPr>
        <w:t xml:space="preserve">Zie </w:t>
      </w:r>
      <w:r w:rsidRPr="000C5F41" w:rsidR="00041C8A">
        <w:rPr>
          <w:rFonts w:ascii="Times New Roman" w:hAnsi="Times New Roman" w:eastAsia="Times New Roman" w:cs="Times New Roman"/>
        </w:rPr>
        <w:t>hier</w:t>
      </w:r>
      <w:r w:rsidRPr="000C5F41">
        <w:rPr>
          <w:rFonts w:ascii="Times New Roman" w:hAnsi="Times New Roman" w:eastAsia="Times New Roman" w:cs="Times New Roman"/>
        </w:rPr>
        <w:t xml:space="preserve">voor het antwoord op vraag 3. </w:t>
      </w:r>
    </w:p>
    <w:bookmarkEnd w:id="0"/>
    <w:p w:rsidRPr="000C5F41" w:rsidR="798A1747" w:rsidP="00CD1FEF" w14:paraId="11A1D9B6" w14:textId="32F47B7E">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17</w:t>
      </w:r>
    </w:p>
    <w:p w:rsidRPr="000C5F41" w:rsidR="11438E71" w:rsidP="00CD1FEF" w14:paraId="4FEC503A" w14:textId="1E6A3E73">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Daarnaast vragen zij hoe wordt geborgd dat bewoners die herhaaldelijk schade of langdurige werkzaamheden ervaren daadwerkelijk ruimhartig worden gecompenseerd. Wordt hierbij bijvoorbeeld rekening gehouden met cumulatieve overlast wanneer bewoners meerdere keren schade of herstelwerkzaamheden ondervinden?</w:t>
      </w:r>
    </w:p>
    <w:p w:rsidRPr="000C5F41" w:rsidR="009B1FBD" w:rsidP="00CD1FEF" w14:paraId="2F55C074" w14:textId="5B88B848">
      <w:pPr>
        <w:spacing w:line="276" w:lineRule="auto"/>
        <w:rPr>
          <w:rFonts w:ascii="Times New Roman" w:hAnsi="Times New Roman" w:cs="Times New Roman"/>
        </w:rPr>
      </w:pPr>
      <w:bookmarkStart w:name="_Hlk224760152" w:id="1"/>
      <w:r w:rsidRPr="000C5F41">
        <w:rPr>
          <w:rFonts w:ascii="Times New Roman" w:hAnsi="Times New Roman" w:eastAsia="Times New Roman" w:cs="Times New Roman"/>
        </w:rPr>
        <w:t xml:space="preserve">Zoals ik heb aangegeven in het antwoord op vraag 3 zal het IMG in </w:t>
      </w:r>
      <w:r w:rsidRPr="000C5F41" w:rsidR="00550968">
        <w:rPr>
          <w:rFonts w:ascii="Times New Roman" w:hAnsi="Times New Roman" w:eastAsia="Times New Roman" w:cs="Times New Roman"/>
        </w:rPr>
        <w:t xml:space="preserve">zijn </w:t>
      </w:r>
      <w:r w:rsidRPr="000C5F41">
        <w:rPr>
          <w:rFonts w:ascii="Times New Roman" w:hAnsi="Times New Roman" w:eastAsia="Times New Roman" w:cs="Times New Roman"/>
        </w:rPr>
        <w:t xml:space="preserve">werkwijze rekening houden met maatregel 7 van de kabinetsreactie Nij </w:t>
      </w:r>
      <w:r w:rsidRPr="000C5F41">
        <w:rPr>
          <w:rFonts w:ascii="Times New Roman" w:hAnsi="Times New Roman" w:eastAsia="Times New Roman" w:cs="Times New Roman"/>
        </w:rPr>
        <w:t>Begun</w:t>
      </w:r>
      <w:r w:rsidRPr="000C5F41" w:rsidR="003C4543">
        <w:rPr>
          <w:rFonts w:ascii="Times New Roman" w:hAnsi="Times New Roman" w:eastAsia="Times New Roman" w:cs="Times New Roman"/>
        </w:rPr>
        <w:t>:</w:t>
      </w:r>
      <w:r w:rsidRPr="000C5F41">
        <w:rPr>
          <w:rFonts w:ascii="Times New Roman" w:hAnsi="Times New Roman" w:eastAsia="Times New Roman" w:cs="Times New Roman"/>
        </w:rPr>
        <w:t xml:space="preserve"> een verhoogde overlastvergoeding tot </w:t>
      </w:r>
      <w:r w:rsidRPr="000C5F41" w:rsidR="00122D07">
        <w:rPr>
          <w:rFonts w:ascii="Times New Roman" w:hAnsi="Times New Roman" w:eastAsia="Times New Roman" w:cs="Times New Roman"/>
        </w:rPr>
        <w:t xml:space="preserve">maximaal </w:t>
      </w:r>
      <w:r w:rsidRPr="000C5F41">
        <w:rPr>
          <w:rFonts w:ascii="Times New Roman" w:hAnsi="Times New Roman" w:eastAsia="Times New Roman" w:cs="Times New Roman"/>
        </w:rPr>
        <w:t>€</w:t>
      </w:r>
      <w:r w:rsidRPr="000C5F41" w:rsidR="00041C8A">
        <w:rPr>
          <w:rFonts w:ascii="Times New Roman" w:hAnsi="Times New Roman" w:eastAsia="Times New Roman" w:cs="Times New Roman"/>
        </w:rPr>
        <w:t> </w:t>
      </w:r>
      <w:r w:rsidRPr="000C5F41">
        <w:rPr>
          <w:rFonts w:ascii="Times New Roman" w:hAnsi="Times New Roman" w:eastAsia="Times New Roman" w:cs="Times New Roman"/>
        </w:rPr>
        <w:t xml:space="preserve">1.200 bij herhaalde schade. </w:t>
      </w:r>
    </w:p>
    <w:bookmarkEnd w:id="1"/>
    <w:p w:rsidRPr="000C5F41" w:rsidR="2B300EFB" w:rsidP="00CD1FEF" w14:paraId="1FFCE508" w14:textId="7A870F79">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18</w:t>
      </w:r>
    </w:p>
    <w:p w:rsidRPr="000C5F41" w:rsidR="11438E71" w:rsidP="07A2E419" w14:paraId="3AA011FF" w14:textId="7EAD7F4A">
      <w:pPr>
        <w:rPr>
          <w:rFonts w:ascii="Times New Roman" w:hAnsi="Times New Roman" w:eastAsia="Times New Roman" w:cs="Times New Roman"/>
          <w:i/>
          <w:iCs/>
        </w:rPr>
      </w:pPr>
      <w:r w:rsidRPr="000C5F41">
        <w:rPr>
          <w:rFonts w:ascii="Times New Roman" w:hAnsi="Times New Roman" w:eastAsia="Times New Roman" w:cs="Times New Roman"/>
          <w:i/>
          <w:iCs/>
        </w:rPr>
        <w:t>Voorts vragen zij op welke wijze wordt voorkomen dat bewoners moeten wachten op aanpassing van vergoedingen wanneer bijvoorbeeld inflatie of veranderende omstandigheden daartoe aanleiding geven. Wordt overwogen om de hoogte van vergoedingen periodiek te indexeren of op andere wijze automatisch aan te passen aan prijsontwikkelingen?</w:t>
      </w:r>
    </w:p>
    <w:p w:rsidRPr="000C5F41" w:rsidR="4E75CD96" w14:paraId="00008AAF" w14:textId="536460AB">
      <w:pPr>
        <w:rPr>
          <w:rFonts w:ascii="Times New Roman" w:hAnsi="Times New Roman" w:cs="Times New Roman"/>
        </w:rPr>
      </w:pPr>
      <w:r w:rsidRPr="000C5F41">
        <w:rPr>
          <w:rFonts w:ascii="Times New Roman" w:hAnsi="Times New Roman" w:eastAsia="Times New Roman" w:cs="Times New Roman"/>
        </w:rPr>
        <w:t xml:space="preserve">Voor het antwoord op deze vraag verwijs ik u naar het antwoord op </w:t>
      </w:r>
      <w:r w:rsidRPr="000C5F41" w:rsidR="00E403C6">
        <w:rPr>
          <w:rFonts w:ascii="Times New Roman" w:hAnsi="Times New Roman" w:eastAsia="Times New Roman" w:cs="Times New Roman"/>
        </w:rPr>
        <w:t xml:space="preserve">vraag </w:t>
      </w:r>
      <w:r w:rsidRPr="000C5F41">
        <w:rPr>
          <w:rFonts w:ascii="Times New Roman" w:hAnsi="Times New Roman" w:eastAsia="Times New Roman" w:cs="Times New Roman"/>
        </w:rPr>
        <w:t xml:space="preserve">3. </w:t>
      </w:r>
    </w:p>
    <w:p w:rsidRPr="000C5F41" w:rsidR="36DB8037" w14:paraId="739AFAD4" w14:textId="18BAC5AB">
      <w:pPr>
        <w:rPr>
          <w:rFonts w:ascii="Times New Roman" w:hAnsi="Times New Roman" w:eastAsia="Times New Roman" w:cs="Times New Roman"/>
          <w:u w:val="single"/>
        </w:rPr>
      </w:pPr>
      <w:r w:rsidRPr="000C5F41">
        <w:rPr>
          <w:rFonts w:ascii="Times New Roman" w:hAnsi="Times New Roman" w:eastAsia="Times New Roman" w:cs="Times New Roman"/>
          <w:u w:val="single"/>
        </w:rPr>
        <w:t>Maximumbedrag voor schadeherstel</w:t>
      </w:r>
    </w:p>
    <w:p w:rsidRPr="000C5F41" w:rsidR="55EEC6F1" w:rsidP="00CD1FEF" w14:paraId="41FC36FB" w14:textId="1BF2A201">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het wijzigingsbesluit een maximumbedrag van 60.000 euro introduceert voor het daadwerkelijk herstellen van schade zonder uitgebreid onderzoek naar de oorzaak. Hiermee moet schade sneller kunnen worden hersteld doordat in deze gevallen geen uitgebreid onderzoek nodig is naar de precieze oorzaak van de schade. </w:t>
      </w:r>
    </w:p>
    <w:p w:rsidRPr="000C5F41" w:rsidR="491DEE05" w14:paraId="0C4E7E09" w14:textId="373ABA6F">
      <w:pPr>
        <w:rPr>
          <w:rFonts w:ascii="Times New Roman" w:hAnsi="Times New Roman" w:eastAsia="Times New Roman" w:cs="Times New Roman"/>
        </w:rPr>
      </w:pPr>
      <w:r w:rsidRPr="000C5F41">
        <w:rPr>
          <w:rFonts w:ascii="Times New Roman" w:hAnsi="Times New Roman" w:eastAsia="Times New Roman" w:cs="Times New Roman"/>
        </w:rPr>
        <w:t>Vraag 19</w:t>
      </w:r>
    </w:p>
    <w:p w:rsidRPr="000C5F41" w:rsidR="129215B6" w:rsidP="07A2E419" w14:paraId="3812F55A" w14:textId="6CD7DB31">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de minister toe te lichten waarom is gekozen voor een grensbedrag van 60.000  euro en niet voor een hoger bedrag. Welke overwegingen hebben een rol gespeeld bij het vaststellen van deze grens? </w:t>
      </w:r>
    </w:p>
    <w:p w:rsidRPr="000C5F41" w:rsidR="00811682" w:rsidP="333D9FC6" w14:paraId="2DA1ABC2" w14:textId="2C356EF7">
      <w:pPr>
        <w:rPr>
          <w:rFonts w:ascii="Times New Roman" w:hAnsi="Times New Roman" w:cs="Times New Roman"/>
        </w:rPr>
      </w:pPr>
      <w:r w:rsidRPr="000C5F41">
        <w:rPr>
          <w:rFonts w:ascii="Times New Roman" w:hAnsi="Times New Roman" w:cs="Times New Roman"/>
        </w:rPr>
        <w:t xml:space="preserve">Het grensbedrag van € 60.000 </w:t>
      </w:r>
      <w:r w:rsidRPr="000C5F41" w:rsidR="00480123">
        <w:rPr>
          <w:rFonts w:ascii="Times New Roman" w:hAnsi="Times New Roman" w:cs="Times New Roman"/>
        </w:rPr>
        <w:t>volgt uit</w:t>
      </w:r>
      <w:r w:rsidRPr="000C5F41">
        <w:rPr>
          <w:rFonts w:ascii="Times New Roman" w:hAnsi="Times New Roman" w:cs="Times New Roman"/>
        </w:rPr>
        <w:t xml:space="preserve"> de motie Vedder/</w:t>
      </w:r>
      <w:r w:rsidRPr="000C5F41">
        <w:rPr>
          <w:rFonts w:ascii="Times New Roman" w:hAnsi="Times New Roman" w:cs="Times New Roman"/>
        </w:rPr>
        <w:t>Boulakjar</w:t>
      </w:r>
      <w:r>
        <w:rPr>
          <w:rStyle w:val="FootnoteReference"/>
          <w:rFonts w:ascii="Times New Roman" w:hAnsi="Times New Roman" w:cs="Times New Roman"/>
        </w:rPr>
        <w:footnoteReference w:id="11"/>
      </w:r>
      <w:r w:rsidRPr="000C5F41" w:rsidR="00480123">
        <w:rPr>
          <w:rFonts w:ascii="Times New Roman" w:hAnsi="Times New Roman" w:cs="Times New Roman"/>
        </w:rPr>
        <w:t>,</w:t>
      </w:r>
      <w:r w:rsidRPr="000C5F41">
        <w:rPr>
          <w:rFonts w:ascii="Times New Roman" w:hAnsi="Times New Roman" w:cs="Times New Roman"/>
        </w:rPr>
        <w:t xml:space="preserve"> en uit de praktijk blijkt dat het zeer beperkt voorkomt dat schades als gevolg van gaswinning het grensbedrag van € 60.000 overschrijden. Zeker nu veel eerste schademeldingen op adressen al zijn afgehan</w:t>
      </w:r>
      <w:r w:rsidRPr="000C5F41">
        <w:rPr>
          <w:rFonts w:ascii="Times New Roman" w:hAnsi="Times New Roman" w:cs="Times New Roman"/>
        </w:rPr>
        <w:t xml:space="preserve">deld. Zie </w:t>
      </w:r>
      <w:r w:rsidRPr="000C5F41" w:rsidR="002B7975">
        <w:rPr>
          <w:rFonts w:ascii="Times New Roman" w:hAnsi="Times New Roman" w:cs="Times New Roman"/>
        </w:rPr>
        <w:t>voor een uitgebreide</w:t>
      </w:r>
      <w:r w:rsidRPr="000C5F41" w:rsidR="00480123">
        <w:rPr>
          <w:rFonts w:ascii="Times New Roman" w:hAnsi="Times New Roman" w:cs="Times New Roman"/>
        </w:rPr>
        <w:t>r</w:t>
      </w:r>
      <w:r w:rsidRPr="000C5F41" w:rsidR="002B7975">
        <w:rPr>
          <w:rFonts w:ascii="Times New Roman" w:hAnsi="Times New Roman" w:cs="Times New Roman"/>
        </w:rPr>
        <w:t xml:space="preserve"> </w:t>
      </w:r>
      <w:r w:rsidRPr="000C5F41" w:rsidR="6142E217">
        <w:rPr>
          <w:rFonts w:ascii="Times New Roman" w:hAnsi="Times New Roman" w:cs="Times New Roman"/>
        </w:rPr>
        <w:t>antwoord</w:t>
      </w:r>
      <w:r w:rsidRPr="000C5F41" w:rsidR="002B7975">
        <w:rPr>
          <w:rFonts w:ascii="Times New Roman" w:hAnsi="Times New Roman" w:cs="Times New Roman"/>
        </w:rPr>
        <w:t xml:space="preserve"> </w:t>
      </w:r>
      <w:r w:rsidRPr="000C5F41">
        <w:rPr>
          <w:rFonts w:ascii="Times New Roman" w:hAnsi="Times New Roman" w:cs="Times New Roman"/>
        </w:rPr>
        <w:t xml:space="preserve">ook mijn </w:t>
      </w:r>
      <w:r w:rsidRPr="000C5F41" w:rsidR="00480123">
        <w:rPr>
          <w:rFonts w:ascii="Times New Roman" w:hAnsi="Times New Roman" w:cs="Times New Roman"/>
        </w:rPr>
        <w:t>antwoord op</w:t>
      </w:r>
      <w:r w:rsidRPr="000C5F41">
        <w:rPr>
          <w:rFonts w:ascii="Times New Roman" w:hAnsi="Times New Roman" w:cs="Times New Roman"/>
        </w:rPr>
        <w:t xml:space="preserve"> vraag 1. </w:t>
      </w:r>
    </w:p>
    <w:p w:rsidRPr="000C5F41" w:rsidR="002B7975" w:rsidP="333D9FC6" w14:paraId="7B8D333A" w14:textId="6074AE24">
      <w:pPr>
        <w:rPr>
          <w:rFonts w:ascii="Times New Roman" w:hAnsi="Times New Roman" w:cs="Times New Roman"/>
        </w:rPr>
      </w:pPr>
      <w:r w:rsidRPr="000C5F41">
        <w:rPr>
          <w:rFonts w:ascii="Times New Roman" w:hAnsi="Times New Roman" w:cs="Times New Roman"/>
        </w:rPr>
        <w:t xml:space="preserve">De regeling daadwerkelijk herstel is een ruimhartige regeling, waarbij </w:t>
      </w:r>
      <w:r w:rsidRPr="000C5F41">
        <w:rPr>
          <w:rFonts w:ascii="Times New Roman" w:hAnsi="Times New Roman" w:cs="Times New Roman"/>
        </w:rPr>
        <w:t xml:space="preserve">de ruimhartige component bestaat uit het feit dat alle schade die naar zijn aard mijnbouwschade </w:t>
      </w:r>
      <w:r w:rsidRPr="000C5F41" w:rsidR="0078419C">
        <w:rPr>
          <w:rFonts w:ascii="Times New Roman" w:hAnsi="Times New Roman" w:cs="Times New Roman"/>
        </w:rPr>
        <w:t>zou kunnen</w:t>
      </w:r>
      <w:r w:rsidRPr="000C5F41" w:rsidR="00480123">
        <w:rPr>
          <w:rFonts w:ascii="Times New Roman" w:hAnsi="Times New Roman" w:cs="Times New Roman"/>
        </w:rPr>
        <w:t xml:space="preserve"> zijn</w:t>
      </w:r>
      <w:r w:rsidRPr="000C5F41">
        <w:rPr>
          <w:rFonts w:ascii="Times New Roman" w:hAnsi="Times New Roman" w:cs="Times New Roman"/>
        </w:rPr>
        <w:t xml:space="preserve">, voor herstel in aanmerking komt. Ongeacht of deze schade daadwerkelijk is veroorzaakt </w:t>
      </w:r>
      <w:r w:rsidRPr="000C5F41">
        <w:rPr>
          <w:rFonts w:ascii="Times New Roman" w:hAnsi="Times New Roman" w:cs="Times New Roman"/>
        </w:rPr>
        <w:t xml:space="preserve">door de gaswinning of bijvoorbeeld door verdroging van de bodem of ouderdom van het pand. </w:t>
      </w:r>
    </w:p>
    <w:p w:rsidRPr="000C5F41" w:rsidR="002B7975" w:rsidP="004955E5" w14:paraId="4F0EAED6" w14:textId="77777777">
      <w:pPr>
        <w:rPr>
          <w:rFonts w:ascii="Times New Roman" w:hAnsi="Times New Roman" w:cs="Times New Roman"/>
        </w:rPr>
      </w:pPr>
      <w:r w:rsidRPr="000C5F41">
        <w:rPr>
          <w:rFonts w:ascii="Times New Roman" w:hAnsi="Times New Roman" w:cs="Times New Roman"/>
        </w:rPr>
        <w:t>Vraag 20</w:t>
      </w:r>
    </w:p>
    <w:p w:rsidRPr="000C5F41" w:rsidR="3B596BBB" w:rsidP="00CD1FEF" w14:paraId="7E2EEC17" w14:textId="12287372">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hoeveel schadegevallen naar verwachting boven de 60.000 euro uitkomen en hoe lang de afhandeling van dergelijke schadegevallen gemiddeld duurt. In hoeverre verwacht de minister dat deze gevallen alsnog leiden tot langdurige onderzoeken naar de oorzaak van schade? </w:t>
      </w:r>
    </w:p>
    <w:p w:rsidRPr="000C5F41" w:rsidR="004955E5" w:rsidP="00ED2A01" w14:paraId="4F3F4CA3" w14:textId="431C96D0">
      <w:pPr>
        <w:spacing w:line="276" w:lineRule="auto"/>
        <w:rPr>
          <w:rFonts w:ascii="Times New Roman" w:hAnsi="Times New Roman" w:cs="Times New Roman"/>
        </w:rPr>
      </w:pPr>
      <w:r w:rsidRPr="000C5F41">
        <w:rPr>
          <w:rFonts w:ascii="Times New Roman" w:hAnsi="Times New Roman" w:cs="Times New Roman"/>
        </w:rPr>
        <w:t>Voor het antwoord op deze vraag verwijs ik u naar het antwoord op vraag 1</w:t>
      </w:r>
      <w:r w:rsidRPr="000C5F41" w:rsidR="00E403C6">
        <w:rPr>
          <w:rFonts w:ascii="Times New Roman" w:hAnsi="Times New Roman" w:cs="Times New Roman"/>
        </w:rPr>
        <w:t>.</w:t>
      </w:r>
      <w:r w:rsidRPr="000C5F41" w:rsidR="2910BE1C">
        <w:rPr>
          <w:rFonts w:ascii="Times New Roman" w:hAnsi="Times New Roman" w:cs="Times New Roman"/>
        </w:rPr>
        <w:t xml:space="preserve"> </w:t>
      </w:r>
    </w:p>
    <w:p w:rsidRPr="000C5F41" w:rsidR="3B596BBB" w14:paraId="4F512A6F" w14:textId="64E29DA9">
      <w:pPr>
        <w:rPr>
          <w:rFonts w:ascii="Times New Roman" w:hAnsi="Times New Roman" w:cs="Times New Roman"/>
        </w:rPr>
      </w:pPr>
      <w:r w:rsidRPr="000C5F41">
        <w:rPr>
          <w:rFonts w:ascii="Times New Roman" w:hAnsi="Times New Roman" w:cs="Times New Roman"/>
        </w:rPr>
        <w:t>Vraag 21</w:t>
      </w:r>
    </w:p>
    <w:p w:rsidRPr="000C5F41" w:rsidR="47605322" w:rsidP="179B9F93" w14:paraId="5AD9DB52" w14:textId="033E849E">
      <w:pPr>
        <w:rPr>
          <w:rFonts w:ascii="Times New Roman" w:hAnsi="Times New Roman" w:eastAsia="Times New Roman" w:cs="Times New Roman"/>
          <w:i/>
          <w:iCs/>
        </w:rPr>
      </w:pPr>
      <w:r w:rsidRPr="000C5F41">
        <w:rPr>
          <w:rFonts w:ascii="Times New Roman" w:hAnsi="Times New Roman" w:eastAsia="Times New Roman" w:cs="Times New Roman"/>
          <w:i/>
          <w:iCs/>
        </w:rPr>
        <w:t>Voorts vragen zij hoe wordt voorkomen dat het grensbedrag een prikkel creëert om schade zoveel mogelijk onder deze grens te laten vallen, bijvoorbeeld door schade anders te begroten of op te splitsen. Heeft de minister onderzocht of bewoners hun schade mogelijk in meerdere aanvragen moeten opsplitsen om onder deze grens te blijven?</w:t>
      </w:r>
    </w:p>
    <w:p w:rsidRPr="000C5F41" w:rsidR="7B3DF486" w:rsidP="00682ED4" w14:paraId="06E102FD" w14:textId="7E243873">
      <w:pPr>
        <w:spacing w:line="276" w:lineRule="auto"/>
        <w:rPr>
          <w:rFonts w:ascii="Times New Roman" w:hAnsi="Times New Roman" w:cs="Times New Roman"/>
        </w:rPr>
      </w:pPr>
      <w:r w:rsidRPr="000C5F41">
        <w:rPr>
          <w:rFonts w:ascii="Times New Roman" w:hAnsi="Times New Roman" w:eastAsia="Times New Roman" w:cs="Times New Roman"/>
        </w:rPr>
        <w:t xml:space="preserve">Meerdere aanvragen opsplitsen om onder het grensbedrag te blijven is niet mogelijk. Bij een schadeopname </w:t>
      </w:r>
      <w:r w:rsidRPr="000C5F41" w:rsidR="00682ED4">
        <w:rPr>
          <w:rFonts w:ascii="Times New Roman" w:hAnsi="Times New Roman" w:eastAsia="Times New Roman" w:cs="Times New Roman"/>
        </w:rPr>
        <w:t>voor daadwerkelijk herstel</w:t>
      </w:r>
      <w:r w:rsidRPr="000C5F41">
        <w:rPr>
          <w:rFonts w:ascii="Times New Roman" w:hAnsi="Times New Roman" w:eastAsia="Times New Roman" w:cs="Times New Roman"/>
        </w:rPr>
        <w:t xml:space="preserve"> wordt alle aanwezige schade in een pand opgenomen. </w:t>
      </w:r>
      <w:r w:rsidRPr="000C5F41" w:rsidR="0078419C">
        <w:rPr>
          <w:rFonts w:ascii="Times New Roman" w:hAnsi="Times New Roman" w:eastAsia="Times New Roman" w:cs="Times New Roman"/>
        </w:rPr>
        <w:t xml:space="preserve">Als een schade toch niet is opgenomen of als sprake is van een nieuwe schade die naar </w:t>
      </w:r>
      <w:r w:rsidRPr="000C5F41" w:rsidR="00645C72">
        <w:rPr>
          <w:rFonts w:ascii="Times New Roman" w:hAnsi="Times New Roman" w:eastAsia="Times New Roman" w:cs="Times New Roman"/>
        </w:rPr>
        <w:t xml:space="preserve">zijn aard </w:t>
      </w:r>
      <w:r w:rsidRPr="000C5F41" w:rsidR="0078419C">
        <w:rPr>
          <w:rFonts w:ascii="Times New Roman" w:hAnsi="Times New Roman" w:eastAsia="Times New Roman" w:cs="Times New Roman"/>
        </w:rPr>
        <w:t>mijnbouw</w:t>
      </w:r>
      <w:r w:rsidRPr="000C5F41" w:rsidR="6F52BF0B">
        <w:rPr>
          <w:rFonts w:ascii="Times New Roman" w:hAnsi="Times New Roman" w:eastAsia="Times New Roman" w:cs="Times New Roman"/>
        </w:rPr>
        <w:t>sch</w:t>
      </w:r>
      <w:r w:rsidRPr="000C5F41" w:rsidR="407B5D4E">
        <w:rPr>
          <w:rFonts w:ascii="Times New Roman" w:hAnsi="Times New Roman" w:eastAsia="Times New Roman" w:cs="Times New Roman"/>
        </w:rPr>
        <w:t>ade</w:t>
      </w:r>
      <w:r w:rsidRPr="000C5F41" w:rsidR="0078419C">
        <w:rPr>
          <w:rFonts w:ascii="Times New Roman" w:hAnsi="Times New Roman" w:eastAsia="Times New Roman" w:cs="Times New Roman"/>
        </w:rPr>
        <w:t xml:space="preserve"> </w:t>
      </w:r>
      <w:r w:rsidRPr="000C5F41" w:rsidR="00645C72">
        <w:rPr>
          <w:rFonts w:ascii="Times New Roman" w:hAnsi="Times New Roman" w:eastAsia="Times New Roman" w:cs="Times New Roman"/>
        </w:rPr>
        <w:t>zou kunnen zijn</w:t>
      </w:r>
      <w:r w:rsidRPr="000C5F41" w:rsidR="0078419C">
        <w:rPr>
          <w:rFonts w:ascii="Times New Roman" w:hAnsi="Times New Roman" w:eastAsia="Times New Roman" w:cs="Times New Roman"/>
        </w:rPr>
        <w:t xml:space="preserve">, kan deze binnen 5 jaar </w:t>
      </w:r>
      <w:r w:rsidRPr="000C5F41" w:rsidR="00E403C6">
        <w:rPr>
          <w:rFonts w:ascii="Times New Roman" w:hAnsi="Times New Roman" w:eastAsia="Times New Roman" w:cs="Times New Roman"/>
        </w:rPr>
        <w:t>als</w:t>
      </w:r>
      <w:r w:rsidRPr="000C5F41" w:rsidR="0078419C">
        <w:rPr>
          <w:rFonts w:ascii="Times New Roman" w:hAnsi="Times New Roman" w:eastAsia="Times New Roman" w:cs="Times New Roman"/>
        </w:rPr>
        <w:t>nog gemeld worden en is herstel mogelijk tot maximaal €</w:t>
      </w:r>
      <w:r w:rsidRPr="000C5F41" w:rsidR="005C4732">
        <w:rPr>
          <w:rFonts w:ascii="Times New Roman" w:hAnsi="Times New Roman" w:eastAsia="Times New Roman" w:cs="Times New Roman"/>
        </w:rPr>
        <w:t xml:space="preserve"> </w:t>
      </w:r>
      <w:r w:rsidRPr="000C5F41" w:rsidR="0078419C">
        <w:rPr>
          <w:rFonts w:ascii="Times New Roman" w:hAnsi="Times New Roman" w:eastAsia="Times New Roman" w:cs="Times New Roman"/>
        </w:rPr>
        <w:t>60.000</w:t>
      </w:r>
      <w:r w:rsidRPr="000C5F41" w:rsidR="009B5C2E">
        <w:rPr>
          <w:rFonts w:ascii="Times New Roman" w:hAnsi="Times New Roman" w:eastAsia="Times New Roman" w:cs="Times New Roman"/>
        </w:rPr>
        <w:t xml:space="preserve">.  </w:t>
      </w:r>
    </w:p>
    <w:p w:rsidRPr="000C5F41" w:rsidR="004955E5" w:rsidP="004955E5" w14:paraId="01351956" w14:textId="5351FE1C">
      <w:pPr>
        <w:rPr>
          <w:rFonts w:ascii="Times New Roman" w:hAnsi="Times New Roman" w:cs="Times New Roman"/>
        </w:rPr>
      </w:pPr>
      <w:r w:rsidRPr="000C5F41">
        <w:rPr>
          <w:rFonts w:ascii="Times New Roman" w:hAnsi="Times New Roman" w:cs="Times New Roman"/>
        </w:rPr>
        <w:t>Vraag 22</w:t>
      </w:r>
    </w:p>
    <w:p w:rsidRPr="000C5F41" w:rsidR="33F550C4" w:rsidP="00CD1FEF" w14:paraId="61914CAE" w14:textId="0C9982DE">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vragen daarnaast hoe wordt voorkomen dat bewoners in het zwaarst getroffen kerngebied juist vaker met langdurige onderzoeken worden geconfronteerd doordat hun schadebedrag vaker boven deze grens uitkomt. </w:t>
      </w:r>
    </w:p>
    <w:p w:rsidRPr="000C5F41" w:rsidR="614770E2" w:rsidP="00E81A23" w14:paraId="7FF3B892" w14:textId="4255BD8E">
      <w:pPr>
        <w:spacing w:line="276" w:lineRule="auto"/>
        <w:rPr>
          <w:rFonts w:ascii="Times New Roman" w:hAnsi="Times New Roman" w:cs="Times New Roman"/>
        </w:rPr>
      </w:pPr>
      <w:r w:rsidRPr="000C5F41">
        <w:rPr>
          <w:rFonts w:ascii="Times New Roman" w:hAnsi="Times New Roman" w:cs="Times New Roman"/>
        </w:rPr>
        <w:t xml:space="preserve">Voor het antwoord op deze vraag </w:t>
      </w:r>
      <w:r w:rsidRPr="000C5F41" w:rsidR="28EBAD25">
        <w:rPr>
          <w:rFonts w:ascii="Times New Roman" w:hAnsi="Times New Roman" w:cs="Times New Roman"/>
        </w:rPr>
        <w:t xml:space="preserve">verwijs </w:t>
      </w:r>
      <w:r w:rsidRPr="000C5F41">
        <w:rPr>
          <w:rFonts w:ascii="Times New Roman" w:hAnsi="Times New Roman" w:cs="Times New Roman"/>
        </w:rPr>
        <w:t xml:space="preserve">ik </w:t>
      </w:r>
      <w:r w:rsidRPr="000C5F41" w:rsidR="28EBAD25">
        <w:rPr>
          <w:rFonts w:ascii="Times New Roman" w:hAnsi="Times New Roman" w:cs="Times New Roman"/>
        </w:rPr>
        <w:t>u naar het antwoord op vraag 1</w:t>
      </w:r>
      <w:r w:rsidRPr="000C5F41" w:rsidR="47749C74">
        <w:rPr>
          <w:rFonts w:ascii="Times New Roman" w:hAnsi="Times New Roman" w:cs="Times New Roman"/>
        </w:rPr>
        <w:t xml:space="preserve">. </w:t>
      </w:r>
      <w:r w:rsidRPr="000C5F41">
        <w:rPr>
          <w:rFonts w:ascii="Times New Roman" w:hAnsi="Times New Roman" w:eastAsia="Times New Roman" w:cs="Times New Roman"/>
        </w:rPr>
        <w:t xml:space="preserve">Aanvullend </w:t>
      </w:r>
      <w:r w:rsidRPr="000C5F41" w:rsidR="00D7751E">
        <w:rPr>
          <w:rFonts w:ascii="Times New Roman" w:hAnsi="Times New Roman" w:eastAsia="Times New Roman" w:cs="Times New Roman"/>
        </w:rPr>
        <w:t xml:space="preserve">daarop </w:t>
      </w:r>
      <w:r w:rsidRPr="000C5F41" w:rsidR="009B5C2E">
        <w:rPr>
          <w:rFonts w:ascii="Times New Roman" w:hAnsi="Times New Roman" w:eastAsia="Times New Roman" w:cs="Times New Roman"/>
        </w:rPr>
        <w:t xml:space="preserve">wil </w:t>
      </w:r>
      <w:r w:rsidRPr="000C5F41" w:rsidR="00D7751E">
        <w:rPr>
          <w:rFonts w:ascii="Times New Roman" w:hAnsi="Times New Roman" w:eastAsia="Times New Roman" w:cs="Times New Roman"/>
        </w:rPr>
        <w:t xml:space="preserve">ik </w:t>
      </w:r>
      <w:r w:rsidRPr="000C5F41" w:rsidR="009B5C2E">
        <w:rPr>
          <w:rFonts w:ascii="Times New Roman" w:hAnsi="Times New Roman" w:eastAsia="Times New Roman" w:cs="Times New Roman"/>
        </w:rPr>
        <w:t>benadrukken</w:t>
      </w:r>
      <w:r w:rsidRPr="000C5F41" w:rsidR="00D7751E">
        <w:rPr>
          <w:rFonts w:ascii="Times New Roman" w:hAnsi="Times New Roman" w:eastAsia="Times New Roman" w:cs="Times New Roman"/>
        </w:rPr>
        <w:t xml:space="preserve"> dat </w:t>
      </w:r>
      <w:r w:rsidRPr="000C5F41" w:rsidR="00E81A23">
        <w:rPr>
          <w:rFonts w:ascii="Times New Roman" w:hAnsi="Times New Roman" w:eastAsia="Times New Roman" w:cs="Times New Roman"/>
        </w:rPr>
        <w:t>o</w:t>
      </w:r>
      <w:r w:rsidRPr="000C5F41">
        <w:rPr>
          <w:rFonts w:ascii="Times New Roman" w:hAnsi="Times New Roman" w:eastAsia="Times New Roman" w:cs="Times New Roman"/>
        </w:rPr>
        <w:t>ok ik</w:t>
      </w:r>
      <w:r w:rsidRPr="000C5F41" w:rsidR="009B5C2E">
        <w:rPr>
          <w:rFonts w:ascii="Times New Roman" w:hAnsi="Times New Roman" w:eastAsia="Times New Roman" w:cs="Times New Roman"/>
        </w:rPr>
        <w:t xml:space="preserve">, net als mijn ambtsvoorgangers </w:t>
      </w:r>
      <w:r w:rsidRPr="000C5F41">
        <w:rPr>
          <w:rFonts w:ascii="Times New Roman" w:hAnsi="Times New Roman" w:eastAsia="Times New Roman" w:cs="Times New Roman"/>
        </w:rPr>
        <w:t xml:space="preserve"> het belangrijk </w:t>
      </w:r>
      <w:r w:rsidRPr="000C5F41" w:rsidR="00D7751E">
        <w:rPr>
          <w:rFonts w:ascii="Times New Roman" w:hAnsi="Times New Roman" w:eastAsia="Times New Roman" w:cs="Times New Roman"/>
        </w:rPr>
        <w:t xml:space="preserve">vind </w:t>
      </w:r>
      <w:r w:rsidRPr="000C5F41">
        <w:rPr>
          <w:rFonts w:ascii="Times New Roman" w:hAnsi="Times New Roman" w:eastAsia="Times New Roman" w:cs="Times New Roman"/>
        </w:rPr>
        <w:t>om specifiek aandacht te hebben voor de zwaarst gedupeerden</w:t>
      </w:r>
      <w:r w:rsidRPr="000C5F41" w:rsidR="00D7751E">
        <w:rPr>
          <w:rFonts w:ascii="Times New Roman" w:hAnsi="Times New Roman" w:eastAsia="Times New Roman" w:cs="Times New Roman"/>
        </w:rPr>
        <w:t xml:space="preserve">. </w:t>
      </w:r>
      <w:r w:rsidRPr="000C5F41" w:rsidR="009B5C2E">
        <w:rPr>
          <w:rFonts w:ascii="Times New Roman" w:hAnsi="Times New Roman" w:eastAsia="Times New Roman" w:cs="Times New Roman"/>
        </w:rPr>
        <w:t xml:space="preserve">Binnen het beleid en de uitvoering daarvan is hier structureel aandacht voor. </w:t>
      </w:r>
      <w:r w:rsidRPr="000C5F41">
        <w:rPr>
          <w:rFonts w:ascii="Times New Roman" w:hAnsi="Times New Roman" w:eastAsia="Times New Roman" w:cs="Times New Roman"/>
        </w:rPr>
        <w:t>Er zijn meerdere schaderegelingen die met name</w:t>
      </w:r>
      <w:r w:rsidRPr="000C5F41" w:rsidR="006B3E45">
        <w:rPr>
          <w:rFonts w:ascii="Times New Roman" w:hAnsi="Times New Roman" w:eastAsia="Times New Roman" w:cs="Times New Roman"/>
        </w:rPr>
        <w:t xml:space="preserve"> </w:t>
      </w:r>
      <w:r w:rsidRPr="000C5F41" w:rsidR="00F05067">
        <w:rPr>
          <w:rFonts w:ascii="Times New Roman" w:hAnsi="Times New Roman" w:eastAsia="Times New Roman" w:cs="Times New Roman"/>
        </w:rPr>
        <w:t xml:space="preserve">gericht zijn op </w:t>
      </w:r>
      <w:r w:rsidRPr="000C5F41">
        <w:rPr>
          <w:rFonts w:ascii="Times New Roman" w:hAnsi="Times New Roman" w:eastAsia="Times New Roman" w:cs="Times New Roman"/>
        </w:rPr>
        <w:t>de bewoners</w:t>
      </w:r>
      <w:r w:rsidRPr="000C5F41" w:rsidR="00F05067">
        <w:rPr>
          <w:rFonts w:ascii="Times New Roman" w:hAnsi="Times New Roman" w:eastAsia="Times New Roman" w:cs="Times New Roman"/>
        </w:rPr>
        <w:t xml:space="preserve"> die vaker te maken hebben met bevingen</w:t>
      </w:r>
      <w:r w:rsidRPr="000C5F41">
        <w:rPr>
          <w:rFonts w:ascii="Times New Roman" w:hAnsi="Times New Roman" w:eastAsia="Times New Roman" w:cs="Times New Roman"/>
        </w:rPr>
        <w:t>, zoals duurzaam herstel</w:t>
      </w:r>
      <w:r w:rsidRPr="000C5F41" w:rsidR="006B3E45">
        <w:rPr>
          <w:rFonts w:ascii="Times New Roman" w:hAnsi="Times New Roman" w:eastAsia="Times New Roman" w:cs="Times New Roman"/>
        </w:rPr>
        <w:t>, vergoeding voor waardedaling, immateriële schadevergoeding</w:t>
      </w:r>
      <w:r w:rsidRPr="000C5F41">
        <w:rPr>
          <w:rFonts w:ascii="Times New Roman" w:hAnsi="Times New Roman" w:eastAsia="Times New Roman" w:cs="Times New Roman"/>
        </w:rPr>
        <w:t xml:space="preserve"> en de vaste herhaalvergoeding.</w:t>
      </w:r>
      <w:r w:rsidRPr="000C5F41" w:rsidR="00C615B0">
        <w:rPr>
          <w:rFonts w:ascii="Times New Roman" w:hAnsi="Times New Roman" w:eastAsia="Times New Roman" w:cs="Times New Roman"/>
        </w:rPr>
        <w:t xml:space="preserve"> De vaste herhaalvergoeding zal IMG in het tweede kwartaal van dit jaar implementeren.</w:t>
      </w:r>
    </w:p>
    <w:p w:rsidRPr="000C5F41" w:rsidR="54330BB2" w:rsidP="07A2E419" w14:paraId="6644A230" w14:textId="683C5068">
      <w:pPr>
        <w:rPr>
          <w:rFonts w:ascii="Times New Roman" w:hAnsi="Times New Roman" w:eastAsia="Times New Roman" w:cs="Times New Roman"/>
          <w:i/>
          <w:iCs/>
        </w:rPr>
      </w:pPr>
      <w:r w:rsidRPr="000C5F41">
        <w:rPr>
          <w:rFonts w:ascii="Times New Roman" w:hAnsi="Times New Roman" w:cs="Times New Roman"/>
        </w:rPr>
        <w:t>Vraag 23</w:t>
      </w:r>
    </w:p>
    <w:p w:rsidRPr="000C5F41" w:rsidR="60C6F49B" w:rsidP="07A2E419" w14:paraId="14D9CD6B" w14:textId="18C6385B">
      <w:pPr>
        <w:rPr>
          <w:rFonts w:ascii="Times New Roman" w:hAnsi="Times New Roman" w:eastAsia="Times New Roman" w:cs="Times New Roman"/>
          <w:i/>
          <w:iCs/>
        </w:rPr>
      </w:pPr>
      <w:r w:rsidRPr="000C5F41">
        <w:rPr>
          <w:rFonts w:ascii="Times New Roman" w:hAnsi="Times New Roman" w:eastAsia="Times New Roman" w:cs="Times New Roman"/>
          <w:i/>
          <w:iCs/>
        </w:rPr>
        <w:t>Tot slot vragen deze leden of de minister bereid is periodiek te evalueren of het grensbedrag van 60.000 euro voldoende is om snel en volledig schadeherstel mogelijk te maken, en indien nodig dit bedrag aan te passen.</w:t>
      </w:r>
    </w:p>
    <w:p w:rsidRPr="000C5F41" w:rsidR="006D070C" w:rsidP="006D070C" w14:paraId="12208033" w14:textId="3C6EDC26">
      <w:pPr>
        <w:spacing w:line="276" w:lineRule="auto"/>
        <w:rPr>
          <w:rFonts w:ascii="Times New Roman" w:hAnsi="Times New Roman" w:cs="Times New Roman"/>
        </w:rPr>
      </w:pPr>
      <w:r w:rsidRPr="000C5F41">
        <w:rPr>
          <w:rFonts w:ascii="Times New Roman" w:hAnsi="Times New Roman" w:cs="Times New Roman"/>
        </w:rPr>
        <w:t xml:space="preserve">Zoals </w:t>
      </w:r>
      <w:r w:rsidRPr="000C5F41" w:rsidR="00D7751E">
        <w:rPr>
          <w:rFonts w:ascii="Times New Roman" w:hAnsi="Times New Roman" w:cs="Times New Roman"/>
        </w:rPr>
        <w:t xml:space="preserve">in het antwoord op </w:t>
      </w:r>
      <w:r w:rsidRPr="000C5F41">
        <w:rPr>
          <w:rFonts w:ascii="Times New Roman" w:hAnsi="Times New Roman" w:cs="Times New Roman"/>
        </w:rPr>
        <w:t xml:space="preserve">vraag 13 aangegeven </w:t>
      </w:r>
      <w:r w:rsidRPr="000C5F41" w:rsidR="006B3E45">
        <w:rPr>
          <w:rFonts w:ascii="Times New Roman" w:hAnsi="Times New Roman" w:cs="Times New Roman"/>
        </w:rPr>
        <w:t xml:space="preserve">heb ik het IMG gevraagd om te signaleren wanneer het grensbedrag niet meer passend is. </w:t>
      </w:r>
      <w:r w:rsidRPr="000C5F41">
        <w:rPr>
          <w:rFonts w:ascii="Times New Roman" w:hAnsi="Times New Roman" w:cs="Times New Roman"/>
        </w:rPr>
        <w:t xml:space="preserve"> </w:t>
      </w:r>
    </w:p>
    <w:p w:rsidR="00D31495" w14:paraId="415A8D1D" w14:textId="77777777">
      <w:pPr>
        <w:rPr>
          <w:rFonts w:ascii="Times New Roman" w:hAnsi="Times New Roman" w:eastAsia="Times New Roman" w:cs="Times New Roman"/>
          <w:u w:val="single"/>
        </w:rPr>
      </w:pPr>
    </w:p>
    <w:p w:rsidR="00D31495" w14:paraId="5A9C17AF" w14:textId="77777777">
      <w:pPr>
        <w:rPr>
          <w:rFonts w:ascii="Times New Roman" w:hAnsi="Times New Roman" w:eastAsia="Times New Roman" w:cs="Times New Roman"/>
          <w:u w:val="single"/>
        </w:rPr>
      </w:pPr>
    </w:p>
    <w:p w:rsidRPr="000C5F41" w:rsidR="54330BB2" w14:paraId="6598663A" w14:textId="49E468FA">
      <w:pPr>
        <w:rPr>
          <w:rFonts w:ascii="Times New Roman" w:hAnsi="Times New Roman" w:eastAsia="Times New Roman" w:cs="Times New Roman"/>
          <w:u w:val="single"/>
        </w:rPr>
      </w:pPr>
      <w:r w:rsidRPr="000C5F41">
        <w:rPr>
          <w:rFonts w:ascii="Times New Roman" w:hAnsi="Times New Roman" w:eastAsia="Times New Roman" w:cs="Times New Roman"/>
          <w:u w:val="single"/>
        </w:rPr>
        <w:t>Kostenverhaal op de NAM</w:t>
      </w:r>
    </w:p>
    <w:p w:rsidRPr="000C5F41" w:rsidR="04024026" w:rsidP="07A2E419" w14:paraId="7A94C16B" w14:textId="592F1E8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merken op dat het uitgangspunt van het Groningendossier steeds is geweest dat bewoners niet zelf tegenover de Nederlandse Aardolie Maatschappij (NAM) hoeven te procederen, maar dat de overheid schade vergoedt en de kosten vervolgens verhaalt op de NAM. </w:t>
      </w:r>
    </w:p>
    <w:p w:rsidRPr="000C5F41" w:rsidR="54330BB2" w:rsidP="00CD1FEF" w14:paraId="0FB7FCD5" w14:textId="50F7123C">
      <w:pPr>
        <w:spacing w:line="276" w:lineRule="auto"/>
        <w:rPr>
          <w:rFonts w:ascii="Times New Roman" w:hAnsi="Times New Roman" w:cs="Times New Roman"/>
        </w:rPr>
      </w:pPr>
      <w:r w:rsidRPr="000C5F41">
        <w:rPr>
          <w:rFonts w:ascii="Times New Roman" w:hAnsi="Times New Roman" w:cs="Times New Roman"/>
        </w:rPr>
        <w:t>Vraag 24</w:t>
      </w:r>
    </w:p>
    <w:p w:rsidRPr="000C5F41" w:rsidR="034C377F" w:rsidP="00CD1FEF" w14:paraId="1226459B" w14:textId="79AC1540">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in hoeverre de kosten die voortvloeien uit de voorgestelde maatregelen – waaronder overlastvergoedingen, juridische bijstand en deskundigenadvies – volledig kunnen worden verhaald op de NAM. Kan de minister bevestigen dat bewoners niet alsnog indirect worden geconfronteerd met financiële beperkingen wanneer kosten niet volledig op de NAM kunnen worden verhaald? </w:t>
      </w:r>
    </w:p>
    <w:p w:rsidRPr="000C5F41" w:rsidR="004955E5" w:rsidP="00CD1FEF" w14:paraId="0B7DF061" w14:textId="79FBFB06">
      <w:pPr>
        <w:rPr>
          <w:rFonts w:ascii="Times New Roman" w:hAnsi="Times New Roman" w:cs="Times New Roman"/>
        </w:rPr>
      </w:pPr>
      <w:r w:rsidRPr="000C5F41">
        <w:rPr>
          <w:rFonts w:ascii="Times New Roman" w:hAnsi="Times New Roman" w:cs="Times New Roman"/>
        </w:rPr>
        <w:t>Ik</w:t>
      </w:r>
      <w:r w:rsidRPr="000C5F41" w:rsidR="00F15DCD">
        <w:rPr>
          <w:rFonts w:ascii="Times New Roman" w:hAnsi="Times New Roman" w:cs="Times New Roman"/>
        </w:rPr>
        <w:t xml:space="preserve"> kan nog niet vooruitlopen op de heffing voor de aangekondigde maatregelen in </w:t>
      </w:r>
      <w:r w:rsidRPr="000C5F41" w:rsidR="008A00B4">
        <w:rPr>
          <w:rFonts w:ascii="Times New Roman" w:hAnsi="Times New Roman" w:cs="Times New Roman"/>
        </w:rPr>
        <w:t>het ontwerpbesluit</w:t>
      </w:r>
      <w:r w:rsidRPr="000C5F41">
        <w:rPr>
          <w:rFonts w:ascii="Times New Roman" w:hAnsi="Times New Roman" w:cs="Times New Roman"/>
        </w:rPr>
        <w:t>. D</w:t>
      </w:r>
      <w:r w:rsidRPr="000C5F41" w:rsidR="00F15DCD">
        <w:rPr>
          <w:rFonts w:ascii="Times New Roman" w:hAnsi="Times New Roman" w:cs="Times New Roman"/>
        </w:rPr>
        <w:t xml:space="preserve">it </w:t>
      </w:r>
      <w:r w:rsidRPr="000C5F41" w:rsidR="004D28DA">
        <w:rPr>
          <w:rFonts w:ascii="Times New Roman" w:hAnsi="Times New Roman" w:cs="Times New Roman"/>
        </w:rPr>
        <w:t>zal pas</w:t>
      </w:r>
      <w:r w:rsidRPr="000C5F41" w:rsidR="00F15DCD">
        <w:rPr>
          <w:rFonts w:ascii="Times New Roman" w:hAnsi="Times New Roman" w:cs="Times New Roman"/>
        </w:rPr>
        <w:t xml:space="preserve"> worden </w:t>
      </w:r>
      <w:r w:rsidRPr="000C5F41" w:rsidR="004D28DA">
        <w:rPr>
          <w:rFonts w:ascii="Times New Roman" w:hAnsi="Times New Roman" w:cs="Times New Roman"/>
        </w:rPr>
        <w:t>vastgelegd</w:t>
      </w:r>
      <w:r w:rsidRPr="000C5F41" w:rsidR="00F15DCD">
        <w:rPr>
          <w:rFonts w:ascii="Times New Roman" w:hAnsi="Times New Roman" w:cs="Times New Roman"/>
        </w:rPr>
        <w:t xml:space="preserve"> in het heffingsbesluit. </w:t>
      </w:r>
      <w:r w:rsidRPr="000C5F41">
        <w:rPr>
          <w:rFonts w:ascii="Times New Roman" w:hAnsi="Times New Roman" w:cs="Times New Roman"/>
        </w:rPr>
        <w:t xml:space="preserve">Ik kan bevestigen dat bewoners </w:t>
      </w:r>
      <w:r w:rsidRPr="000C5F41" w:rsidR="00C644CA">
        <w:rPr>
          <w:rFonts w:ascii="Times New Roman" w:hAnsi="Times New Roman" w:cs="Times New Roman"/>
        </w:rPr>
        <w:t xml:space="preserve">hoe dan ook niet worden geconfronteerd met financiële beperkingen in verband met deze heffing. </w:t>
      </w:r>
      <w:r w:rsidRPr="000C5F41" w:rsidR="006528DE">
        <w:rPr>
          <w:rFonts w:ascii="Times New Roman" w:hAnsi="Times New Roman" w:cs="Times New Roman"/>
        </w:rPr>
        <w:t xml:space="preserve"> </w:t>
      </w:r>
    </w:p>
    <w:p w:rsidRPr="000C5F41" w:rsidR="004955E5" w:rsidP="00CD1FEF" w14:paraId="5A218F4F" w14:textId="41121941">
      <w:pPr>
        <w:rPr>
          <w:rFonts w:ascii="Times New Roman" w:hAnsi="Times New Roman" w:cs="Times New Roman"/>
        </w:rPr>
      </w:pPr>
      <w:r w:rsidRPr="000C5F41">
        <w:rPr>
          <w:rFonts w:ascii="Times New Roman" w:hAnsi="Times New Roman" w:cs="Times New Roman"/>
        </w:rPr>
        <w:t xml:space="preserve">Voor het kabinet is leidend wat er nodig is </w:t>
      </w:r>
      <w:r w:rsidRPr="000C5F41" w:rsidR="009A5CFD">
        <w:rPr>
          <w:rFonts w:ascii="Times New Roman" w:hAnsi="Times New Roman" w:cs="Times New Roman"/>
        </w:rPr>
        <w:t xml:space="preserve">voor herstel ten behoeve </w:t>
      </w:r>
      <w:r w:rsidRPr="000C5F41">
        <w:rPr>
          <w:rFonts w:ascii="Times New Roman" w:hAnsi="Times New Roman" w:cs="Times New Roman"/>
        </w:rPr>
        <w:t xml:space="preserve">van </w:t>
      </w:r>
      <w:r w:rsidRPr="000C5F41" w:rsidR="008A00B4">
        <w:rPr>
          <w:rFonts w:ascii="Times New Roman" w:hAnsi="Times New Roman" w:cs="Times New Roman"/>
        </w:rPr>
        <w:t>gedupeerden</w:t>
      </w:r>
      <w:r w:rsidRPr="000C5F41">
        <w:rPr>
          <w:rFonts w:ascii="Times New Roman" w:hAnsi="Times New Roman" w:cs="Times New Roman"/>
        </w:rPr>
        <w:t>, niet welke juridische grenzen er bestaan voor het verhalen van kosten op de NAM. Dat betekent dat de verhaalbaarheid van kosten op de NAM geen criterium is geweest en ook niet zal worden voor het treffen van (extra) maatregelen.</w:t>
      </w:r>
      <w:r w:rsidRPr="000C5F41" w:rsidR="003D16FD">
        <w:rPr>
          <w:rFonts w:ascii="Times New Roman" w:hAnsi="Times New Roman" w:cs="Times New Roman"/>
        </w:rPr>
        <w:t xml:space="preserve"> </w:t>
      </w:r>
      <w:r w:rsidRPr="000C5F41" w:rsidR="00C644CA">
        <w:rPr>
          <w:rFonts w:ascii="Times New Roman" w:hAnsi="Times New Roman" w:cs="Times New Roman"/>
        </w:rPr>
        <w:t xml:space="preserve"> </w:t>
      </w:r>
      <w:r w:rsidRPr="000C5F41" w:rsidR="006528DE">
        <w:rPr>
          <w:rFonts w:ascii="Times New Roman" w:hAnsi="Times New Roman" w:cs="Times New Roman"/>
        </w:rPr>
        <w:t xml:space="preserve"> </w:t>
      </w:r>
    </w:p>
    <w:p w:rsidRPr="000C5F41" w:rsidR="004955E5" w:rsidP="00CD1FEF" w14:paraId="42F835C4" w14:textId="4D06E255">
      <w:pPr>
        <w:rPr>
          <w:rFonts w:ascii="Times New Roman" w:hAnsi="Times New Roman" w:cs="Times New Roman"/>
        </w:rPr>
      </w:pPr>
      <w:r w:rsidRPr="000C5F41">
        <w:rPr>
          <w:rFonts w:ascii="Times New Roman" w:hAnsi="Times New Roman" w:cs="Times New Roman"/>
        </w:rPr>
        <w:t>Vraag 25</w:t>
      </w:r>
    </w:p>
    <w:p w:rsidRPr="000C5F41" w:rsidR="555232DE" w:rsidP="07A2E419" w14:paraId="1F802B52" w14:textId="437C0503">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of er nog een onderzoek van bijvoorbeeld de Algemene Rekenkamer wordt voorzien naar de doelmatigheid en doeltreffendheid van de schadeafhandeling en de versterkingsoperatie na afloop van al deze maatregelen.</w:t>
      </w:r>
    </w:p>
    <w:p w:rsidRPr="000C5F41" w:rsidR="00E31FCB" w:rsidP="00CD1FEF" w14:paraId="36086ED8" w14:textId="3BAE20B5">
      <w:pPr>
        <w:rPr>
          <w:rFonts w:ascii="Times New Roman" w:hAnsi="Times New Roman" w:cs="Times New Roman"/>
        </w:rPr>
      </w:pPr>
      <w:r w:rsidRPr="000C5F41">
        <w:rPr>
          <w:rFonts w:ascii="Times New Roman" w:hAnsi="Times New Roman" w:cs="Times New Roman"/>
        </w:rPr>
        <w:t>Ja. De Algemene Rekenkamer zal in zijn verantwoordingsonderzoek over 2025 opnieuw ingaan op de doelmatigheid en doeltreffendheid van de maatregelen die zijn genomen om de schadeafhandeling en</w:t>
      </w:r>
      <w:r w:rsidRPr="000C5F41" w:rsidR="6081ED7B">
        <w:rPr>
          <w:rFonts w:ascii="Times New Roman" w:hAnsi="Times New Roman" w:cs="Times New Roman"/>
        </w:rPr>
        <w:t xml:space="preserve"> </w:t>
      </w:r>
      <w:r w:rsidRPr="000C5F41">
        <w:rPr>
          <w:rFonts w:ascii="Times New Roman" w:hAnsi="Times New Roman" w:cs="Times New Roman"/>
        </w:rPr>
        <w:t>uitvoering van de versterking te verbeteren. Het verantwoordingsonderzoek verschijnt op de derde woensdag van mei (woensdag 20 mei 2026).</w:t>
      </w:r>
    </w:p>
    <w:p w:rsidRPr="000C5F41" w:rsidR="00E31FCB" w:rsidP="00CD1FEF" w14:paraId="6F18AD31" w14:textId="4BAEB133">
      <w:pPr>
        <w:rPr>
          <w:rFonts w:ascii="Times New Roman" w:hAnsi="Times New Roman" w:eastAsia="Times New Roman" w:cs="Times New Roman"/>
          <w:u w:val="single"/>
        </w:rPr>
      </w:pPr>
      <w:r w:rsidRPr="000C5F41">
        <w:rPr>
          <w:rFonts w:ascii="Times New Roman" w:hAnsi="Times New Roman" w:eastAsia="Times New Roman" w:cs="Times New Roman"/>
          <w:u w:val="single"/>
        </w:rPr>
        <w:t>Juridische bijstand en deskundige ondersteuning</w:t>
      </w:r>
    </w:p>
    <w:p w:rsidRPr="000C5F41" w:rsidR="0373BFBC" w:rsidP="07A2E419" w14:paraId="120643F2" w14:textId="71294B01">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het wijzigingsbesluit de mogelijkheid verruimt voor bewoners om juridische bijstand en deskundige ondersteuning te krijgen in hun traject met het IMG of de Nationaal Coördinator Groningen (NCG). Niet alleen eigenaren, maar ook huurders en andere rechtmatige gebruikers kunnen in bepaalde gevallen aanspraak maken op juridische bijstand. </w:t>
      </w:r>
    </w:p>
    <w:p w:rsidR="00D31495" w14:paraId="521C4DFC" w14:textId="77777777">
      <w:pPr>
        <w:rPr>
          <w:rFonts w:ascii="Times New Roman" w:hAnsi="Times New Roman" w:eastAsia="Times New Roman" w:cs="Times New Roman"/>
        </w:rPr>
      </w:pPr>
    </w:p>
    <w:p w:rsidR="00D31495" w14:paraId="53257FDF" w14:textId="77777777">
      <w:pPr>
        <w:rPr>
          <w:rFonts w:ascii="Times New Roman" w:hAnsi="Times New Roman" w:eastAsia="Times New Roman" w:cs="Times New Roman"/>
        </w:rPr>
      </w:pPr>
    </w:p>
    <w:p w:rsidR="00D31495" w14:paraId="14D9FEBF" w14:textId="77777777">
      <w:pPr>
        <w:rPr>
          <w:rFonts w:ascii="Times New Roman" w:hAnsi="Times New Roman" w:eastAsia="Times New Roman" w:cs="Times New Roman"/>
        </w:rPr>
      </w:pPr>
    </w:p>
    <w:p w:rsidRPr="000C5F41" w:rsidR="5B4A8D75" w14:paraId="7AC06922" w14:textId="60A77FAD">
      <w:pPr>
        <w:rPr>
          <w:rFonts w:ascii="Times New Roman" w:hAnsi="Times New Roman" w:eastAsia="Times New Roman" w:cs="Times New Roman"/>
        </w:rPr>
      </w:pPr>
      <w:r w:rsidRPr="000C5F41">
        <w:rPr>
          <w:rFonts w:ascii="Times New Roman" w:hAnsi="Times New Roman" w:eastAsia="Times New Roman" w:cs="Times New Roman"/>
        </w:rPr>
        <w:t>Vraag 26</w:t>
      </w:r>
    </w:p>
    <w:p w:rsidRPr="000C5F41" w:rsidR="0373BFBC" w:rsidP="07A2E419" w14:paraId="735866C6" w14:textId="6998CB10">
      <w:pPr>
        <w:rPr>
          <w:rFonts w:ascii="Times New Roman" w:hAnsi="Times New Roman" w:eastAsia="Times New Roman" w:cs="Times New Roman"/>
          <w:i/>
          <w:iCs/>
        </w:rPr>
      </w:pPr>
      <w:r w:rsidRPr="000C5F41">
        <w:rPr>
          <w:rFonts w:ascii="Times New Roman" w:hAnsi="Times New Roman" w:eastAsia="Times New Roman" w:cs="Times New Roman"/>
          <w:i/>
          <w:iCs/>
        </w:rPr>
        <w:t>Deze leden vragen hoe wordt gewaarborgd dat bewoners eenvoudig toegang krijgen tot juridische en bouwkundige ondersteuning wanneer zij een besluit willen aanvechten of laten toetsen.</w:t>
      </w:r>
    </w:p>
    <w:p w:rsidRPr="000C5F41" w:rsidR="333D9FC6" w:rsidP="00CD1FEF" w14:paraId="0D9E5467" w14:textId="4BA0509C">
      <w:pPr>
        <w:rPr>
          <w:rFonts w:ascii="Times New Roman" w:hAnsi="Times New Roman" w:cs="Times New Roman"/>
        </w:rPr>
      </w:pPr>
      <w:r w:rsidRPr="000C5F41">
        <w:rPr>
          <w:rFonts w:ascii="Times New Roman" w:hAnsi="Times New Roman" w:eastAsia="Times New Roman" w:cs="Times New Roman"/>
        </w:rPr>
        <w:t xml:space="preserve">De bewoner vraagt een advocaat of mediator aan bij de Raad voor Rechtsbijstand </w:t>
      </w:r>
      <w:r w:rsidRPr="000C5F41" w:rsidR="000852F8">
        <w:rPr>
          <w:rFonts w:ascii="Times New Roman" w:hAnsi="Times New Roman" w:eastAsia="Times New Roman" w:cs="Times New Roman"/>
        </w:rPr>
        <w:t>(</w:t>
      </w:r>
      <w:r w:rsidRPr="000C5F41" w:rsidR="000852F8">
        <w:rPr>
          <w:rFonts w:ascii="Times New Roman" w:hAnsi="Times New Roman" w:eastAsia="Times New Roman" w:cs="Times New Roman"/>
        </w:rPr>
        <w:t>RvR</w:t>
      </w:r>
      <w:r w:rsidRPr="000C5F41" w:rsidR="000852F8">
        <w:rPr>
          <w:rFonts w:ascii="Times New Roman" w:hAnsi="Times New Roman" w:eastAsia="Times New Roman" w:cs="Times New Roman"/>
        </w:rPr>
        <w:t xml:space="preserve">) </w:t>
      </w:r>
      <w:r w:rsidRPr="000C5F41">
        <w:rPr>
          <w:rFonts w:ascii="Times New Roman" w:hAnsi="Times New Roman" w:eastAsia="Times New Roman" w:cs="Times New Roman"/>
        </w:rPr>
        <w:t>via een formulier op de website</w:t>
      </w:r>
      <w:r w:rsidRPr="000C5F41" w:rsidR="3122E62F">
        <w:rPr>
          <w:rFonts w:ascii="Times New Roman" w:hAnsi="Times New Roman" w:eastAsia="Times New Roman" w:cs="Times New Roman"/>
        </w:rPr>
        <w:t xml:space="preserve"> van de </w:t>
      </w:r>
      <w:r w:rsidRPr="000C5F41" w:rsidR="3122E62F">
        <w:rPr>
          <w:rFonts w:ascii="Times New Roman" w:hAnsi="Times New Roman" w:eastAsia="Times New Roman" w:cs="Times New Roman"/>
        </w:rPr>
        <w:t>RvR</w:t>
      </w:r>
      <w:r w:rsidRPr="000C5F41">
        <w:rPr>
          <w:rFonts w:ascii="Times New Roman" w:hAnsi="Times New Roman" w:eastAsia="Times New Roman" w:cs="Times New Roman"/>
        </w:rPr>
        <w:t>. Hierop geeft de bewoner aan voor welke casus de rechtsbijstand is gewenst, of de bewoner een advocaat of mediator wenst en geeft hij</w:t>
      </w:r>
      <w:r w:rsidRPr="000C5F41" w:rsidR="008A00B4">
        <w:rPr>
          <w:rFonts w:ascii="Times New Roman" w:hAnsi="Times New Roman" w:eastAsia="Times New Roman" w:cs="Times New Roman"/>
        </w:rPr>
        <w:t xml:space="preserve"> of zij</w:t>
      </w:r>
      <w:r w:rsidRPr="000C5F41">
        <w:rPr>
          <w:rFonts w:ascii="Times New Roman" w:hAnsi="Times New Roman" w:eastAsia="Times New Roman" w:cs="Times New Roman"/>
        </w:rPr>
        <w:t xml:space="preserve"> enkele personalia door. </w:t>
      </w:r>
      <w:r w:rsidRPr="000C5F41" w:rsidR="688FBC06">
        <w:rPr>
          <w:rFonts w:ascii="Times New Roman" w:hAnsi="Times New Roman" w:eastAsia="Times New Roman" w:cs="Times New Roman"/>
        </w:rPr>
        <w:t xml:space="preserve">De advocaat of mediator kan </w:t>
      </w:r>
      <w:r w:rsidRPr="000C5F41" w:rsidR="637229F0">
        <w:rPr>
          <w:rFonts w:ascii="Times New Roman" w:hAnsi="Times New Roman" w:eastAsia="Times New Roman" w:cs="Times New Roman"/>
        </w:rPr>
        <w:t>op grond van de subsidieregeling rechtsbijstan</w:t>
      </w:r>
      <w:r w:rsidRPr="000C5F41" w:rsidR="688FBC06">
        <w:rPr>
          <w:rFonts w:ascii="Times New Roman" w:hAnsi="Times New Roman" w:eastAsia="Times New Roman" w:cs="Times New Roman"/>
        </w:rPr>
        <w:t>d</w:t>
      </w:r>
      <w:r w:rsidRPr="000C5F41" w:rsidR="47FBCA6C">
        <w:rPr>
          <w:rFonts w:ascii="Times New Roman" w:hAnsi="Times New Roman" w:eastAsia="Times New Roman" w:cs="Times New Roman"/>
        </w:rPr>
        <w:t xml:space="preserve"> </w:t>
      </w:r>
      <w:r w:rsidRPr="000C5F41" w:rsidR="688FBC06">
        <w:rPr>
          <w:rFonts w:ascii="Times New Roman" w:hAnsi="Times New Roman" w:eastAsia="Times New Roman" w:cs="Times New Roman"/>
        </w:rPr>
        <w:t xml:space="preserve">deskundigen </w:t>
      </w:r>
      <w:r w:rsidRPr="000C5F41" w:rsidR="127E1114">
        <w:rPr>
          <w:rFonts w:ascii="Times New Roman" w:hAnsi="Times New Roman" w:eastAsia="Times New Roman" w:cs="Times New Roman"/>
        </w:rPr>
        <w:t>inschakelen</w:t>
      </w:r>
      <w:r w:rsidRPr="000C5F41" w:rsidR="688FBC06">
        <w:rPr>
          <w:rFonts w:ascii="Times New Roman" w:hAnsi="Times New Roman" w:eastAsia="Times New Roman" w:cs="Times New Roman"/>
        </w:rPr>
        <w:t xml:space="preserve"> wanneer hij of zij behoefte heeft aan advies van een deskundige.</w:t>
      </w:r>
      <w:r w:rsidRPr="000C5F41" w:rsidR="10BCFDE6">
        <w:rPr>
          <w:rFonts w:ascii="Times New Roman" w:hAnsi="Times New Roman" w:eastAsia="Times New Roman" w:cs="Times New Roman"/>
        </w:rPr>
        <w:t xml:space="preserve"> </w:t>
      </w:r>
      <w:r w:rsidRPr="000C5F41">
        <w:rPr>
          <w:rFonts w:ascii="Times New Roman" w:hAnsi="Times New Roman" w:eastAsia="Times New Roman" w:cs="Times New Roman"/>
        </w:rPr>
        <w:t xml:space="preserve">De aanvraag </w:t>
      </w:r>
      <w:r w:rsidRPr="000C5F41" w:rsidR="50AAEDB0">
        <w:rPr>
          <w:rFonts w:ascii="Times New Roman" w:hAnsi="Times New Roman" w:eastAsia="Times New Roman" w:cs="Times New Roman"/>
        </w:rPr>
        <w:t xml:space="preserve">door </w:t>
      </w:r>
      <w:r w:rsidRPr="000C5F41" w:rsidR="0F8AC531">
        <w:rPr>
          <w:rFonts w:ascii="Times New Roman" w:hAnsi="Times New Roman" w:eastAsia="Times New Roman" w:cs="Times New Roman"/>
        </w:rPr>
        <w:t>de bew</w:t>
      </w:r>
      <w:r w:rsidRPr="000C5F41" w:rsidR="57579E3F">
        <w:rPr>
          <w:rFonts w:ascii="Times New Roman" w:hAnsi="Times New Roman" w:eastAsia="Times New Roman" w:cs="Times New Roman"/>
        </w:rPr>
        <w:t>oner</w:t>
      </w:r>
      <w:r w:rsidRPr="000C5F41" w:rsidR="50AAEDB0">
        <w:rPr>
          <w:rFonts w:ascii="Times New Roman" w:hAnsi="Times New Roman" w:eastAsia="Times New Roman" w:cs="Times New Roman"/>
        </w:rPr>
        <w:t xml:space="preserve"> </w:t>
      </w:r>
      <w:r w:rsidRPr="000C5F41" w:rsidR="008251BF">
        <w:rPr>
          <w:rFonts w:ascii="Times New Roman" w:hAnsi="Times New Roman" w:eastAsia="Times New Roman" w:cs="Times New Roman"/>
        </w:rPr>
        <w:t xml:space="preserve">voor bijstand door een deskundige </w:t>
      </w:r>
      <w:r w:rsidRPr="000C5F41" w:rsidR="000852F8">
        <w:rPr>
          <w:rFonts w:ascii="Times New Roman" w:hAnsi="Times New Roman" w:eastAsia="Times New Roman" w:cs="Times New Roman"/>
        </w:rPr>
        <w:t>los van rechtsbijstand</w:t>
      </w:r>
      <w:r w:rsidRPr="000C5F41">
        <w:rPr>
          <w:rFonts w:ascii="Times New Roman" w:hAnsi="Times New Roman" w:eastAsia="Times New Roman" w:cs="Times New Roman"/>
        </w:rPr>
        <w:t xml:space="preserve">, loopt via ‘Mijn dossier’ </w:t>
      </w:r>
      <w:r w:rsidRPr="000C5F41" w:rsidR="715435D3">
        <w:rPr>
          <w:rFonts w:ascii="Times New Roman" w:hAnsi="Times New Roman" w:eastAsia="Times New Roman" w:cs="Times New Roman"/>
        </w:rPr>
        <w:t xml:space="preserve">op de website van </w:t>
      </w:r>
      <w:r w:rsidRPr="000C5F41" w:rsidR="000852F8">
        <w:rPr>
          <w:rFonts w:ascii="Times New Roman" w:hAnsi="Times New Roman" w:eastAsia="Times New Roman" w:cs="Times New Roman"/>
        </w:rPr>
        <w:t xml:space="preserve">het </w:t>
      </w:r>
      <w:r w:rsidRPr="000C5F41">
        <w:rPr>
          <w:rFonts w:ascii="Times New Roman" w:hAnsi="Times New Roman" w:eastAsia="Times New Roman" w:cs="Times New Roman"/>
        </w:rPr>
        <w:t xml:space="preserve">IMG of via een aanvraagformulier op de website van </w:t>
      </w:r>
      <w:r w:rsidRPr="000C5F41" w:rsidR="000852F8">
        <w:rPr>
          <w:rFonts w:ascii="Times New Roman" w:hAnsi="Times New Roman" w:eastAsia="Times New Roman" w:cs="Times New Roman"/>
        </w:rPr>
        <w:t xml:space="preserve">de </w:t>
      </w:r>
      <w:r w:rsidRPr="000C5F41">
        <w:rPr>
          <w:rFonts w:ascii="Times New Roman" w:hAnsi="Times New Roman" w:eastAsia="Times New Roman" w:cs="Times New Roman"/>
        </w:rPr>
        <w:t xml:space="preserve">NCG. De bewoner kan kiezen uit verschillende onafhankelijke deskundigen die al op kwaliteitseisen zijn getoetst door het IMG of </w:t>
      </w:r>
      <w:r w:rsidRPr="000C5F41" w:rsidR="000852F8">
        <w:rPr>
          <w:rFonts w:ascii="Times New Roman" w:hAnsi="Times New Roman" w:eastAsia="Times New Roman" w:cs="Times New Roman"/>
        </w:rPr>
        <w:t xml:space="preserve">de </w:t>
      </w:r>
      <w:r w:rsidRPr="000C5F41">
        <w:rPr>
          <w:rFonts w:ascii="Times New Roman" w:hAnsi="Times New Roman" w:eastAsia="Times New Roman" w:cs="Times New Roman"/>
        </w:rPr>
        <w:t>NCG, of kan er zelf één aandragen</w:t>
      </w:r>
      <w:r w:rsidRPr="000C5F41" w:rsidR="00BA514A">
        <w:rPr>
          <w:rFonts w:ascii="Times New Roman" w:hAnsi="Times New Roman" w:eastAsia="Times New Roman" w:cs="Times New Roman"/>
        </w:rPr>
        <w:t xml:space="preserve"> mits deze deskundige voldoet aan dezelfde kwaliteitseisen.</w:t>
      </w:r>
    </w:p>
    <w:p w:rsidRPr="000C5F41" w:rsidR="7AAFC552" w14:paraId="52314FBD" w14:textId="29C6BF27">
      <w:pPr>
        <w:rPr>
          <w:rFonts w:ascii="Times New Roman" w:hAnsi="Times New Roman" w:eastAsia="Times New Roman" w:cs="Times New Roman"/>
        </w:rPr>
      </w:pPr>
      <w:r w:rsidRPr="000C5F41">
        <w:rPr>
          <w:rFonts w:ascii="Times New Roman" w:hAnsi="Times New Roman" w:eastAsia="Times New Roman" w:cs="Times New Roman"/>
        </w:rPr>
        <w:t>Vraag 27</w:t>
      </w:r>
    </w:p>
    <w:p w:rsidRPr="000C5F41" w:rsidR="4FAE7742" w:rsidP="179B9F93" w14:paraId="096133E9" w14:textId="2F42FF35">
      <w:pPr>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in hoeverre de minister verwacht dat bewoners daadwerkelijk gebruik zullen maken van deze regelingen. Zijn er inschattingen gemaakt van het aantal bewoners dat naar verwachting aanspraak zal maken op juridische bijstand of deskundige ondersteuning? </w:t>
      </w:r>
      <w:r w:rsidRPr="000C5F41">
        <w:rPr>
          <w:rFonts w:ascii="Times New Roman" w:hAnsi="Times New Roman" w:eastAsia="Times New Roman" w:cs="Times New Roman"/>
          <w:i/>
          <w:iCs/>
        </w:rPr>
        <w:t xml:space="preserve"> </w:t>
      </w:r>
    </w:p>
    <w:p w:rsidRPr="000C5F41" w:rsidR="7AAFC552" w14:paraId="2036407F" w14:textId="727EE75A">
      <w:pPr>
        <w:rPr>
          <w:rFonts w:ascii="Times New Roman" w:hAnsi="Times New Roman" w:eastAsia="Times New Roman" w:cs="Times New Roman"/>
        </w:rPr>
      </w:pPr>
      <w:r w:rsidRPr="000C5F41">
        <w:rPr>
          <w:rFonts w:ascii="Times New Roman" w:hAnsi="Times New Roman" w:eastAsia="Times New Roman" w:cs="Times New Roman"/>
        </w:rPr>
        <w:t>Uit de evaluaties (zie</w:t>
      </w:r>
      <w:r w:rsidRPr="000C5F41" w:rsidR="008A00B4">
        <w:rPr>
          <w:rFonts w:ascii="Times New Roman" w:hAnsi="Times New Roman" w:eastAsia="Times New Roman" w:cs="Times New Roman"/>
        </w:rPr>
        <w:t xml:space="preserve"> het antwoord op</w:t>
      </w:r>
      <w:r w:rsidRPr="000C5F41">
        <w:rPr>
          <w:rFonts w:ascii="Times New Roman" w:hAnsi="Times New Roman" w:eastAsia="Times New Roman" w:cs="Times New Roman"/>
        </w:rPr>
        <w:t xml:space="preserve"> vraag 6) blijkt dat eigenaren de weg weten te vinden naar de mogelijkheid </w:t>
      </w:r>
      <w:r w:rsidRPr="000C5F41" w:rsidR="008A00B4">
        <w:rPr>
          <w:rFonts w:ascii="Times New Roman" w:hAnsi="Times New Roman" w:eastAsia="Times New Roman" w:cs="Times New Roman"/>
        </w:rPr>
        <w:t xml:space="preserve">van </w:t>
      </w:r>
      <w:r w:rsidRPr="000C5F41">
        <w:rPr>
          <w:rFonts w:ascii="Times New Roman" w:hAnsi="Times New Roman" w:eastAsia="Times New Roman" w:cs="Times New Roman"/>
        </w:rPr>
        <w:t xml:space="preserve">juridische bijstand en ondersteuning door deskundigen. Dit zal bij huurders niet anders zijn. Als aanname bij het </w:t>
      </w:r>
      <w:r w:rsidRPr="000C5F41" w:rsidR="008A00B4">
        <w:rPr>
          <w:rFonts w:ascii="Times New Roman" w:hAnsi="Times New Roman" w:eastAsia="Times New Roman" w:cs="Times New Roman"/>
        </w:rPr>
        <w:t xml:space="preserve">opstellen van dit ontwerpbesluit </w:t>
      </w:r>
      <w:r w:rsidRPr="000C5F41">
        <w:rPr>
          <w:rFonts w:ascii="Times New Roman" w:hAnsi="Times New Roman" w:eastAsia="Times New Roman" w:cs="Times New Roman"/>
        </w:rPr>
        <w:t xml:space="preserve">is uitgegaan van 250 bezwaar- en beroepszaken per jaar waarvoor huurders rechtsbijstand wensen. Dit te verwachten gebruik van de regeling door huurders is gebaseerd op het aantal besluiten dat het IMG en de NCG jaarlijks aan huurders verstrekken, en </w:t>
      </w:r>
      <w:r w:rsidRPr="000C5F41" w:rsidR="008A00B4">
        <w:rPr>
          <w:rFonts w:ascii="Times New Roman" w:hAnsi="Times New Roman" w:eastAsia="Times New Roman" w:cs="Times New Roman"/>
        </w:rPr>
        <w:t xml:space="preserve">het aantal </w:t>
      </w:r>
      <w:r w:rsidRPr="000C5F41">
        <w:rPr>
          <w:rFonts w:ascii="Times New Roman" w:hAnsi="Times New Roman" w:eastAsia="Times New Roman" w:cs="Times New Roman"/>
        </w:rPr>
        <w:t xml:space="preserve">bezwaar- en beroepszaken dat hiertegen wordt ingesteld. Daarnaast is er rekening mee gehouden dat niet iedere huurder gebruik zal maken van (rechts)bijstand omdat hij of zij mogelijk een rechtsbijstandsverzekering heeft of zelfstandig bezwaar aantekent. </w:t>
      </w:r>
    </w:p>
    <w:p w:rsidRPr="000C5F41" w:rsidR="7AAFC552" w14:paraId="16515FA3" w14:textId="416820E0">
      <w:pPr>
        <w:rPr>
          <w:rFonts w:ascii="Times New Roman" w:hAnsi="Times New Roman" w:eastAsia="Times New Roman" w:cs="Times New Roman"/>
        </w:rPr>
      </w:pPr>
      <w:r w:rsidRPr="000C5F41">
        <w:rPr>
          <w:rFonts w:ascii="Times New Roman" w:hAnsi="Times New Roman" w:eastAsia="Times New Roman" w:cs="Times New Roman"/>
        </w:rPr>
        <w:t>Vraag 28</w:t>
      </w:r>
    </w:p>
    <w:p w:rsidRPr="000C5F41" w:rsidR="5B20248F" w:rsidP="07A2E419" w14:paraId="1FFC70F4" w14:textId="7FA07631">
      <w:pPr>
        <w:rPr>
          <w:rFonts w:ascii="Times New Roman" w:hAnsi="Times New Roman" w:eastAsia="Times New Roman" w:cs="Times New Roman"/>
          <w:i/>
          <w:iCs/>
        </w:rPr>
      </w:pPr>
      <w:r w:rsidRPr="000C5F41">
        <w:rPr>
          <w:rFonts w:ascii="Times New Roman" w:hAnsi="Times New Roman" w:eastAsia="Times New Roman" w:cs="Times New Roman"/>
          <w:i/>
          <w:iCs/>
        </w:rPr>
        <w:t xml:space="preserve">Voorts vragen zij hoe wordt voorkomen dat bewoners alsnog tegenover een overheid staan met aanzienlijk meer expertise en middelen wanneer zij hun rechten willen laten gelden. </w:t>
      </w:r>
    </w:p>
    <w:p w:rsidRPr="000C5F41" w:rsidR="333D9FC6" w:rsidP="00CD1FEF" w14:paraId="4890F84C" w14:textId="6F095350">
      <w:pPr>
        <w:rPr>
          <w:rFonts w:ascii="Times New Roman" w:hAnsi="Times New Roman" w:eastAsia="Times New Roman" w:cs="Times New Roman"/>
        </w:rPr>
      </w:pPr>
      <w:r w:rsidRPr="000C5F41">
        <w:rPr>
          <w:rFonts w:ascii="Times New Roman" w:hAnsi="Times New Roman" w:eastAsia="Times New Roman" w:cs="Times New Roman"/>
        </w:rPr>
        <w:t xml:space="preserve">De bijstandsregelingen geven recht op kosteloze bijstand door een advocaat, een mediator en (al dan niet via de advocaat of mediator) door een bouwkundige, een financieel deskundige, een ecoloog, bodemkundige en/of hydroloog. Indien de zaak hierom vraagt, kan de vergoeding worden uitgebreid. Het kabinet is van mening dat een bewoner met deze verschillende vormen van ondersteuning zijn recht goed kan laten gelden. </w:t>
      </w:r>
      <w:r w:rsidRPr="000C5F41" w:rsidR="03A91B7F">
        <w:rPr>
          <w:rFonts w:ascii="Times New Roman" w:hAnsi="Times New Roman" w:eastAsia="Times New Roman" w:cs="Times New Roman"/>
        </w:rPr>
        <w:t>Voorts kan hier worden opgemerkt dat</w:t>
      </w:r>
      <w:r w:rsidRPr="000C5F41" w:rsidR="5612BAC3">
        <w:rPr>
          <w:rFonts w:ascii="Times New Roman" w:hAnsi="Times New Roman" w:eastAsia="Times New Roman" w:cs="Times New Roman"/>
        </w:rPr>
        <w:t xml:space="preserve"> </w:t>
      </w:r>
      <w:r w:rsidRPr="000C5F41" w:rsidR="009A5CFD">
        <w:rPr>
          <w:rFonts w:ascii="Times New Roman" w:hAnsi="Times New Roman" w:eastAsia="Times New Roman" w:cs="Times New Roman"/>
        </w:rPr>
        <w:t xml:space="preserve">het </w:t>
      </w:r>
      <w:r w:rsidRPr="000C5F41" w:rsidR="03A91B7F">
        <w:rPr>
          <w:rFonts w:ascii="Times New Roman" w:hAnsi="Times New Roman" w:eastAsia="Times New Roman" w:cs="Times New Roman"/>
        </w:rPr>
        <w:t>IMG en</w:t>
      </w:r>
      <w:r w:rsidRPr="000C5F41" w:rsidR="004E4184">
        <w:rPr>
          <w:rFonts w:ascii="Times New Roman" w:hAnsi="Times New Roman" w:eastAsia="Times New Roman" w:cs="Times New Roman"/>
        </w:rPr>
        <w:t xml:space="preserve"> de</w:t>
      </w:r>
      <w:r w:rsidRPr="000C5F41" w:rsidR="03A91B7F">
        <w:rPr>
          <w:rFonts w:ascii="Times New Roman" w:hAnsi="Times New Roman" w:eastAsia="Times New Roman" w:cs="Times New Roman"/>
        </w:rPr>
        <w:t xml:space="preserve"> NCG zeer terughoudend omgaan</w:t>
      </w:r>
      <w:r w:rsidRPr="000C5F41" w:rsidR="48AB1E38">
        <w:rPr>
          <w:rFonts w:ascii="Times New Roman" w:hAnsi="Times New Roman" w:eastAsia="Times New Roman" w:cs="Times New Roman"/>
        </w:rPr>
        <w:t xml:space="preserve"> met </w:t>
      </w:r>
      <w:r w:rsidRPr="000C5F41" w:rsidR="005A7976">
        <w:rPr>
          <w:rFonts w:ascii="Times New Roman" w:hAnsi="Times New Roman" w:eastAsia="Times New Roman" w:cs="Times New Roman"/>
        </w:rPr>
        <w:t xml:space="preserve">het instellen van </w:t>
      </w:r>
      <w:r w:rsidRPr="000C5F41" w:rsidR="48AB1E38">
        <w:rPr>
          <w:rFonts w:ascii="Times New Roman" w:hAnsi="Times New Roman" w:eastAsia="Times New Roman" w:cs="Times New Roman"/>
        </w:rPr>
        <w:t>hoger beroep.</w:t>
      </w:r>
    </w:p>
    <w:p w:rsidR="00D31495" w14:paraId="6C0E3356" w14:textId="77777777">
      <w:pPr>
        <w:rPr>
          <w:rFonts w:ascii="Times New Roman" w:hAnsi="Times New Roman" w:eastAsia="Times New Roman" w:cs="Times New Roman"/>
        </w:rPr>
      </w:pPr>
    </w:p>
    <w:p w:rsidRPr="000C5F41" w:rsidR="358E0E77" w14:paraId="70E3D50E" w14:textId="0A0E9246">
      <w:pPr>
        <w:rPr>
          <w:rFonts w:ascii="Times New Roman" w:hAnsi="Times New Roman" w:eastAsia="Times New Roman" w:cs="Times New Roman"/>
        </w:rPr>
      </w:pPr>
      <w:r w:rsidRPr="000C5F41">
        <w:rPr>
          <w:rFonts w:ascii="Times New Roman" w:hAnsi="Times New Roman" w:eastAsia="Times New Roman" w:cs="Times New Roman"/>
        </w:rPr>
        <w:t>Vraag 29</w:t>
      </w:r>
    </w:p>
    <w:p w:rsidRPr="000C5F41" w:rsidR="61F9875F" w:rsidP="07A2E419" w14:paraId="09D4B796" w14:textId="74E15F1B">
      <w:pPr>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hoe wordt voorkomen dat de kring van gerechtigden voor dergelijke vergoedingen steeds verder wordt uitgebreid naar groepen die geen directe schade door gaswinning hebben geleden. </w:t>
      </w:r>
    </w:p>
    <w:p w:rsidRPr="000C5F41" w:rsidR="004955E5" w:rsidP="00CD1FEF" w14:paraId="4A9485FD" w14:textId="134DCB6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recht op (rechts)bijstand in de wet is gekoppeld aan de daarin beschreven schadeafhandeling en versterkingsaanpak. Groepen </w:t>
      </w:r>
      <w:r w:rsidRPr="000C5F41" w:rsidR="653C1713">
        <w:rPr>
          <w:rFonts w:ascii="Times New Roman" w:hAnsi="Times New Roman" w:eastAsia="Times New Roman" w:cs="Times New Roman"/>
        </w:rPr>
        <w:t>(personen</w:t>
      </w:r>
      <w:r w:rsidRPr="000C5F41" w:rsidR="0AB15AA9">
        <w:rPr>
          <w:rFonts w:ascii="Times New Roman" w:hAnsi="Times New Roman" w:eastAsia="Times New Roman" w:cs="Times New Roman"/>
        </w:rPr>
        <w:t xml:space="preserve"> of partijen</w:t>
      </w:r>
      <w:r w:rsidRPr="000C5F41" w:rsidR="653C1713">
        <w:rPr>
          <w:rFonts w:ascii="Times New Roman" w:hAnsi="Times New Roman" w:eastAsia="Times New Roman" w:cs="Times New Roman"/>
        </w:rPr>
        <w:t>)</w:t>
      </w:r>
      <w:r w:rsidRPr="000C5F41">
        <w:rPr>
          <w:rFonts w:ascii="Times New Roman" w:hAnsi="Times New Roman" w:eastAsia="Times New Roman" w:cs="Times New Roman"/>
        </w:rPr>
        <w:t xml:space="preserve"> die geen deel uitmaken van die schadeafhandeling- en versterkingstrajecten, vallen niet onder de regelingen voor (rechts)bijstand. </w:t>
      </w:r>
    </w:p>
    <w:p w:rsidRPr="000C5F41" w:rsidR="004955E5" w:rsidP="004955E5" w14:paraId="4B509DB1" w14:textId="5101BEF4">
      <w:pPr>
        <w:rPr>
          <w:rFonts w:ascii="Times New Roman" w:hAnsi="Times New Roman" w:cs="Times New Roman"/>
        </w:rPr>
      </w:pPr>
      <w:r w:rsidRPr="000C5F41">
        <w:rPr>
          <w:rFonts w:ascii="Times New Roman" w:hAnsi="Times New Roman" w:cs="Times New Roman"/>
        </w:rPr>
        <w:t>Vraag 30</w:t>
      </w:r>
    </w:p>
    <w:p w:rsidRPr="000C5F41" w:rsidR="4A8A9023" w:rsidP="07A2E419" w14:paraId="31E9BE9D" w14:textId="457FDB0F">
      <w:pPr>
        <w:rPr>
          <w:rFonts w:ascii="Times New Roman" w:hAnsi="Times New Roman" w:eastAsia="Times New Roman" w:cs="Times New Roman"/>
          <w:i/>
          <w:iCs/>
        </w:rPr>
      </w:pPr>
      <w:r w:rsidRPr="000C5F41">
        <w:rPr>
          <w:rFonts w:ascii="Times New Roman" w:hAnsi="Times New Roman" w:eastAsia="Times New Roman" w:cs="Times New Roman"/>
          <w:i/>
          <w:iCs/>
        </w:rPr>
        <w:t>Tot slot vragen zij in hoeverre de minister het logisch acht dat de overheid vergoedingen uitkeert aan huurders, terwijl in beginsel de verhuurder verantwoordelijk is voor onderhoud en herstel van de woning.</w:t>
      </w:r>
    </w:p>
    <w:p w:rsidRPr="000C5F41" w:rsidR="004955E5" w:rsidP="00CD1FEF" w14:paraId="3DF056F3" w14:textId="2BA67DFE">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De </w:t>
      </w:r>
      <w:r w:rsidRPr="000C5F41" w:rsidR="333D9FC6">
        <w:rPr>
          <w:rFonts w:ascii="Times New Roman" w:hAnsi="Times New Roman" w:eastAsia="Times New Roman" w:cs="Times New Roman"/>
        </w:rPr>
        <w:t>vergoedingen</w:t>
      </w:r>
      <w:r w:rsidRPr="000C5F41">
        <w:rPr>
          <w:rFonts w:ascii="Times New Roman" w:hAnsi="Times New Roman" w:eastAsia="Times New Roman" w:cs="Times New Roman"/>
        </w:rPr>
        <w:t xml:space="preserve"> die </w:t>
      </w:r>
      <w:r w:rsidRPr="000C5F41" w:rsidR="00BE19E0">
        <w:rPr>
          <w:rFonts w:ascii="Times New Roman" w:hAnsi="Times New Roman" w:eastAsia="Times New Roman" w:cs="Times New Roman"/>
        </w:rPr>
        <w:t xml:space="preserve">het </w:t>
      </w:r>
      <w:r w:rsidRPr="000C5F41">
        <w:rPr>
          <w:rFonts w:ascii="Times New Roman" w:hAnsi="Times New Roman" w:eastAsia="Times New Roman" w:cs="Times New Roman"/>
        </w:rPr>
        <w:t xml:space="preserve">IMG en </w:t>
      </w:r>
      <w:r w:rsidRPr="000C5F41" w:rsidR="004E4184">
        <w:rPr>
          <w:rFonts w:ascii="Times New Roman" w:hAnsi="Times New Roman" w:eastAsia="Times New Roman" w:cs="Times New Roman"/>
        </w:rPr>
        <w:t xml:space="preserve">de </w:t>
      </w:r>
      <w:r w:rsidRPr="000C5F41">
        <w:rPr>
          <w:rFonts w:ascii="Times New Roman" w:hAnsi="Times New Roman" w:eastAsia="Times New Roman" w:cs="Times New Roman"/>
        </w:rPr>
        <w:t>NCG aan huurders uitkeren</w:t>
      </w:r>
      <w:r w:rsidRPr="000C5F41" w:rsidR="333D9FC6">
        <w:rPr>
          <w:rFonts w:ascii="Times New Roman" w:hAnsi="Times New Roman" w:eastAsia="Times New Roman" w:cs="Times New Roman"/>
        </w:rPr>
        <w:t xml:space="preserve"> staan los van de verhuurder en zijn verantwoordelijkheid voor het onderhoud aan en herstel van de woning. U kunt hierbij denken aan een immateriële schadevergoeding aan huurders of een vergoeding voor zelf aangebrachte voorzieningen </w:t>
      </w:r>
      <w:r w:rsidRPr="000C5F41" w:rsidR="009A5CFD">
        <w:rPr>
          <w:rFonts w:ascii="Times New Roman" w:hAnsi="Times New Roman" w:eastAsia="Times New Roman" w:cs="Times New Roman"/>
        </w:rPr>
        <w:t>door</w:t>
      </w:r>
      <w:r w:rsidRPr="000C5F41" w:rsidR="00BA514A">
        <w:rPr>
          <w:rFonts w:ascii="Times New Roman" w:hAnsi="Times New Roman" w:eastAsia="Times New Roman" w:cs="Times New Roman"/>
        </w:rPr>
        <w:t xml:space="preserve"> </w:t>
      </w:r>
      <w:r w:rsidRPr="000C5F41" w:rsidR="333D9FC6">
        <w:rPr>
          <w:rFonts w:ascii="Times New Roman" w:hAnsi="Times New Roman" w:eastAsia="Times New Roman" w:cs="Times New Roman"/>
        </w:rPr>
        <w:t>huurders. Veel van deze vergoeding</w:t>
      </w:r>
      <w:r w:rsidRPr="000C5F41" w:rsidR="4527F649">
        <w:rPr>
          <w:rFonts w:ascii="Times New Roman" w:hAnsi="Times New Roman" w:eastAsia="Times New Roman" w:cs="Times New Roman"/>
        </w:rPr>
        <w:t>en</w:t>
      </w:r>
      <w:r w:rsidRPr="000C5F41" w:rsidR="333D9FC6">
        <w:rPr>
          <w:rFonts w:ascii="Times New Roman" w:hAnsi="Times New Roman" w:eastAsia="Times New Roman" w:cs="Times New Roman"/>
        </w:rPr>
        <w:t xml:space="preserve"> van het IMG en </w:t>
      </w:r>
      <w:r w:rsidRPr="000C5F41" w:rsidR="008A00B4">
        <w:rPr>
          <w:rFonts w:ascii="Times New Roman" w:hAnsi="Times New Roman" w:eastAsia="Times New Roman" w:cs="Times New Roman"/>
        </w:rPr>
        <w:t xml:space="preserve">de </w:t>
      </w:r>
      <w:r w:rsidRPr="000C5F41" w:rsidR="333D9FC6">
        <w:rPr>
          <w:rFonts w:ascii="Times New Roman" w:hAnsi="Times New Roman" w:eastAsia="Times New Roman" w:cs="Times New Roman"/>
        </w:rPr>
        <w:t xml:space="preserve">NCG aan huurders zijn vergelijkbaar </w:t>
      </w:r>
      <w:r w:rsidRPr="000C5F41">
        <w:rPr>
          <w:rFonts w:ascii="Times New Roman" w:hAnsi="Times New Roman" w:eastAsia="Times New Roman" w:cs="Times New Roman"/>
        </w:rPr>
        <w:t>met vergoedingen die aan particuliere</w:t>
      </w:r>
      <w:r w:rsidRPr="000C5F41" w:rsidR="333D9FC6">
        <w:rPr>
          <w:rFonts w:ascii="Times New Roman" w:hAnsi="Times New Roman" w:eastAsia="Times New Roman" w:cs="Times New Roman"/>
        </w:rPr>
        <w:t xml:space="preserve"> eigenaren</w:t>
      </w:r>
      <w:r w:rsidRPr="000C5F41">
        <w:rPr>
          <w:rFonts w:ascii="Times New Roman" w:hAnsi="Times New Roman" w:eastAsia="Times New Roman" w:cs="Times New Roman"/>
        </w:rPr>
        <w:t xml:space="preserve"> worden uitgekeerd</w:t>
      </w:r>
      <w:r w:rsidRPr="000C5F41" w:rsidR="333D9FC6">
        <w:rPr>
          <w:rFonts w:ascii="Times New Roman" w:hAnsi="Times New Roman" w:eastAsia="Times New Roman" w:cs="Times New Roman"/>
        </w:rPr>
        <w:t xml:space="preserve">. </w:t>
      </w:r>
    </w:p>
    <w:p w:rsidRPr="00ED7971" w:rsidR="4359FB7E" w:rsidP="179B9F93" w14:paraId="0D40E08F" w14:textId="497BC5B2">
      <w:pPr>
        <w:rPr>
          <w:rFonts w:ascii="Times New Roman" w:hAnsi="Times New Roman" w:cs="Times New Roman"/>
          <w:u w:val="single"/>
        </w:rPr>
      </w:pPr>
      <w:r w:rsidRPr="00ED7971">
        <w:rPr>
          <w:rFonts w:ascii="Times New Roman" w:hAnsi="Times New Roman" w:eastAsia="Times New Roman" w:cs="Times New Roman"/>
          <w:u w:val="single"/>
        </w:rPr>
        <w:t>Effectgebied en bewijsvermoeden</w:t>
      </w:r>
    </w:p>
    <w:p w:rsidRPr="000C5F41" w:rsidR="4A8A9023" w:rsidP="00CD1FEF" w14:paraId="5CC4AA0C" w14:textId="6C8EC6CC">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in het besluit een gedetailleerde kaart van het effectgebied wordt vastgelegd waar het wettelijke bewijsvermoeden geldt. Deze kaart moet voor bewoners duidelijkheid bieden op de vraag of schade vermoed wordt te zijn veroorzaakt door gaswinning. Tegelijkertijd wordt aangegeven dat het effectgebied in de toekomst kan worden uitgebreid wanneer nieuwe inzichten over schade door bodemdaling of aardbevingen daartoe aanleiding geven. </w:t>
      </w:r>
    </w:p>
    <w:p w:rsidRPr="000C5F41" w:rsidR="248ED7C7" w:rsidP="00CD1FEF" w14:paraId="40DBE322" w14:textId="099EF949">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31</w:t>
      </w:r>
    </w:p>
    <w:p w:rsidRPr="000C5F41" w:rsidR="4CBE2F3A" w:rsidP="07A2E419" w14:paraId="29094FA9" w14:textId="44103F1F">
      <w:pPr>
        <w:rPr>
          <w:rFonts w:ascii="Times New Roman" w:hAnsi="Times New Roman" w:eastAsia="Times New Roman" w:cs="Times New Roman"/>
          <w:i/>
          <w:iCs/>
        </w:rPr>
      </w:pPr>
      <w:r w:rsidRPr="000C5F41">
        <w:rPr>
          <w:rFonts w:ascii="Times New Roman" w:hAnsi="Times New Roman" w:eastAsia="Times New Roman" w:cs="Times New Roman"/>
          <w:i/>
          <w:iCs/>
        </w:rPr>
        <w:t>Deze leden vragen of de minister bereid is het effectgebied periodiek te herzien op basis van nieuwe wetenschappelijke inzichten, bijvoorbeeld wanneer nieuwe kennis ontstaat over effecten van bodemdaling of andere geologische ontwikkelingen.</w:t>
      </w:r>
    </w:p>
    <w:p w:rsidRPr="000C5F41" w:rsidR="3B9BC2E8" w:rsidP="00CD1FEF" w14:paraId="79A6B89A" w14:textId="3C635367">
      <w:pPr>
        <w:spacing w:line="276" w:lineRule="auto"/>
        <w:rPr>
          <w:rFonts w:ascii="Times New Roman" w:hAnsi="Times New Roman" w:cs="Times New Roman"/>
        </w:rPr>
      </w:pPr>
      <w:r w:rsidRPr="000C5F41">
        <w:rPr>
          <w:rFonts w:ascii="Times New Roman" w:hAnsi="Times New Roman" w:eastAsia="Times New Roman" w:cs="Times New Roman"/>
        </w:rPr>
        <w:t>Voor het antwoord op deze vraag verwijs ik u naar het antwoord op vraag 7.</w:t>
      </w:r>
    </w:p>
    <w:p w:rsidRPr="000C5F41" w:rsidR="73DC88A5" w:rsidP="00CD1FEF" w14:paraId="6DC2F673" w14:textId="779778C2">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Toekomstige energievoorziening</w:t>
      </w:r>
    </w:p>
    <w:p w:rsidRPr="000C5F41" w:rsidR="1C8DFAD2" w:rsidP="179B9F93" w14:paraId="19B8DABE" w14:textId="23439506">
      <w:pPr>
        <w:rPr>
          <w:rFonts w:ascii="Times New Roman" w:hAnsi="Times New Roman" w:eastAsia="Times New Roman" w:cs="Times New Roman"/>
          <w:i/>
          <w:iCs/>
        </w:rPr>
      </w:pPr>
      <w:r w:rsidRPr="000C5F41">
        <w:rPr>
          <w:rFonts w:ascii="Times New Roman" w:hAnsi="Times New Roman" w:eastAsia="Times New Roman" w:cs="Times New Roman"/>
          <w:i/>
          <w:iCs/>
        </w:rPr>
        <w:t>Hoewel dit wijzigingsbesluit zich primair richt op schadeherstel en versterking, constateren de leden van de JA21-fractie dat het Groningendossier ook raakt aan de bredere discussie over de toekomstige energievoorziening van Nederland. Nederland heeft jarenlang geprofiteerd van het Groningse gas, terwijl bewoners van het gebied de negatieve gevolgen hebben ervaren.</w:t>
      </w:r>
    </w:p>
    <w:p w:rsidR="00D31495" w14:paraId="27CE4E26" w14:textId="77777777">
      <w:pPr>
        <w:rPr>
          <w:rFonts w:ascii="Times New Roman" w:hAnsi="Times New Roman" w:eastAsia="Times New Roman" w:cs="Times New Roman"/>
        </w:rPr>
      </w:pPr>
    </w:p>
    <w:p w:rsidRPr="000C5F41" w:rsidR="262991A8" w14:paraId="57FDD0E3" w14:textId="77D45503">
      <w:pPr>
        <w:rPr>
          <w:rFonts w:ascii="Times New Roman" w:hAnsi="Times New Roman" w:eastAsia="Times New Roman" w:cs="Times New Roman"/>
        </w:rPr>
      </w:pPr>
      <w:r w:rsidRPr="000C5F41">
        <w:rPr>
          <w:rFonts w:ascii="Times New Roman" w:hAnsi="Times New Roman" w:eastAsia="Times New Roman" w:cs="Times New Roman"/>
        </w:rPr>
        <w:t>Vraag 32</w:t>
      </w:r>
    </w:p>
    <w:p w:rsidRPr="000C5F41" w:rsidR="2C967095" w:rsidP="07A2E419" w14:paraId="5362CD91" w14:textId="1E4EABBB">
      <w:pPr>
        <w:rPr>
          <w:rFonts w:ascii="Times New Roman" w:hAnsi="Times New Roman" w:eastAsia="Times New Roman" w:cs="Times New Roman"/>
          <w:i/>
          <w:iCs/>
        </w:rPr>
      </w:pPr>
      <w:r w:rsidRPr="000C5F41">
        <w:rPr>
          <w:rFonts w:ascii="Times New Roman" w:hAnsi="Times New Roman" w:eastAsia="Times New Roman" w:cs="Times New Roman"/>
          <w:i/>
          <w:iCs/>
        </w:rPr>
        <w:t>Tegen deze achtergrond vragen deze leden onder welke omstandigheden de minister het in de toekomst eventueel verantwoord zou achten om opnieuw gaswinning in Groningen te overwegen.</w:t>
      </w:r>
    </w:p>
    <w:p w:rsidRPr="000C5F41" w:rsidR="7DC4A2F1" w:rsidP="00CD1FEF" w14:paraId="3EFAA9CB" w14:textId="66ABED6F">
      <w:pPr>
        <w:spacing w:line="276" w:lineRule="auto"/>
        <w:rPr>
          <w:rFonts w:ascii="Times New Roman" w:hAnsi="Times New Roman" w:eastAsia="Times New Roman" w:cs="Times New Roman"/>
          <w:b/>
          <w:bCs/>
        </w:rPr>
      </w:pPr>
      <w:r w:rsidRPr="000C5F41">
        <w:rPr>
          <w:rFonts w:ascii="Times New Roman" w:hAnsi="Times New Roman" w:eastAsia="Times New Roman" w:cs="Times New Roman"/>
        </w:rPr>
        <w:t>Sinds 19 april 2024 is gaswinning uit het Groningenveld bij wet verboden, om de aardbevingsproblematiek in Groningen bij de bron aan te pakken en recht te doen aan het veiligheidsbelang van de inwoners van Groningen, die nog altijd de negatieve gevolgen ondervinden van de voormalige gaswinning. Nu het Groningenveld gesloten is, is de NAM als laatste vergunninghouder verplicht om de productielocaties te ontmantelen. Het kabinet staat voor de beëindigde gaswinning en de ontmanteling van het Groningenveld.</w:t>
      </w:r>
    </w:p>
    <w:p w:rsidRPr="000C5F41" w:rsidR="004955E5" w:rsidP="07A2E419" w14:paraId="5951E65A" w14:textId="3E395CC3">
      <w:pPr>
        <w:spacing w:line="276" w:lineRule="auto"/>
        <w:rPr>
          <w:rFonts w:ascii="Times New Roman" w:hAnsi="Times New Roman" w:cs="Times New Roman"/>
        </w:rPr>
      </w:pPr>
      <w:r w:rsidRPr="000C5F41">
        <w:rPr>
          <w:rFonts w:ascii="Times New Roman" w:hAnsi="Times New Roman" w:eastAsia="Times New Roman" w:cs="Times New Roman"/>
          <w:b/>
          <w:bCs/>
        </w:rPr>
        <w:t>Vragen en opmerkingen van de leden van de SP-fractie</w:t>
      </w:r>
    </w:p>
    <w:p w:rsidRPr="000C5F41" w:rsidR="1F333F2E" w:rsidP="00CD1FEF" w14:paraId="4363076D" w14:textId="0614D05B">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Algemeen</w:t>
      </w:r>
    </w:p>
    <w:p w:rsidRPr="000C5F41" w:rsidR="31F0A76D" w14:paraId="00F0C320" w14:textId="68FFD190">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hebben kennisgenomen van het ontwerpbesluit tot wijziging van het Besluit Tijdelijke wet Groningen en het Mijnbouwbesluit. Deze leden hebben hierover nog diverse vragen en opmerkingen.</w:t>
      </w:r>
    </w:p>
    <w:p w:rsidRPr="000C5F41" w:rsidR="31F0A76D" w14:paraId="1C70B3DA" w14:textId="14782D05">
      <w:pPr>
        <w:rPr>
          <w:rFonts w:ascii="Times New Roman" w:hAnsi="Times New Roman" w:eastAsia="Times New Roman" w:cs="Times New Roman"/>
          <w:i/>
          <w:iCs/>
        </w:rPr>
      </w:pPr>
      <w:r w:rsidRPr="000C5F41">
        <w:rPr>
          <w:rFonts w:ascii="Times New Roman" w:hAnsi="Times New Roman" w:eastAsia="Times New Roman" w:cs="Times New Roman"/>
          <w:i/>
          <w:iCs/>
        </w:rPr>
        <w:t>Allereerst willen de leden van de SP-fractie benadrukken dat de parlementaire enquêtecommissie aardgaswinning Groningen heeft vastgesteld dat Groningers decennialang onvoldoende zijn beschermd door de overheid. Juist daarom moet bij elke wijziging van regelgeving het uitgangspunt zijn dat recht wordt gedaan aan de inwoners van Groningen en dat ruimhartigheid voorop staat.</w:t>
      </w:r>
    </w:p>
    <w:p w:rsidRPr="000C5F41" w:rsidR="5B3B180B" w:rsidP="00CD1FEF" w14:paraId="04E55CA1" w14:textId="77777777">
      <w:pPr>
        <w:spacing w:line="276" w:lineRule="auto"/>
        <w:rPr>
          <w:rFonts w:ascii="Times New Roman" w:hAnsi="Times New Roman" w:cs="Times New Roman"/>
        </w:rPr>
      </w:pPr>
      <w:r w:rsidRPr="000C5F41">
        <w:rPr>
          <w:rFonts w:ascii="Times New Roman" w:hAnsi="Times New Roman" w:cs="Times New Roman"/>
        </w:rPr>
        <w:t>Vraag 33</w:t>
      </w:r>
    </w:p>
    <w:p w:rsidRPr="000C5F41" w:rsidR="552BF2F7" w:rsidP="07A2E419" w14:paraId="105CC1BA" w14:textId="738D746A">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vragen waarom is gekozen voor een wijziging via een algemene maatregel van bestuur en een novelle, terwijl de Wijziging van de Tijdelijke wet Groningen en de Mijnbouwwet op dit moment nog door de Tweede Kamer wordt behandeld. Waarom is er niet voor gekozen om deze wijzigingen via een nota van wijziging op de wet aan de Kamer voor te leggen, zodat de Kamer deze wijzigingen direct kan meewegen in de behandeling van het wetsvoorstel? Kan de minister toelichten waarom voor deze route is gekozen en welke gevolgen dit heeft voor de parlementaire controle?</w:t>
      </w:r>
    </w:p>
    <w:p w:rsidRPr="000C5F41" w:rsidR="31E452E8" w:rsidP="00CD1FEF" w14:paraId="03F24F63" w14:textId="4CA82FAC">
      <w:pPr>
        <w:spacing w:line="276" w:lineRule="auto"/>
        <w:rPr>
          <w:rFonts w:ascii="Times New Roman" w:hAnsi="Times New Roman" w:cs="Times New Roman"/>
          <w:i/>
          <w:iCs/>
        </w:rPr>
      </w:pPr>
      <w:r w:rsidRPr="000C5F41">
        <w:rPr>
          <w:rFonts w:ascii="Times New Roman" w:hAnsi="Times New Roman" w:eastAsia="Times New Roman" w:cs="Times New Roman"/>
        </w:rPr>
        <w:t xml:space="preserve">Het klopt dat gelijktijdig met de parlementaire behandeling van het PEGA-wetvoorstel tot wijziging van de Tijdelijke wet Groningen en de Mijnbouwwet, </w:t>
      </w:r>
      <w:r w:rsidRPr="000C5F41" w:rsidR="00F84583">
        <w:rPr>
          <w:rFonts w:ascii="Times New Roman" w:hAnsi="Times New Roman" w:eastAsia="Times New Roman" w:cs="Times New Roman"/>
        </w:rPr>
        <w:t xml:space="preserve">het onderhavige ontwerp van een algemene maatregel van bestuur (ontwerpbesluit) </w:t>
      </w:r>
      <w:r w:rsidRPr="000C5F41">
        <w:rPr>
          <w:rFonts w:ascii="Times New Roman" w:hAnsi="Times New Roman" w:eastAsia="Times New Roman" w:cs="Times New Roman"/>
        </w:rPr>
        <w:t xml:space="preserve">tot wijziging van het Besluit Tijdelijke wet Groningen en het Mijnbouwbesluit bij de Tweede Kamer is belegd in het kader van de voorhangprocedure. Het is echter niet zo dat er met </w:t>
      </w:r>
      <w:r w:rsidRPr="000C5F41" w:rsidR="00F84583">
        <w:rPr>
          <w:rFonts w:ascii="Times New Roman" w:hAnsi="Times New Roman" w:eastAsia="Times New Roman" w:cs="Times New Roman"/>
        </w:rPr>
        <w:t xml:space="preserve">dit ontwerpbesluit </w:t>
      </w:r>
      <w:r w:rsidRPr="000C5F41">
        <w:rPr>
          <w:rFonts w:ascii="Times New Roman" w:hAnsi="Times New Roman" w:eastAsia="Times New Roman" w:cs="Times New Roman"/>
        </w:rPr>
        <w:t xml:space="preserve">wordt gepoogd om het PEGA-wetsvoorstel te wijzigen. Dat is ook niet mogelijk omdat een </w:t>
      </w:r>
      <w:r w:rsidRPr="000C5F41" w:rsidR="00F84583">
        <w:rPr>
          <w:rFonts w:ascii="Times New Roman" w:hAnsi="Times New Roman" w:eastAsia="Times New Roman" w:cs="Times New Roman"/>
        </w:rPr>
        <w:t>algemene maatregel van bestuur</w:t>
      </w:r>
      <w:r w:rsidRPr="000C5F41">
        <w:rPr>
          <w:rFonts w:ascii="Times New Roman" w:hAnsi="Times New Roman" w:eastAsia="Times New Roman" w:cs="Times New Roman"/>
        </w:rPr>
        <w:t xml:space="preserve"> lagere regelgeving is en alleen mag regelen wat de wet zelf toestaat en binnen de grenzen van de delegatiegrondslag die de wet geeft. Een </w:t>
      </w:r>
      <w:r w:rsidRPr="000C5F41" w:rsidR="00F84583">
        <w:rPr>
          <w:rFonts w:ascii="Times New Roman" w:hAnsi="Times New Roman" w:eastAsia="Times New Roman" w:cs="Times New Roman"/>
        </w:rPr>
        <w:t>algemene maatregel van bestuur</w:t>
      </w:r>
      <w:r w:rsidRPr="000C5F41">
        <w:rPr>
          <w:rFonts w:ascii="Times New Roman" w:hAnsi="Times New Roman" w:eastAsia="Times New Roman" w:cs="Times New Roman"/>
        </w:rPr>
        <w:t xml:space="preserve"> dient dus juist als nadere uitwerking van hetgeen in een wet of wetsvoorstel is opgenomen. Overigens is er voor het PEGA-wetsvoorstel geen novelle ingediend. Tot slot is er voor het </w:t>
      </w:r>
      <w:r w:rsidRPr="000C5F41">
        <w:rPr>
          <w:rFonts w:ascii="Times New Roman" w:hAnsi="Times New Roman" w:eastAsia="Times New Roman" w:cs="Times New Roman"/>
        </w:rPr>
        <w:t>PEGA-wetsvoorstel een nota van wijziging ingediend die enkele wetstechnische correcties en daarnaast enkele kleine inhoudelijke aanpassingen van het voorstel van wet bevat</w:t>
      </w:r>
      <w:r w:rsidRPr="000C5F41" w:rsidR="00F84583">
        <w:rPr>
          <w:rFonts w:ascii="Times New Roman" w:hAnsi="Times New Roman" w:eastAsia="Times New Roman" w:cs="Times New Roman"/>
        </w:rPr>
        <w:t>.</w:t>
      </w:r>
      <w:r w:rsidRPr="000C5F41" w:rsidR="00F84583">
        <w:rPr>
          <w:rStyle w:val="FootnoteReference"/>
          <w:rFonts w:ascii="Times New Roman" w:hAnsi="Times New Roman" w:eastAsia="Times New Roman" w:cs="Times New Roman"/>
        </w:rPr>
        <w:t xml:space="preserve"> </w:t>
      </w:r>
      <w:r>
        <w:rPr>
          <w:rStyle w:val="FootnoteReference"/>
          <w:rFonts w:ascii="Times New Roman" w:hAnsi="Times New Roman" w:eastAsia="Times New Roman" w:cs="Times New Roman"/>
        </w:rPr>
        <w:footnoteReference w:id="12"/>
      </w:r>
      <w:r w:rsidRPr="000C5F41">
        <w:rPr>
          <w:rFonts w:ascii="Times New Roman" w:hAnsi="Times New Roman" w:eastAsia="Times New Roman" w:cs="Times New Roman"/>
        </w:rPr>
        <w:t xml:space="preserve"> </w:t>
      </w:r>
    </w:p>
    <w:p w:rsidRPr="000C5F41" w:rsidR="192E4FD6" w14:paraId="2B23EA08" w14:textId="737A0F98">
      <w:pPr>
        <w:rPr>
          <w:rFonts w:ascii="Times New Roman" w:hAnsi="Times New Roman" w:eastAsia="Times New Roman" w:cs="Times New Roman"/>
          <w:u w:val="single"/>
        </w:rPr>
      </w:pPr>
      <w:r w:rsidRPr="000C5F41">
        <w:rPr>
          <w:rFonts w:ascii="Times New Roman" w:hAnsi="Times New Roman" w:eastAsia="Times New Roman" w:cs="Times New Roman"/>
          <w:u w:val="single"/>
        </w:rPr>
        <w:t>Maximumbedrag</w:t>
      </w:r>
    </w:p>
    <w:p w:rsidRPr="000C5F41" w:rsidR="552BF2F7" w:rsidP="07A2E419" w14:paraId="6992B6E2" w14:textId="670B1775">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lezen dat in het ontwerpbesluit een maximumbedrag van 60.000 euro wordt vastgesteld voor een bepaalde tegemoetkoming. </w:t>
      </w:r>
    </w:p>
    <w:p w:rsidRPr="000C5F41" w:rsidR="3090952A" w14:paraId="7B1EAD39" w14:textId="54E1670F">
      <w:pPr>
        <w:rPr>
          <w:rFonts w:ascii="Times New Roman" w:hAnsi="Times New Roman" w:eastAsia="Times New Roman" w:cs="Times New Roman"/>
        </w:rPr>
      </w:pPr>
      <w:r w:rsidRPr="000C5F41">
        <w:rPr>
          <w:rFonts w:ascii="Times New Roman" w:hAnsi="Times New Roman" w:eastAsia="Times New Roman" w:cs="Times New Roman"/>
        </w:rPr>
        <w:t>Vraag 34</w:t>
      </w:r>
    </w:p>
    <w:p w:rsidRPr="000C5F41" w:rsidR="103C0FBF" w:rsidP="00CD1FEF" w14:paraId="4FF04AFC" w14:textId="2DFEAD4E">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Deze leden vragen de minister waarop dit bedrag precies is gebaseerd. Welke berekeningen, onderzoeken of beleidsafwegingen liggen ten grondslag aan deze grens?</w:t>
      </w:r>
    </w:p>
    <w:p w:rsidRPr="000C5F41" w:rsidR="004955E5" w:rsidP="179B9F93" w14:paraId="31AF5BB4" w14:textId="1036C8B7">
      <w:pPr>
        <w:rPr>
          <w:rFonts w:ascii="Times New Roman" w:hAnsi="Times New Roman" w:eastAsia="Times New Roman" w:cs="Times New Roman"/>
          <w:i/>
          <w:iCs/>
        </w:rPr>
      </w:pPr>
      <w:r w:rsidRPr="000C5F41">
        <w:rPr>
          <w:rFonts w:ascii="Times New Roman" w:hAnsi="Times New Roman" w:cs="Times New Roman"/>
        </w:rPr>
        <w:t xml:space="preserve">Voor het antwoord op deze vraag verwijs ik u naar het antwoord op de </w:t>
      </w:r>
      <w:r w:rsidRPr="000C5F41" w:rsidR="333D9FC6">
        <w:rPr>
          <w:rFonts w:ascii="Times New Roman" w:hAnsi="Times New Roman" w:cs="Times New Roman"/>
        </w:rPr>
        <w:t>vragen 1 en 19.</w:t>
      </w:r>
    </w:p>
    <w:p w:rsidRPr="000C5F41" w:rsidR="004955E5" w14:paraId="783DCC53" w14:textId="09AED01C">
      <w:pPr>
        <w:rPr>
          <w:rFonts w:ascii="Times New Roman" w:hAnsi="Times New Roman" w:cs="Times New Roman"/>
        </w:rPr>
      </w:pPr>
      <w:r w:rsidRPr="000C5F41">
        <w:rPr>
          <w:rFonts w:ascii="Times New Roman" w:hAnsi="Times New Roman" w:cs="Times New Roman"/>
        </w:rPr>
        <w:t>Vraag 35</w:t>
      </w:r>
    </w:p>
    <w:p w:rsidRPr="000C5F41" w:rsidR="0312ECBC" w:rsidP="07A2E419" w14:paraId="400FF63F" w14:textId="4DC40628">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waarom ervoor is gekozen om een harde bovengrens te stellen. Deelt de minister de mening dat een dergelijk plafond het risico met zich meebrengt dat inwoners met aantoonbaar hogere schade of kosten niet volledig worden gecompenseerd? Op welke manier wordt voorkomen dat Groningers opnieuw geconfronteerd worden met een systeem dat eerder uitgaat van budgettaire grenzen dan van daadwerkelijk herstel van recht?</w:t>
      </w:r>
    </w:p>
    <w:p w:rsidRPr="000C5F41" w:rsidR="00EB73C6" w:rsidP="333D9FC6" w14:paraId="4A454CEF" w14:textId="45BBE3D6">
      <w:pPr>
        <w:rPr>
          <w:rFonts w:ascii="Times New Roman" w:hAnsi="Times New Roman" w:cs="Times New Roman"/>
        </w:rPr>
      </w:pPr>
      <w:r w:rsidRPr="000C5F41">
        <w:rPr>
          <w:rFonts w:ascii="Times New Roman" w:hAnsi="Times New Roman" w:cs="Times New Roman"/>
        </w:rPr>
        <w:t xml:space="preserve">Zoals </w:t>
      </w:r>
      <w:r w:rsidRPr="000C5F41" w:rsidR="008A19F4">
        <w:rPr>
          <w:rFonts w:ascii="Times New Roman" w:hAnsi="Times New Roman" w:cs="Times New Roman"/>
        </w:rPr>
        <w:t xml:space="preserve">ik </w:t>
      </w:r>
      <w:r w:rsidRPr="000C5F41">
        <w:rPr>
          <w:rFonts w:ascii="Times New Roman" w:hAnsi="Times New Roman" w:cs="Times New Roman"/>
        </w:rPr>
        <w:t xml:space="preserve">in </w:t>
      </w:r>
      <w:r w:rsidRPr="000C5F41" w:rsidR="00E45DB3">
        <w:rPr>
          <w:rFonts w:ascii="Times New Roman" w:hAnsi="Times New Roman" w:cs="Times New Roman"/>
        </w:rPr>
        <w:t>het antwoord op</w:t>
      </w:r>
      <w:r w:rsidRPr="000C5F41">
        <w:rPr>
          <w:rFonts w:ascii="Times New Roman" w:hAnsi="Times New Roman" w:cs="Times New Roman"/>
        </w:rPr>
        <w:t xml:space="preserve"> de vragen 1en 19</w:t>
      </w:r>
      <w:r w:rsidRPr="000C5F41" w:rsidR="008A19F4">
        <w:rPr>
          <w:rFonts w:ascii="Times New Roman" w:hAnsi="Times New Roman" w:cs="Times New Roman"/>
        </w:rPr>
        <w:t xml:space="preserve"> heb aangegeven, </w:t>
      </w:r>
      <w:r w:rsidRPr="000C5F41">
        <w:rPr>
          <w:rFonts w:ascii="Times New Roman" w:hAnsi="Times New Roman" w:cs="Times New Roman"/>
        </w:rPr>
        <w:t>is het grensbedrag van €</w:t>
      </w:r>
      <w:r w:rsidRPr="000C5F41" w:rsidR="00E45DB3">
        <w:rPr>
          <w:rFonts w:ascii="Times New Roman" w:hAnsi="Times New Roman" w:cs="Times New Roman"/>
        </w:rPr>
        <w:t xml:space="preserve"> </w:t>
      </w:r>
      <w:r w:rsidRPr="000C5F41">
        <w:rPr>
          <w:rFonts w:ascii="Times New Roman" w:hAnsi="Times New Roman" w:cs="Times New Roman"/>
        </w:rPr>
        <w:t xml:space="preserve">60.000 in lijn met de aangenomen Kamermotie op dit onderwerp </w:t>
      </w:r>
      <w:r w:rsidRPr="000C5F41" w:rsidR="006B3E45">
        <w:rPr>
          <w:rFonts w:ascii="Times New Roman" w:hAnsi="Times New Roman" w:cs="Times New Roman"/>
        </w:rPr>
        <w:t>en is dit bedrag passend, omdat uit de praktijk blijkt dat het zeer beperkt voorkomt dat schades als gevolg van de gaswinning het grensbedrag van €</w:t>
      </w:r>
      <w:r w:rsidRPr="000C5F41" w:rsidR="00C81E5E">
        <w:rPr>
          <w:rFonts w:ascii="Times New Roman" w:hAnsi="Times New Roman" w:cs="Times New Roman"/>
        </w:rPr>
        <w:t xml:space="preserve"> </w:t>
      </w:r>
      <w:r w:rsidRPr="000C5F41" w:rsidR="006B3E45">
        <w:rPr>
          <w:rFonts w:ascii="Times New Roman" w:hAnsi="Times New Roman" w:cs="Times New Roman"/>
        </w:rPr>
        <w:t xml:space="preserve">60.000 overschrijden. </w:t>
      </w:r>
    </w:p>
    <w:p w:rsidRPr="000C5F41" w:rsidR="004955E5" w14:paraId="667A4440" w14:textId="6F84C85F">
      <w:pPr>
        <w:rPr>
          <w:rFonts w:ascii="Times New Roman" w:hAnsi="Times New Roman" w:cs="Times New Roman"/>
        </w:rPr>
      </w:pPr>
      <w:r w:rsidRPr="000C5F41">
        <w:rPr>
          <w:rFonts w:ascii="Times New Roman" w:hAnsi="Times New Roman" w:cs="Times New Roman"/>
        </w:rPr>
        <w:t>Verder hecht ik er belang aan om te benadrukken dat daadwerkelijk herstel een aanvullende vorm van schadeafhandeling is</w:t>
      </w:r>
      <w:r w:rsidRPr="000C5F41" w:rsidR="00E45DB3">
        <w:rPr>
          <w:rFonts w:ascii="Times New Roman" w:hAnsi="Times New Roman" w:cs="Times New Roman"/>
        </w:rPr>
        <w:t>. G</w:t>
      </w:r>
      <w:r w:rsidRPr="000C5F41">
        <w:rPr>
          <w:rFonts w:ascii="Times New Roman" w:hAnsi="Times New Roman" w:cs="Times New Roman"/>
        </w:rPr>
        <w:t xml:space="preserve">edupeerden behouden altijd de mogelijkheid om hun schade af te laten handelen via een maatwerkprocedure </w:t>
      </w:r>
      <w:r w:rsidRPr="000C5F41" w:rsidR="008A19F4">
        <w:rPr>
          <w:rFonts w:ascii="Times New Roman" w:hAnsi="Times New Roman" w:cs="Times New Roman"/>
        </w:rPr>
        <w:t>met onderzoek naar de schadeoorzaak</w:t>
      </w:r>
      <w:r w:rsidRPr="000C5F41">
        <w:rPr>
          <w:rFonts w:ascii="Times New Roman" w:hAnsi="Times New Roman" w:cs="Times New Roman"/>
        </w:rPr>
        <w:t xml:space="preserve"> of via </w:t>
      </w:r>
      <w:r w:rsidRPr="000C5F41" w:rsidR="008A19F4">
        <w:rPr>
          <w:rFonts w:ascii="Times New Roman" w:hAnsi="Times New Roman" w:cs="Times New Roman"/>
        </w:rPr>
        <w:t xml:space="preserve">een </w:t>
      </w:r>
      <w:r w:rsidRPr="000C5F41">
        <w:rPr>
          <w:rFonts w:ascii="Times New Roman" w:hAnsi="Times New Roman" w:cs="Times New Roman"/>
        </w:rPr>
        <w:t xml:space="preserve">vaste vergoeding. </w:t>
      </w:r>
      <w:r w:rsidRPr="000C5F41" w:rsidR="00E45DB3">
        <w:rPr>
          <w:rFonts w:ascii="Times New Roman" w:hAnsi="Times New Roman" w:cs="Times New Roman"/>
        </w:rPr>
        <w:t>I</w:t>
      </w:r>
      <w:r w:rsidRPr="000C5F41">
        <w:rPr>
          <w:rFonts w:ascii="Times New Roman" w:hAnsi="Times New Roman" w:cs="Times New Roman"/>
        </w:rPr>
        <w:t>k hecht veel waarde aan deze keuzevrijheid</w:t>
      </w:r>
      <w:r w:rsidRPr="000C5F41" w:rsidR="006B3E45">
        <w:rPr>
          <w:rFonts w:ascii="Times New Roman" w:hAnsi="Times New Roman" w:cs="Times New Roman"/>
        </w:rPr>
        <w:t xml:space="preserve"> van bewoners.</w:t>
      </w:r>
    </w:p>
    <w:p w:rsidRPr="000C5F41" w:rsidR="004955E5" w14:paraId="48015A24" w14:textId="78F794C1">
      <w:pPr>
        <w:rPr>
          <w:rFonts w:ascii="Times New Roman" w:hAnsi="Times New Roman" w:cs="Times New Roman"/>
        </w:rPr>
      </w:pPr>
      <w:r w:rsidRPr="000C5F41">
        <w:rPr>
          <w:rFonts w:ascii="Times New Roman" w:hAnsi="Times New Roman" w:cs="Times New Roman"/>
        </w:rPr>
        <w:t>Vraag 36</w:t>
      </w:r>
    </w:p>
    <w:p w:rsidRPr="000C5F41" w:rsidR="0312ECBC" w:rsidP="07A2E419" w14:paraId="708BA93F" w14:textId="67D54242">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vragen de minister daarom nadrukkelijk of het mogelijk is deze bovengrens los te laten. Zou het niet passender zijn, mede in het licht van de conclusies van de parlementaire enquêtecommissie, om uit te gaan van volledige compensatie van aantoonbare schade en kosten, zonder vooraf vastgestelde maxima? Kan de minister hier uitgebreid op reflecteren? </w:t>
      </w:r>
    </w:p>
    <w:p w:rsidRPr="000C5F41" w:rsidR="004955E5" w14:paraId="2EE735B4" w14:textId="1EE108F6">
      <w:pPr>
        <w:spacing w:line="276" w:lineRule="auto"/>
        <w:rPr>
          <w:rFonts w:ascii="Times New Roman" w:hAnsi="Times New Roman" w:cs="Times New Roman"/>
        </w:rPr>
      </w:pPr>
      <w:r w:rsidRPr="000C5F41">
        <w:rPr>
          <w:rFonts w:ascii="Times New Roman" w:hAnsi="Times New Roman" w:eastAsia="Times New Roman" w:cs="Times New Roman"/>
        </w:rPr>
        <w:t>Inwoners hebben de mogelijkheid alle aantoonbare schade als gevolg van gaswinning te laten vergoeden of herstellen, zonder dat daaraan een maximumbedrag is verbonden, met de maatwerkregeling.</w:t>
      </w:r>
    </w:p>
    <w:p w:rsidRPr="000C5F41" w:rsidR="004955E5" w:rsidP="333D9FC6" w14:paraId="0FFDCB08" w14:textId="0E0A5B11">
      <w:pPr>
        <w:spacing w:line="276" w:lineRule="auto"/>
        <w:rPr>
          <w:rFonts w:ascii="Times New Roman" w:hAnsi="Times New Roman" w:cs="Times New Roman"/>
        </w:rPr>
      </w:pPr>
      <w:r w:rsidRPr="000C5F41">
        <w:rPr>
          <w:rFonts w:ascii="Times New Roman" w:hAnsi="Times New Roman" w:cs="Times New Roman"/>
        </w:rPr>
        <w:t xml:space="preserve">Zoals </w:t>
      </w:r>
      <w:r w:rsidRPr="000C5F41" w:rsidR="00D22845">
        <w:rPr>
          <w:rFonts w:ascii="Times New Roman" w:hAnsi="Times New Roman" w:cs="Times New Roman"/>
        </w:rPr>
        <w:t xml:space="preserve">ik </w:t>
      </w:r>
      <w:r w:rsidRPr="000C5F41" w:rsidR="00E45DB3">
        <w:rPr>
          <w:rFonts w:ascii="Times New Roman" w:hAnsi="Times New Roman" w:cs="Times New Roman"/>
        </w:rPr>
        <w:t xml:space="preserve">in </w:t>
      </w:r>
      <w:r w:rsidRPr="000C5F41" w:rsidR="00D22845">
        <w:rPr>
          <w:rFonts w:ascii="Times New Roman" w:hAnsi="Times New Roman" w:cs="Times New Roman"/>
        </w:rPr>
        <w:t xml:space="preserve">het antwoord op </w:t>
      </w:r>
      <w:r w:rsidRPr="000C5F41">
        <w:rPr>
          <w:rFonts w:ascii="Times New Roman" w:hAnsi="Times New Roman" w:cs="Times New Roman"/>
        </w:rPr>
        <w:t>vraag 35</w:t>
      </w:r>
      <w:r w:rsidRPr="000C5F41" w:rsidR="00D22845">
        <w:rPr>
          <w:rFonts w:ascii="Times New Roman" w:hAnsi="Times New Roman" w:cs="Times New Roman"/>
        </w:rPr>
        <w:t xml:space="preserve"> heb aangegeven, </w:t>
      </w:r>
      <w:r w:rsidRPr="000C5F41">
        <w:rPr>
          <w:rFonts w:ascii="Times New Roman" w:hAnsi="Times New Roman" w:cs="Times New Roman"/>
        </w:rPr>
        <w:t xml:space="preserve">biedt daadwerkelijk herstel een aanvullende en geen vervangende mogelijkheid van schadeafhandeling. De ruimhartigheid van de regeling ziet op het feit dat alle schade die naar zijn aard mijnbouwschade </w:t>
      </w:r>
      <w:r w:rsidRPr="000C5F41" w:rsidR="006B3E45">
        <w:rPr>
          <w:rFonts w:ascii="Times New Roman" w:hAnsi="Times New Roman" w:cs="Times New Roman"/>
        </w:rPr>
        <w:t>zou kunnen</w:t>
      </w:r>
      <w:r w:rsidRPr="000C5F41" w:rsidR="00E45DB3">
        <w:rPr>
          <w:rFonts w:ascii="Times New Roman" w:hAnsi="Times New Roman" w:cs="Times New Roman"/>
        </w:rPr>
        <w:t xml:space="preserve"> </w:t>
      </w:r>
      <w:r w:rsidRPr="000C5F41" w:rsidR="00E45DB3">
        <w:rPr>
          <w:rFonts w:ascii="Times New Roman" w:hAnsi="Times New Roman" w:cs="Times New Roman"/>
        </w:rPr>
        <w:t xml:space="preserve">zijn </w:t>
      </w:r>
      <w:r w:rsidRPr="000C5F41">
        <w:rPr>
          <w:rFonts w:ascii="Times New Roman" w:hAnsi="Times New Roman" w:cs="Times New Roman"/>
        </w:rPr>
        <w:t>voor herstel in aanmerking komt, ongeacht of deze door de gaswinning is veroorzaakt. Van aantoonbare schade is bij deze regeling daarom ook geen sprake</w:t>
      </w:r>
      <w:r w:rsidRPr="000C5F41" w:rsidR="00E45DB3">
        <w:rPr>
          <w:rFonts w:ascii="Times New Roman" w:hAnsi="Times New Roman" w:cs="Times New Roman"/>
        </w:rPr>
        <w:t xml:space="preserve">; </w:t>
      </w:r>
      <w:r w:rsidRPr="000C5F41">
        <w:rPr>
          <w:rFonts w:ascii="Times New Roman" w:hAnsi="Times New Roman" w:cs="Times New Roman"/>
        </w:rPr>
        <w:t xml:space="preserve">er wordt immers niet langer onderzoek gedaan naar de schadeoorzaak en ook schades die niet zijn veroorzaakt door de gaswinning komen voor vergoeding in aanmerking als deze schade naar zijn aard mijnbouwschade zou kunnen zijn. </w:t>
      </w:r>
    </w:p>
    <w:p w:rsidRPr="000C5F41" w:rsidR="0042023D" w:rsidP="333D9FC6" w14:paraId="5F0018E7" w14:textId="0040A4EB">
      <w:pPr>
        <w:spacing w:line="276" w:lineRule="auto"/>
        <w:rPr>
          <w:rFonts w:ascii="Times New Roman" w:hAnsi="Times New Roman" w:cs="Times New Roman"/>
        </w:rPr>
      </w:pPr>
      <w:r w:rsidRPr="000C5F41">
        <w:rPr>
          <w:rFonts w:ascii="Times New Roman" w:hAnsi="Times New Roman" w:cs="Times New Roman"/>
        </w:rPr>
        <w:t>Z</w:t>
      </w:r>
      <w:r w:rsidRPr="000C5F41" w:rsidR="00D22845">
        <w:rPr>
          <w:rFonts w:ascii="Times New Roman" w:hAnsi="Times New Roman" w:cs="Times New Roman"/>
        </w:rPr>
        <w:t xml:space="preserve">oals ik in </w:t>
      </w:r>
      <w:r w:rsidRPr="000C5F41" w:rsidR="00E45DB3">
        <w:rPr>
          <w:rFonts w:ascii="Times New Roman" w:hAnsi="Times New Roman" w:cs="Times New Roman"/>
        </w:rPr>
        <w:t>het antwoord op de</w:t>
      </w:r>
      <w:r w:rsidRPr="000C5F41" w:rsidR="00D22845">
        <w:rPr>
          <w:rFonts w:ascii="Times New Roman" w:hAnsi="Times New Roman" w:cs="Times New Roman"/>
        </w:rPr>
        <w:t xml:space="preserve"> vrag</w:t>
      </w:r>
      <w:r w:rsidRPr="000C5F41" w:rsidR="00E45DB3">
        <w:rPr>
          <w:rFonts w:ascii="Times New Roman" w:hAnsi="Times New Roman" w:cs="Times New Roman"/>
        </w:rPr>
        <w:t>en</w:t>
      </w:r>
      <w:r w:rsidRPr="000C5F41" w:rsidR="00D22845">
        <w:rPr>
          <w:rFonts w:ascii="Times New Roman" w:hAnsi="Times New Roman" w:cs="Times New Roman"/>
        </w:rPr>
        <w:t xml:space="preserve"> 1 en 19 heb aangegeven, </w:t>
      </w:r>
      <w:r w:rsidRPr="000C5F41" w:rsidR="006C2095">
        <w:rPr>
          <w:rFonts w:ascii="Times New Roman" w:hAnsi="Times New Roman" w:cs="Times New Roman"/>
        </w:rPr>
        <w:t xml:space="preserve">blijven </w:t>
      </w:r>
      <w:r w:rsidRPr="000C5F41" w:rsidR="333D9FC6">
        <w:rPr>
          <w:rFonts w:ascii="Times New Roman" w:hAnsi="Times New Roman" w:cs="Times New Roman"/>
        </w:rPr>
        <w:t>veruit de meeste schademeldingen onder dit grensbedrag</w:t>
      </w:r>
      <w:r w:rsidRPr="000C5F41" w:rsidR="00D22845">
        <w:rPr>
          <w:rFonts w:ascii="Times New Roman" w:hAnsi="Times New Roman" w:cs="Times New Roman"/>
        </w:rPr>
        <w:t xml:space="preserve">. Daarnaast </w:t>
      </w:r>
      <w:r w:rsidRPr="000C5F41" w:rsidR="333D9FC6">
        <w:rPr>
          <w:rFonts w:ascii="Times New Roman" w:hAnsi="Times New Roman" w:cs="Times New Roman"/>
        </w:rPr>
        <w:t xml:space="preserve">blijkt uit het verleden dat de oppervlakte van de woning een grotere rol speelt dan </w:t>
      </w:r>
      <w:r w:rsidRPr="000C5F41" w:rsidR="00D87640">
        <w:rPr>
          <w:rFonts w:ascii="Times New Roman" w:hAnsi="Times New Roman" w:cs="Times New Roman"/>
        </w:rPr>
        <w:t>de locatie van de woning</w:t>
      </w:r>
      <w:r w:rsidRPr="000C5F41" w:rsidR="333D9FC6">
        <w:rPr>
          <w:rFonts w:ascii="Times New Roman" w:hAnsi="Times New Roman" w:cs="Times New Roman"/>
        </w:rPr>
        <w:t>. Het merendeel van de schades boven de €</w:t>
      </w:r>
      <w:r w:rsidRPr="000C5F41" w:rsidR="00D22845">
        <w:rPr>
          <w:rFonts w:ascii="Times New Roman" w:hAnsi="Times New Roman" w:cs="Times New Roman"/>
        </w:rPr>
        <w:t xml:space="preserve"> </w:t>
      </w:r>
      <w:r w:rsidRPr="000C5F41" w:rsidR="333D9FC6">
        <w:rPr>
          <w:rFonts w:ascii="Times New Roman" w:hAnsi="Times New Roman" w:cs="Times New Roman"/>
        </w:rPr>
        <w:t xml:space="preserve">60.000 </w:t>
      </w:r>
      <w:r w:rsidRPr="000C5F41" w:rsidR="002857AD">
        <w:rPr>
          <w:rFonts w:ascii="Times New Roman" w:hAnsi="Times New Roman" w:cs="Times New Roman"/>
        </w:rPr>
        <w:t xml:space="preserve">is </w:t>
      </w:r>
      <w:r w:rsidRPr="000C5F41" w:rsidR="333D9FC6">
        <w:rPr>
          <w:rFonts w:ascii="Times New Roman" w:hAnsi="Times New Roman" w:cs="Times New Roman"/>
        </w:rPr>
        <w:t>in het verleden uitgekeerd aan woningen van meer dan 150 m</w:t>
      </w:r>
      <w:r w:rsidRPr="000C5F41" w:rsidR="333D9FC6">
        <w:rPr>
          <w:rFonts w:ascii="Times New Roman" w:hAnsi="Times New Roman" w:cs="Times New Roman"/>
          <w:vertAlign w:val="superscript"/>
        </w:rPr>
        <w:t>2</w:t>
      </w:r>
      <w:r w:rsidRPr="000C5F41" w:rsidR="333D9FC6">
        <w:rPr>
          <w:rFonts w:ascii="Times New Roman" w:hAnsi="Times New Roman" w:cs="Times New Roman"/>
        </w:rPr>
        <w:t xml:space="preserve"> </w:t>
      </w:r>
      <w:r w:rsidRPr="000C5F41" w:rsidR="006C2095">
        <w:rPr>
          <w:rFonts w:ascii="Times New Roman" w:hAnsi="Times New Roman" w:cs="Times New Roman"/>
        </w:rPr>
        <w:t xml:space="preserve">oppervlakte </w:t>
      </w:r>
      <w:r w:rsidRPr="000C5F41" w:rsidR="00D87640">
        <w:rPr>
          <w:rFonts w:ascii="Times New Roman" w:hAnsi="Times New Roman" w:cs="Times New Roman"/>
        </w:rPr>
        <w:t xml:space="preserve">waar een </w:t>
      </w:r>
      <w:r w:rsidRPr="000C5F41" w:rsidR="00D87640">
        <w:rPr>
          <w:rFonts w:ascii="Times New Roman" w:hAnsi="Times New Roman" w:cs="Times New Roman"/>
        </w:rPr>
        <w:t>trillingssnelheid</w:t>
      </w:r>
      <w:r w:rsidRPr="000C5F41" w:rsidR="00D87640">
        <w:rPr>
          <w:rFonts w:ascii="Times New Roman" w:hAnsi="Times New Roman" w:cs="Times New Roman"/>
        </w:rPr>
        <w:t xml:space="preserve"> van minder dan 15 mm/s is geweest</w:t>
      </w:r>
      <w:r w:rsidRPr="000C5F41" w:rsidR="333D9FC6">
        <w:rPr>
          <w:rFonts w:ascii="Times New Roman" w:hAnsi="Times New Roman" w:cs="Times New Roman"/>
        </w:rPr>
        <w:t xml:space="preserve">. </w:t>
      </w:r>
    </w:p>
    <w:p w:rsidRPr="000C5F41" w:rsidR="00863AA1" w:rsidP="333D9FC6" w14:paraId="46F86C9A" w14:textId="12CB57D1">
      <w:pPr>
        <w:spacing w:line="276" w:lineRule="auto"/>
        <w:rPr>
          <w:rFonts w:ascii="Times New Roman" w:hAnsi="Times New Roman" w:cs="Times New Roman"/>
        </w:rPr>
      </w:pPr>
      <w:r w:rsidRPr="000C5F41">
        <w:rPr>
          <w:rFonts w:ascii="Times New Roman" w:hAnsi="Times New Roman" w:cs="Times New Roman"/>
        </w:rPr>
        <w:t xml:space="preserve">De </w:t>
      </w:r>
      <w:r w:rsidRPr="000C5F41" w:rsidR="002857AD">
        <w:rPr>
          <w:rFonts w:ascii="Times New Roman" w:hAnsi="Times New Roman" w:cs="Times New Roman"/>
        </w:rPr>
        <w:t xml:space="preserve">Afdeling advisering van de </w:t>
      </w:r>
      <w:r w:rsidRPr="000C5F41">
        <w:rPr>
          <w:rFonts w:ascii="Times New Roman" w:hAnsi="Times New Roman" w:cs="Times New Roman"/>
        </w:rPr>
        <w:t xml:space="preserve">Raad van State is in </w:t>
      </w:r>
      <w:r w:rsidRPr="000C5F41" w:rsidR="002857AD">
        <w:rPr>
          <w:rFonts w:ascii="Times New Roman" w:hAnsi="Times New Roman" w:cs="Times New Roman"/>
        </w:rPr>
        <w:t xml:space="preserve">haar </w:t>
      </w:r>
      <w:r w:rsidRPr="000C5F41">
        <w:rPr>
          <w:rFonts w:ascii="Times New Roman" w:hAnsi="Times New Roman" w:cs="Times New Roman"/>
        </w:rPr>
        <w:t>advies op bovenliggend wetsvoorstel ook ingegaan op het grensbedrag van €</w:t>
      </w:r>
      <w:r w:rsidRPr="000C5F41" w:rsidR="00D22845">
        <w:rPr>
          <w:rFonts w:ascii="Times New Roman" w:hAnsi="Times New Roman" w:cs="Times New Roman"/>
        </w:rPr>
        <w:t xml:space="preserve"> </w:t>
      </w:r>
      <w:r w:rsidRPr="000C5F41">
        <w:rPr>
          <w:rFonts w:ascii="Times New Roman" w:hAnsi="Times New Roman" w:cs="Times New Roman"/>
        </w:rPr>
        <w:t>60.000, waarbij opmerkingen zijn gemaakt over de ruimhartigheid van de</w:t>
      </w:r>
      <w:r w:rsidRPr="000C5F41" w:rsidR="00A06553">
        <w:rPr>
          <w:rFonts w:ascii="Times New Roman" w:hAnsi="Times New Roman" w:cs="Times New Roman"/>
        </w:rPr>
        <w:t>ze</w:t>
      </w:r>
      <w:r w:rsidRPr="000C5F41">
        <w:rPr>
          <w:rFonts w:ascii="Times New Roman" w:hAnsi="Times New Roman" w:cs="Times New Roman"/>
        </w:rPr>
        <w:t xml:space="preserve"> regeling</w:t>
      </w:r>
      <w:r w:rsidRPr="000C5F41" w:rsidR="00A06553">
        <w:rPr>
          <w:rFonts w:ascii="Times New Roman" w:hAnsi="Times New Roman" w:cs="Times New Roman"/>
        </w:rPr>
        <w:t xml:space="preserve"> omdat in </w:t>
      </w:r>
      <w:r w:rsidRPr="000C5F41" w:rsidR="00FE6140">
        <w:rPr>
          <w:rFonts w:ascii="Times New Roman" w:hAnsi="Times New Roman" w:cs="Times New Roman"/>
        </w:rPr>
        <w:t>2024</w:t>
      </w:r>
      <w:r w:rsidRPr="000C5F41" w:rsidR="00A06553">
        <w:rPr>
          <w:rFonts w:ascii="Times New Roman" w:hAnsi="Times New Roman" w:cs="Times New Roman"/>
        </w:rPr>
        <w:t xml:space="preserve"> de uitgekeerde causale schade </w:t>
      </w:r>
      <w:r w:rsidRPr="000C5F41" w:rsidR="006C2095">
        <w:rPr>
          <w:rFonts w:ascii="Times New Roman" w:hAnsi="Times New Roman" w:cs="Times New Roman"/>
        </w:rPr>
        <w:t xml:space="preserve">gemiddeld </w:t>
      </w:r>
      <w:r w:rsidRPr="000C5F41" w:rsidR="00A06553">
        <w:rPr>
          <w:rFonts w:ascii="Times New Roman" w:hAnsi="Times New Roman" w:cs="Times New Roman"/>
        </w:rPr>
        <w:t xml:space="preserve"> ca. €15.907 </w:t>
      </w:r>
      <w:r w:rsidRPr="000C5F41" w:rsidR="006C2095">
        <w:rPr>
          <w:rFonts w:ascii="Times New Roman" w:hAnsi="Times New Roman" w:cs="Times New Roman"/>
        </w:rPr>
        <w:t>bruto</w:t>
      </w:r>
      <w:r w:rsidRPr="000C5F41" w:rsidR="00A06553">
        <w:rPr>
          <w:rFonts w:ascii="Times New Roman" w:hAnsi="Times New Roman" w:cs="Times New Roman"/>
        </w:rPr>
        <w:t xml:space="preserve"> bedroeg.</w:t>
      </w:r>
      <w:r>
        <w:rPr>
          <w:rStyle w:val="FootnoteReference"/>
          <w:rFonts w:ascii="Times New Roman" w:hAnsi="Times New Roman" w:cs="Times New Roman"/>
        </w:rPr>
        <w:footnoteReference w:id="13"/>
      </w:r>
      <w:r w:rsidRPr="000C5F41" w:rsidR="00A06553">
        <w:rPr>
          <w:rFonts w:ascii="Times New Roman" w:hAnsi="Times New Roman" w:cs="Times New Roman"/>
        </w:rPr>
        <w:t xml:space="preserve"> Dit heeft niet geleid tot wijzigingen in</w:t>
      </w:r>
      <w:r w:rsidRPr="000C5F41" w:rsidR="00A575FF">
        <w:rPr>
          <w:rFonts w:ascii="Times New Roman" w:hAnsi="Times New Roman" w:cs="Times New Roman"/>
        </w:rPr>
        <w:t xml:space="preserve"> </w:t>
      </w:r>
      <w:r w:rsidRPr="000C5F41" w:rsidR="00F84583">
        <w:rPr>
          <w:rFonts w:ascii="Times New Roman" w:hAnsi="Times New Roman" w:cs="Times New Roman"/>
        </w:rPr>
        <w:t xml:space="preserve">het ontwerpbesluit </w:t>
      </w:r>
      <w:r w:rsidRPr="000C5F41" w:rsidR="00A06553">
        <w:rPr>
          <w:rFonts w:ascii="Times New Roman" w:hAnsi="Times New Roman" w:cs="Times New Roman"/>
        </w:rPr>
        <w:t xml:space="preserve">omdat ik </w:t>
      </w:r>
      <w:r w:rsidRPr="000C5F41" w:rsidR="002857AD">
        <w:rPr>
          <w:rFonts w:ascii="Times New Roman" w:hAnsi="Times New Roman" w:cs="Times New Roman"/>
        </w:rPr>
        <w:t xml:space="preserve">er </w:t>
      </w:r>
      <w:r w:rsidRPr="000C5F41" w:rsidR="00A06553">
        <w:rPr>
          <w:rFonts w:ascii="Times New Roman" w:hAnsi="Times New Roman" w:cs="Times New Roman"/>
        </w:rPr>
        <w:t xml:space="preserve">veel waarde </w:t>
      </w:r>
      <w:r w:rsidRPr="000C5F41" w:rsidR="002857AD">
        <w:rPr>
          <w:rFonts w:ascii="Times New Roman" w:hAnsi="Times New Roman" w:cs="Times New Roman"/>
        </w:rPr>
        <w:t xml:space="preserve">aan </w:t>
      </w:r>
      <w:r w:rsidRPr="000C5F41" w:rsidR="00A06553">
        <w:rPr>
          <w:rFonts w:ascii="Times New Roman" w:hAnsi="Times New Roman" w:cs="Times New Roman"/>
        </w:rPr>
        <w:t>hecht dat daadwerkelijk herstel juist voor veel schademeldingen een oplossing is</w:t>
      </w:r>
      <w:r w:rsidRPr="000C5F41" w:rsidR="002857AD">
        <w:rPr>
          <w:rFonts w:ascii="Times New Roman" w:hAnsi="Times New Roman" w:cs="Times New Roman"/>
        </w:rPr>
        <w:t>. T</w:t>
      </w:r>
      <w:r w:rsidRPr="000C5F41" w:rsidR="00A06553">
        <w:rPr>
          <w:rFonts w:ascii="Times New Roman" w:hAnsi="Times New Roman" w:cs="Times New Roman"/>
        </w:rPr>
        <w:t xml:space="preserve">egelijkertijd vind </w:t>
      </w:r>
      <w:r w:rsidRPr="000C5F41" w:rsidR="002857AD">
        <w:rPr>
          <w:rFonts w:ascii="Times New Roman" w:hAnsi="Times New Roman" w:cs="Times New Roman"/>
        </w:rPr>
        <w:t xml:space="preserve">ik </w:t>
      </w:r>
      <w:r w:rsidRPr="000C5F41" w:rsidR="00A06553">
        <w:rPr>
          <w:rFonts w:ascii="Times New Roman" w:hAnsi="Times New Roman" w:cs="Times New Roman"/>
        </w:rPr>
        <w:t xml:space="preserve">het voorgestelde maximum inhoudelijk goed </w:t>
      </w:r>
      <w:r w:rsidRPr="000C5F41" w:rsidR="006C2095">
        <w:rPr>
          <w:rFonts w:ascii="Times New Roman" w:hAnsi="Times New Roman" w:cs="Times New Roman"/>
        </w:rPr>
        <w:t>passend.</w:t>
      </w:r>
      <w:r w:rsidRPr="000C5F41" w:rsidR="00A06553">
        <w:rPr>
          <w:rFonts w:ascii="Times New Roman" w:hAnsi="Times New Roman" w:cs="Times New Roman"/>
        </w:rPr>
        <w:t xml:space="preserve"> </w:t>
      </w:r>
    </w:p>
    <w:p w:rsidRPr="000C5F41" w:rsidR="333D9FC6" w:rsidP="00CD1FEF" w14:paraId="14ABA789" w14:textId="1D9A4DFF">
      <w:pPr>
        <w:spacing w:line="276" w:lineRule="auto"/>
        <w:rPr>
          <w:rFonts w:ascii="Times New Roman" w:hAnsi="Times New Roman" w:cs="Times New Roman"/>
        </w:rPr>
      </w:pPr>
      <w:r w:rsidRPr="000C5F41">
        <w:rPr>
          <w:rFonts w:ascii="Times New Roman" w:hAnsi="Times New Roman" w:cs="Times New Roman"/>
        </w:rPr>
        <w:t>Vraag 37</w:t>
      </w:r>
    </w:p>
    <w:p w:rsidRPr="000C5F41" w:rsidR="2A522D24" w:rsidP="07A2E419" w14:paraId="792C911A" w14:textId="29965134">
      <w:pPr>
        <w:rPr>
          <w:rFonts w:ascii="Times New Roman" w:hAnsi="Times New Roman" w:eastAsia="Times New Roman" w:cs="Times New Roman"/>
          <w:i/>
          <w:iCs/>
        </w:rPr>
      </w:pPr>
      <w:r w:rsidRPr="000C5F41">
        <w:rPr>
          <w:rFonts w:ascii="Times New Roman" w:hAnsi="Times New Roman" w:eastAsia="Times New Roman" w:cs="Times New Roman"/>
          <w:i/>
          <w:iCs/>
        </w:rPr>
        <w:t xml:space="preserve">Verder lezen deze leden dat gedupeerden binnen deze regeling twee opties hebben: uitvoering via een aannemer van het IMG of via een zelf gekozen aannemer. Zij vragen hoe wordt voorkomen dat bewoners die kiezen voor een eigen aannemer alsnog geld tekortkomen. Welke garanties zijn er dat de vergoeding daadwerkelijk voldoende is om het werk uit te voeren? Ook vragen zij naar de catalogus die hiervoor is opgesteld. Is deze catalogus niet te knellend in de praktijk? Op welke wijze is vastgesteld dat de bedragen in deze catalogus realistisch zijn in relatie tot de huidige bouwkosten? Worden de bedragen in de </w:t>
      </w:r>
      <w:r w:rsidRPr="000C5F41">
        <w:rPr>
          <w:rFonts w:ascii="Times New Roman" w:hAnsi="Times New Roman" w:eastAsia="Times New Roman" w:cs="Times New Roman"/>
          <w:i/>
          <w:iCs/>
        </w:rPr>
        <w:t>catalogus onafhankelijk getoetst? Zo ja, door wie en hoe vaak? Worden deze bedragen periodiek aangepast aan prijsontwikkelingen in de bouwsector?</w:t>
      </w:r>
    </w:p>
    <w:p w:rsidRPr="000C5F41" w:rsidR="333D9FC6" w:rsidP="00CD1FEF" w14:paraId="36F6D8D6" w14:textId="06B612C8">
      <w:pPr>
        <w:rPr>
          <w:rFonts w:ascii="Times New Roman" w:hAnsi="Times New Roman" w:eastAsia="Times New Roman" w:cs="Times New Roman"/>
        </w:rPr>
      </w:pPr>
      <w:r w:rsidRPr="000C5F41">
        <w:rPr>
          <w:rFonts w:ascii="Times New Roman" w:hAnsi="Times New Roman" w:eastAsia="Times New Roman" w:cs="Times New Roman"/>
        </w:rPr>
        <w:t xml:space="preserve">De </w:t>
      </w:r>
      <w:r w:rsidRPr="000C5F41" w:rsidR="00FE6140">
        <w:rPr>
          <w:rFonts w:ascii="Times New Roman" w:hAnsi="Times New Roman" w:eastAsia="Times New Roman" w:cs="Times New Roman"/>
        </w:rPr>
        <w:t xml:space="preserve">onafhankelijk </w:t>
      </w:r>
      <w:r w:rsidRPr="000C5F41">
        <w:rPr>
          <w:rFonts w:ascii="Times New Roman" w:hAnsi="Times New Roman" w:eastAsia="Times New Roman" w:cs="Times New Roman"/>
        </w:rPr>
        <w:t xml:space="preserve">deskundige bepaalt welke herstelmaatregelen nodig zijn om de schade die voor vergoeding in aanmerking komt te herstellen. Dat doet hij </w:t>
      </w:r>
      <w:r w:rsidRPr="000C5F41" w:rsidR="00BF72B8">
        <w:rPr>
          <w:rFonts w:ascii="Times New Roman" w:hAnsi="Times New Roman" w:eastAsia="Times New Roman" w:cs="Times New Roman"/>
        </w:rPr>
        <w:t xml:space="preserve">of zij </w:t>
      </w:r>
      <w:r w:rsidRPr="000C5F41">
        <w:rPr>
          <w:rFonts w:ascii="Times New Roman" w:hAnsi="Times New Roman" w:eastAsia="Times New Roman" w:cs="Times New Roman"/>
        </w:rPr>
        <w:t>met behulp van een herstelmatrix die per schade de best passende herstelmaatregelen kan bepalen en een calculatiemodel dat voor elke herstelmaatregel de hoogte van de vergoeding aangeeft. Hiermee is voor de aanvrager duidelijk hoe de schade goed hersteld kan worden en welke kosten daaraan verbonden zijn. De vergoedingen worden ruimhartig berekend. Het calculatiemodel is tot stand gekomen op basis van advies van onafhankelijke schadedeskundigen en alle bedragen en de rekenmethode zijn vervolgens gevalideerd door een extern bouwkostenadviesbureau. De bedragen worden halfjaarlijks vergeleken met de marktontwikkelingen en zeker eens per jaar gevalideerd en geïndexeerd door onafhankelijke bouwkostendeskundigen. Zo sluiten de vergoedingen aan bij de prijsontwikkelingen in de bouwsector. De deskundige neemt daarnaast een post voor onvoorziene kosten op in het hersteladvies (8-12% van het totale herstelbedrag).</w:t>
      </w:r>
      <w:r w:rsidRPr="000C5F41">
        <w:rPr>
          <w:rFonts w:ascii="Times New Roman" w:hAnsi="Times New Roman" w:eastAsia="Times New Roman" w:cs="Times New Roman"/>
          <w:i/>
          <w:iCs/>
        </w:rPr>
        <w:t xml:space="preserve"> </w:t>
      </w:r>
      <w:r w:rsidRPr="000C5F41">
        <w:rPr>
          <w:rFonts w:ascii="Times New Roman" w:hAnsi="Times New Roman" w:eastAsia="Times New Roman" w:cs="Times New Roman"/>
        </w:rPr>
        <w:t xml:space="preserve">Deze opslag komt bovenop het bedrag dat </w:t>
      </w:r>
      <w:r w:rsidRPr="000C5F41">
        <w:rPr>
          <w:rFonts w:ascii="Times New Roman" w:hAnsi="Times New Roman" w:eastAsia="Times New Roman" w:cs="Times New Roman"/>
        </w:rPr>
        <w:t>op basis van de herstelmatrix en het calculatiemodel voldoende is om de geadviseerde herstelmaatregelen uit te laten voeren. Deze kan de aanvrager gebruiken om onvoorziene, maar noodzakelijke extra kosten te betalen. Het totaalbedrag is daarmee voldoende om de schade volledig te kunnen laten herstellen. Mocht het geval zich voordoen dat onvoorziene omstandigheden optreden waardoor er meer kosten gemaakt moeten worden, bijvoorbeeld omdat er asbest verwijderd moet worden, dan is er altijd nog de mogelijkheid om een offerte voor het meerwerk in te dienen, op basis waarvan het alsnog mogelijk gemaakt kan worden dat het beoogde herstel kan plaatsvinden.</w:t>
      </w:r>
    </w:p>
    <w:p w:rsidRPr="000C5F41" w:rsidR="333D9FC6" w:rsidP="00D31495" w14:paraId="6CC48A3C" w14:textId="3E58A0F3">
      <w:pPr>
        <w:rPr>
          <w:rFonts w:ascii="Times New Roman" w:hAnsi="Times New Roman" w:eastAsia="Times New Roman" w:cs="Times New Roman"/>
        </w:rPr>
      </w:pPr>
      <w:r w:rsidRPr="000C5F41">
        <w:rPr>
          <w:rFonts w:ascii="Times New Roman" w:hAnsi="Times New Roman" w:eastAsia="Times New Roman" w:cs="Times New Roman"/>
        </w:rPr>
        <w:t>Vraag 38</w:t>
      </w:r>
    </w:p>
    <w:p w:rsidRPr="000C5F41" w:rsidR="4CDDFCC2" w:rsidP="07A2E419" w14:paraId="53521A7B" w14:textId="541577F8">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vragen daarnaast of er indexatie plaatsvindt op zowel de bedragen in de catalogus als op het maximale bedrag van 60.000 euro. Zo ja, op welke wijze gebeurt deze indexatie en hoe vaak wordt deze herzien?</w:t>
      </w:r>
    </w:p>
    <w:p w:rsidRPr="000C5F41" w:rsidR="4C21E2E5" w:rsidP="179B9F93" w14:paraId="2D7F2B32" w14:textId="6D8C291F">
      <w:pPr>
        <w:rPr>
          <w:rFonts w:ascii="Times New Roman" w:hAnsi="Times New Roman" w:cs="Times New Roman"/>
        </w:rPr>
      </w:pPr>
      <w:r w:rsidRPr="000C5F41">
        <w:rPr>
          <w:rFonts w:ascii="Times New Roman" w:hAnsi="Times New Roman" w:eastAsia="Times New Roman" w:cs="Times New Roman"/>
        </w:rPr>
        <w:t xml:space="preserve">Bij het IMG worden de </w:t>
      </w:r>
      <w:r w:rsidRPr="000C5F41">
        <w:rPr>
          <w:rFonts w:ascii="Times New Roman" w:hAnsi="Times New Roman" w:eastAsia="Times New Roman" w:cs="Times New Roman"/>
          <w:i/>
          <w:iCs/>
        </w:rPr>
        <w:t xml:space="preserve">bouwkosten (maatwerk en daadwerkelijk herstel) </w:t>
      </w:r>
      <w:r w:rsidRPr="000C5F41">
        <w:rPr>
          <w:rFonts w:ascii="Times New Roman" w:hAnsi="Times New Roman" w:eastAsia="Times New Roman" w:cs="Times New Roman"/>
        </w:rPr>
        <w:t xml:space="preserve">en </w:t>
      </w:r>
      <w:r w:rsidRPr="000C5F41" w:rsidR="347ACEDB">
        <w:rPr>
          <w:rFonts w:ascii="Times New Roman" w:hAnsi="Times New Roman" w:eastAsia="Times New Roman" w:cs="Times New Roman"/>
        </w:rPr>
        <w:t>verschillende vergoedingen voor</w:t>
      </w:r>
      <w:r w:rsidRPr="000C5F41" w:rsidR="347ACEDB">
        <w:rPr>
          <w:rFonts w:ascii="Times New Roman" w:hAnsi="Times New Roman" w:eastAsia="Times New Roman" w:cs="Times New Roman"/>
          <w:u w:val="single"/>
        </w:rPr>
        <w:t xml:space="preserve"> </w:t>
      </w:r>
      <w:r w:rsidRPr="000C5F41">
        <w:rPr>
          <w:rFonts w:ascii="Times New Roman" w:hAnsi="Times New Roman" w:eastAsia="Times New Roman" w:cs="Times New Roman"/>
        </w:rPr>
        <w:t>bijkomende kosten ieder jaar geïndexeerd. Daarmee wordt de schadevergoeding gebaseerd op de daadwerkelijke kosten. Zie ook het antwoord op vraag 37.</w:t>
      </w:r>
    </w:p>
    <w:p w:rsidRPr="000C5F41" w:rsidR="4C21E2E5" w:rsidP="00CD1FEF" w14:paraId="41944A4E" w14:textId="18569008">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w:t>
      </w:r>
      <w:r w:rsidR="000C5F41">
        <w:rPr>
          <w:rFonts w:ascii="Times New Roman" w:hAnsi="Times New Roman" w:eastAsia="Times New Roman" w:cs="Times New Roman"/>
        </w:rPr>
        <w:t>grensbedrag</w:t>
      </w:r>
      <w:r w:rsidRPr="000C5F41">
        <w:rPr>
          <w:rFonts w:ascii="Times New Roman" w:hAnsi="Times New Roman" w:eastAsia="Times New Roman" w:cs="Times New Roman"/>
        </w:rPr>
        <w:t xml:space="preserve"> van daadwerkelijk herstel word</w:t>
      </w:r>
      <w:r w:rsidRPr="000C5F41" w:rsidR="001F226A">
        <w:rPr>
          <w:rFonts w:ascii="Times New Roman" w:hAnsi="Times New Roman" w:eastAsia="Times New Roman" w:cs="Times New Roman"/>
        </w:rPr>
        <w:t>t</w:t>
      </w:r>
      <w:r w:rsidRPr="000C5F41">
        <w:rPr>
          <w:rFonts w:ascii="Times New Roman" w:hAnsi="Times New Roman" w:eastAsia="Times New Roman" w:cs="Times New Roman"/>
        </w:rPr>
        <w:t xml:space="preserve"> niet geïndexeerd. Ik heb het IMG gevraagd om te signaleren als er aanleiding is voor het aanpassen van deze bedragen.</w:t>
      </w:r>
    </w:p>
    <w:p w:rsidRPr="000C5F41" w:rsidR="38CF15F5" w:rsidP="00CD1FEF" w14:paraId="7C0F30B6" w14:textId="78E728DA">
      <w:pPr>
        <w:spacing w:line="276" w:lineRule="auto"/>
        <w:rPr>
          <w:rFonts w:ascii="Times New Roman" w:hAnsi="Times New Roman" w:cs="Times New Roman"/>
          <w:i/>
          <w:iCs/>
        </w:rPr>
      </w:pPr>
      <w:r w:rsidRPr="000C5F41">
        <w:rPr>
          <w:rFonts w:ascii="Times New Roman" w:hAnsi="Times New Roman" w:eastAsia="Times New Roman" w:cs="Times New Roman"/>
        </w:rPr>
        <w:t>Vraag 39</w:t>
      </w:r>
    </w:p>
    <w:p w:rsidRPr="000C5F41" w:rsidR="4CDDFCC2" w:rsidP="07A2E419" w14:paraId="4480637C" w14:textId="7DEC3B04">
      <w:pPr>
        <w:rPr>
          <w:rFonts w:ascii="Times New Roman" w:hAnsi="Times New Roman" w:eastAsia="Times New Roman" w:cs="Times New Roman"/>
          <w:i/>
          <w:iCs/>
        </w:rPr>
      </w:pPr>
      <w:r w:rsidRPr="000C5F41">
        <w:rPr>
          <w:rFonts w:ascii="Times New Roman" w:hAnsi="Times New Roman" w:eastAsia="Times New Roman" w:cs="Times New Roman"/>
          <w:i/>
          <w:iCs/>
        </w:rPr>
        <w:t>Daarnaast vragen deze leden waar bewoners terecht kunnen wanneer in de praktijk blijkt dat het bedrag niet toereikend is. Is er een mogelijkheid tot aanvullende vergoeding of maatwerk? Zo ja, hoe wordt dit georganiseerd?</w:t>
      </w:r>
    </w:p>
    <w:p w:rsidRPr="000C5F41" w:rsidR="00653E64" w:rsidP="00CD1FEF" w14:paraId="5C6B5C11" w14:textId="591481A5">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In de incidentele gevallen dat </w:t>
      </w:r>
      <w:r w:rsidRPr="000C5F41">
        <w:rPr>
          <w:rFonts w:ascii="Times New Roman" w:hAnsi="Times New Roman" w:eastAsia="Times New Roman" w:cs="Times New Roman"/>
        </w:rPr>
        <w:t xml:space="preserve">€ 60.000 </w:t>
      </w:r>
      <w:r w:rsidRPr="000C5F41">
        <w:rPr>
          <w:rFonts w:ascii="Times New Roman" w:hAnsi="Times New Roman" w:eastAsia="Times New Roman" w:cs="Times New Roman"/>
        </w:rPr>
        <w:t xml:space="preserve">toch niet toereikend is, kan de aanvrager kiezen welke schade wordt hersteld of ervoor kiezen om de kosten boven het grensbedrag zelf te </w:t>
      </w:r>
      <w:r w:rsidRPr="000C5F41">
        <w:rPr>
          <w:rFonts w:ascii="Times New Roman" w:hAnsi="Times New Roman" w:eastAsia="Times New Roman" w:cs="Times New Roman"/>
        </w:rPr>
        <w:t xml:space="preserve">betalen </w:t>
      </w:r>
      <w:r w:rsidRPr="000C5F41">
        <w:rPr>
          <w:rFonts w:ascii="Times New Roman" w:hAnsi="Times New Roman" w:eastAsia="Times New Roman" w:cs="Times New Roman"/>
        </w:rPr>
        <w:t xml:space="preserve">(zie </w:t>
      </w:r>
      <w:r w:rsidRPr="000C5F41">
        <w:rPr>
          <w:rFonts w:ascii="Times New Roman" w:hAnsi="Times New Roman" w:eastAsia="Times New Roman" w:cs="Times New Roman"/>
        </w:rPr>
        <w:t xml:space="preserve">ook het </w:t>
      </w:r>
      <w:r w:rsidRPr="000C5F41">
        <w:rPr>
          <w:rFonts w:ascii="Times New Roman" w:hAnsi="Times New Roman" w:eastAsia="Times New Roman" w:cs="Times New Roman"/>
        </w:rPr>
        <w:t xml:space="preserve">antwoord </w:t>
      </w:r>
      <w:r w:rsidRPr="000C5F41">
        <w:rPr>
          <w:rFonts w:ascii="Times New Roman" w:hAnsi="Times New Roman" w:eastAsia="Times New Roman" w:cs="Times New Roman"/>
        </w:rPr>
        <w:t xml:space="preserve">op vraag </w:t>
      </w:r>
      <w:r w:rsidRPr="000C5F41">
        <w:rPr>
          <w:rFonts w:ascii="Times New Roman" w:hAnsi="Times New Roman" w:eastAsia="Times New Roman" w:cs="Times New Roman"/>
        </w:rPr>
        <w:t xml:space="preserve">2). </w:t>
      </w:r>
      <w:r w:rsidRPr="000C5F41" w:rsidR="64C822EE">
        <w:rPr>
          <w:rFonts w:ascii="Times New Roman" w:hAnsi="Times New Roman" w:eastAsia="Times New Roman" w:cs="Times New Roman"/>
        </w:rPr>
        <w:t>Ook kan de aanvrager kiezen voor een maatwerkvergoeding.</w:t>
      </w:r>
    </w:p>
    <w:p w:rsidRPr="000C5F41" w:rsidR="005924E3" w:rsidP="00CD1FEF" w14:paraId="41BAFF2F" w14:textId="1D249EA0">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is niet mogelijk om na het tekenen van de vaststellingsovereenkomst voor </w:t>
      </w:r>
      <w:r w:rsidRPr="000C5F41" w:rsidR="023BD5BC">
        <w:rPr>
          <w:rFonts w:ascii="Times New Roman" w:hAnsi="Times New Roman" w:eastAsia="Times New Roman" w:cs="Times New Roman"/>
        </w:rPr>
        <w:t>h</w:t>
      </w:r>
      <w:r w:rsidRPr="000C5F41">
        <w:rPr>
          <w:rFonts w:ascii="Times New Roman" w:hAnsi="Times New Roman" w:eastAsia="Times New Roman" w:cs="Times New Roman"/>
        </w:rPr>
        <w:t xml:space="preserve">erstel nog een maatwerkbeoordeling te doen of om een aanvullende vergoeding te krijgen, omdat juist bij herstel niet gekeken wordt naar de schadeoorzaak. </w:t>
      </w:r>
      <w:r w:rsidRPr="000C5F41" w:rsidR="00653E64">
        <w:rPr>
          <w:rFonts w:ascii="Times New Roman" w:hAnsi="Times New Roman" w:eastAsia="Times New Roman" w:cs="Times New Roman"/>
        </w:rPr>
        <w:t xml:space="preserve">In het antwoord op vraag 37 heb ik uitgelegd hoe de herstelkosten worden berekend. Deze werkwijze biedt een aantal waarborgen dat tijdens de herstelwerkzaamheden </w:t>
      </w:r>
      <w:r w:rsidRPr="000C5F41" w:rsidR="00871ADD">
        <w:rPr>
          <w:rFonts w:ascii="Times New Roman" w:hAnsi="Times New Roman" w:eastAsia="Times New Roman" w:cs="Times New Roman"/>
        </w:rPr>
        <w:t xml:space="preserve">de kosten </w:t>
      </w:r>
      <w:r w:rsidRPr="000C5F41" w:rsidR="00653E64">
        <w:rPr>
          <w:rFonts w:ascii="Times New Roman" w:hAnsi="Times New Roman" w:eastAsia="Times New Roman" w:cs="Times New Roman"/>
        </w:rPr>
        <w:t>niet onverwachts boven het grensbedrag van € 60.000</w:t>
      </w:r>
      <w:r w:rsidRPr="000C5F41" w:rsidR="5C4C4B88">
        <w:rPr>
          <w:rFonts w:ascii="Times New Roman" w:hAnsi="Times New Roman" w:eastAsia="Times New Roman" w:cs="Times New Roman"/>
        </w:rPr>
        <w:t xml:space="preserve"> uitkomen.  </w:t>
      </w:r>
    </w:p>
    <w:p w:rsidRPr="000C5F41" w:rsidR="333D9FC6" w:rsidP="00CD1FEF" w14:paraId="71DD3E62" w14:textId="4CA173FB">
      <w:pPr>
        <w:rPr>
          <w:rFonts w:ascii="Times New Roman" w:hAnsi="Times New Roman" w:eastAsia="Times New Roman" w:cs="Times New Roman"/>
          <w:u w:val="single"/>
        </w:rPr>
      </w:pPr>
      <w:r w:rsidRPr="000C5F41">
        <w:rPr>
          <w:rFonts w:ascii="Times New Roman" w:hAnsi="Times New Roman" w:eastAsia="Times New Roman" w:cs="Times New Roman"/>
          <w:u w:val="single"/>
        </w:rPr>
        <w:t>Zandplatenbuurt-Zuid</w:t>
      </w:r>
    </w:p>
    <w:p w:rsidRPr="000C5F41" w:rsidR="5C3D1BC6" w:rsidP="07A2E419" w14:paraId="010D4408" w14:textId="297F0219">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hebben tevens vragen over de aanpak in de Zandplatenbuurt-Zuid. </w:t>
      </w:r>
    </w:p>
    <w:p w:rsidRPr="000C5F41" w:rsidR="0A8F37AD" w14:paraId="02599DF7" w14:textId="417CB0DB">
      <w:pPr>
        <w:rPr>
          <w:rFonts w:ascii="Times New Roman" w:hAnsi="Times New Roman" w:cs="Times New Roman"/>
        </w:rPr>
      </w:pPr>
      <w:r w:rsidRPr="000C5F41">
        <w:rPr>
          <w:rFonts w:ascii="Times New Roman" w:hAnsi="Times New Roman" w:eastAsia="Times New Roman" w:cs="Times New Roman"/>
        </w:rPr>
        <w:t>Vraag 40</w:t>
      </w:r>
    </w:p>
    <w:p w:rsidRPr="000C5F41" w:rsidR="7A2C1150" w:rsidP="07A2E419" w14:paraId="2FCAE3AE" w14:textId="69398C88">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hoe de lessen uit batch 1588, waarbij de gemeente een belangrijke rol had in de uitvoering, zijn meegenomen in de opzet van deze regeling. Kan de minister toelichten welke concrete lessen zijn geleerd en hoe deze zijn verwerkt? </w:t>
      </w:r>
    </w:p>
    <w:p w:rsidRPr="000C5F41" w:rsidR="004955E5" w:rsidP="00CD1FEF" w14:paraId="7CE7F257" w14:textId="731F99C1">
      <w:pPr>
        <w:spacing w:line="276" w:lineRule="auto"/>
        <w:rPr>
          <w:rFonts w:ascii="Times New Roman" w:hAnsi="Times New Roman" w:cs="Times New Roman"/>
        </w:rPr>
      </w:pPr>
      <w:r w:rsidRPr="000C5F41">
        <w:rPr>
          <w:rFonts w:ascii="Times New Roman" w:hAnsi="Times New Roman" w:eastAsia="Times New Roman" w:cs="Times New Roman"/>
        </w:rPr>
        <w:t xml:space="preserve">Binnen batch 1.588 hebben de betreffende gemeenten de regie over de versterking. Gemeenten spannen zich samen met de woningcorporaties en de NCG in om de uitvoering mogelijk te maken. Dit vraagt om een goede samenwerking en om heldere afspraken tussen de betrokken partijen over met name rollen en verantwoordelijkheden, zodat een bewoner weet waar die aan toe is en wie het eerste aanspreekpunt is voor zaken betreffende de versterking. Dat voorkomt ook hiaten binnen de dienstverlening. Binnen batch 1.588 worden daar gezamenlijk stappen in gezet. Soortgelijke stappen zetten </w:t>
      </w:r>
      <w:r w:rsidRPr="000C5F41" w:rsidR="00F84583">
        <w:rPr>
          <w:rFonts w:ascii="Times New Roman" w:hAnsi="Times New Roman" w:eastAsia="Times New Roman" w:cs="Times New Roman"/>
        </w:rPr>
        <w:t xml:space="preserve">de </w:t>
      </w:r>
      <w:r w:rsidRPr="000C5F41">
        <w:rPr>
          <w:rFonts w:ascii="Times New Roman" w:hAnsi="Times New Roman" w:eastAsia="Times New Roman" w:cs="Times New Roman"/>
        </w:rPr>
        <w:t xml:space="preserve">NCG, gemeente Eemsdelta en woningcorporatie </w:t>
      </w:r>
      <w:r w:rsidRPr="000C5F41">
        <w:rPr>
          <w:rFonts w:ascii="Times New Roman" w:hAnsi="Times New Roman" w:eastAsia="Times New Roman" w:cs="Times New Roman"/>
        </w:rPr>
        <w:t>Acantus</w:t>
      </w:r>
      <w:r w:rsidRPr="000C5F41">
        <w:rPr>
          <w:rFonts w:ascii="Times New Roman" w:hAnsi="Times New Roman" w:eastAsia="Times New Roman" w:cs="Times New Roman"/>
        </w:rPr>
        <w:t xml:space="preserve"> als het gaat om de aanpak van de Zandplatenbuurt-Zuid. </w:t>
      </w:r>
    </w:p>
    <w:p w:rsidRPr="000C5F41" w:rsidR="004955E5" w14:paraId="7BF35C7C" w14:textId="6F8D19BA">
      <w:pPr>
        <w:rPr>
          <w:rFonts w:ascii="Times New Roman" w:hAnsi="Times New Roman" w:eastAsia="Times New Roman" w:cs="Times New Roman"/>
        </w:rPr>
      </w:pPr>
      <w:r w:rsidRPr="000C5F41">
        <w:rPr>
          <w:rFonts w:ascii="Times New Roman" w:hAnsi="Times New Roman" w:eastAsia="Times New Roman" w:cs="Times New Roman"/>
        </w:rPr>
        <w:t>Vraag 41</w:t>
      </w:r>
    </w:p>
    <w:p w:rsidRPr="000C5F41" w:rsidR="7A2C1150" w:rsidP="07A2E419" w14:paraId="3E27C042" w14:textId="6519C66A">
      <w:pPr>
        <w:rPr>
          <w:rFonts w:ascii="Times New Roman" w:hAnsi="Times New Roman" w:eastAsia="Times New Roman" w:cs="Times New Roman"/>
          <w:i/>
          <w:iCs/>
        </w:rPr>
      </w:pPr>
      <w:r w:rsidRPr="000C5F41">
        <w:rPr>
          <w:rFonts w:ascii="Times New Roman" w:hAnsi="Times New Roman" w:eastAsia="Times New Roman" w:cs="Times New Roman"/>
          <w:i/>
          <w:iCs/>
        </w:rPr>
        <w:t xml:space="preserve">Verder vragen zij of er sprake is van één vast bedrag voor de gemeente voor de uitvoering van de werkzaamheden, of dat dit bedrag wordt geïndexeerd en tussentijds wordt geëvalueerd op basis van de daadwerkelijke kosten. Hoe wordt voorkomen dat gemeenten met tekorten worden geconfronteerd die uiteindelijk gevolgen hebben voor de bewoners? </w:t>
      </w:r>
    </w:p>
    <w:p w:rsidRPr="000C5F41" w:rsidR="19A33CDA" w:rsidP="00CD1FEF" w14:paraId="3F69113C" w14:textId="71B0FFC9">
      <w:pPr>
        <w:spacing w:line="276" w:lineRule="auto"/>
        <w:rPr>
          <w:rFonts w:ascii="Times New Roman" w:hAnsi="Times New Roman" w:eastAsia="Times New Roman" w:cs="Times New Roman"/>
        </w:rPr>
      </w:pPr>
      <w:bookmarkStart w:name="_Hlk224656377" w:id="2"/>
      <w:bookmarkStart w:name="_Hlk224726374" w:id="3"/>
      <w:r w:rsidRPr="000C5F41">
        <w:rPr>
          <w:rFonts w:ascii="Times New Roman" w:hAnsi="Times New Roman" w:eastAsia="Times New Roman" w:cs="Times New Roman"/>
        </w:rPr>
        <w:t>De bedragen voor de versterking in de Zandplatenbuurt-Zuid en de batch 1</w:t>
      </w:r>
      <w:r w:rsidRPr="000C5F41" w:rsidR="00871ADD">
        <w:rPr>
          <w:rFonts w:ascii="Times New Roman" w:hAnsi="Times New Roman" w:eastAsia="Times New Roman" w:cs="Times New Roman"/>
        </w:rPr>
        <w:t>.</w:t>
      </w:r>
      <w:r w:rsidRPr="000C5F41">
        <w:rPr>
          <w:rFonts w:ascii="Times New Roman" w:hAnsi="Times New Roman" w:eastAsia="Times New Roman" w:cs="Times New Roman"/>
        </w:rPr>
        <w:t>588 zijn onderdeel van de overeenkomsten tussen het Rijk</w:t>
      </w:r>
      <w:r w:rsidRPr="000C5F41" w:rsidR="004475DD">
        <w:rPr>
          <w:rFonts w:ascii="Times New Roman" w:hAnsi="Times New Roman" w:eastAsia="Times New Roman" w:cs="Times New Roman"/>
        </w:rPr>
        <w:t>, de NCG</w:t>
      </w:r>
      <w:r w:rsidRPr="000C5F41">
        <w:rPr>
          <w:rFonts w:ascii="Times New Roman" w:hAnsi="Times New Roman" w:eastAsia="Times New Roman" w:cs="Times New Roman"/>
        </w:rPr>
        <w:t xml:space="preserve"> en de gemeenten. </w:t>
      </w:r>
      <w:r w:rsidRPr="000C5F41" w:rsidR="333D9FC6">
        <w:rPr>
          <w:rFonts w:ascii="Times New Roman" w:hAnsi="Times New Roman" w:eastAsia="Times New Roman" w:cs="Times New Roman"/>
        </w:rPr>
        <w:t>De gemeente</w:t>
      </w:r>
      <w:r w:rsidRPr="000C5F41" w:rsidR="004475DD">
        <w:rPr>
          <w:rFonts w:ascii="Times New Roman" w:hAnsi="Times New Roman" w:eastAsia="Times New Roman" w:cs="Times New Roman"/>
        </w:rPr>
        <w:t>n, de NCG</w:t>
      </w:r>
      <w:r w:rsidRPr="000C5F41" w:rsidR="333D9FC6">
        <w:rPr>
          <w:rFonts w:ascii="Times New Roman" w:hAnsi="Times New Roman" w:eastAsia="Times New Roman" w:cs="Times New Roman"/>
        </w:rPr>
        <w:t xml:space="preserve"> en </w:t>
      </w:r>
      <w:r w:rsidRPr="000C5F41" w:rsidR="00656DF6">
        <w:rPr>
          <w:rFonts w:ascii="Times New Roman" w:hAnsi="Times New Roman" w:eastAsia="Times New Roman" w:cs="Times New Roman"/>
        </w:rPr>
        <w:t xml:space="preserve">het </w:t>
      </w:r>
      <w:r w:rsidRPr="000C5F41" w:rsidR="333D9FC6">
        <w:rPr>
          <w:rFonts w:ascii="Times New Roman" w:hAnsi="Times New Roman" w:eastAsia="Times New Roman" w:cs="Times New Roman"/>
        </w:rPr>
        <w:t xml:space="preserve">Rijk staan </w:t>
      </w:r>
      <w:r w:rsidRPr="000C5F41" w:rsidR="004475DD">
        <w:rPr>
          <w:rFonts w:ascii="Times New Roman" w:hAnsi="Times New Roman" w:eastAsia="Times New Roman" w:cs="Times New Roman"/>
        </w:rPr>
        <w:t xml:space="preserve">echter wel </w:t>
      </w:r>
      <w:r w:rsidRPr="000C5F41" w:rsidR="333D9FC6">
        <w:rPr>
          <w:rFonts w:ascii="Times New Roman" w:hAnsi="Times New Roman" w:eastAsia="Times New Roman" w:cs="Times New Roman"/>
        </w:rPr>
        <w:t xml:space="preserve">in nauw contact met elkaar over de verwachte kosten, waarbij vervolgens in gezamenlijkheid wordt gekeken hoe </w:t>
      </w:r>
      <w:r w:rsidRPr="000C5F41">
        <w:rPr>
          <w:rFonts w:ascii="Times New Roman" w:hAnsi="Times New Roman" w:eastAsia="Times New Roman" w:cs="Times New Roman"/>
        </w:rPr>
        <w:t xml:space="preserve">extra </w:t>
      </w:r>
      <w:r w:rsidRPr="000C5F41" w:rsidR="333D9FC6">
        <w:rPr>
          <w:rFonts w:ascii="Times New Roman" w:hAnsi="Times New Roman" w:eastAsia="Times New Roman" w:cs="Times New Roman"/>
        </w:rPr>
        <w:t xml:space="preserve">kosten </w:t>
      </w:r>
      <w:r w:rsidRPr="000C5F41">
        <w:rPr>
          <w:rFonts w:ascii="Times New Roman" w:hAnsi="Times New Roman" w:eastAsia="Times New Roman" w:cs="Times New Roman"/>
        </w:rPr>
        <w:t>bovenop het afgesproken bedrag</w:t>
      </w:r>
      <w:r w:rsidRPr="000C5F41" w:rsidR="333D9FC6">
        <w:rPr>
          <w:rFonts w:ascii="Times New Roman" w:hAnsi="Times New Roman" w:eastAsia="Times New Roman" w:cs="Times New Roman"/>
        </w:rPr>
        <w:t xml:space="preserve"> kunnen worden opgevangen. Het </w:t>
      </w:r>
      <w:r w:rsidRPr="000C5F41" w:rsidR="00656DF6">
        <w:rPr>
          <w:rFonts w:ascii="Times New Roman" w:hAnsi="Times New Roman" w:eastAsia="Times New Roman" w:cs="Times New Roman"/>
        </w:rPr>
        <w:t xml:space="preserve">budget </w:t>
      </w:r>
      <w:r w:rsidRPr="000C5F41" w:rsidR="333D9FC6">
        <w:rPr>
          <w:rFonts w:ascii="Times New Roman" w:hAnsi="Times New Roman" w:eastAsia="Times New Roman" w:cs="Times New Roman"/>
        </w:rPr>
        <w:t xml:space="preserve">vanuit het Rijk </w:t>
      </w:r>
      <w:r w:rsidRPr="000C5F41" w:rsidR="00656DF6">
        <w:rPr>
          <w:rFonts w:ascii="Times New Roman" w:hAnsi="Times New Roman" w:eastAsia="Times New Roman" w:cs="Times New Roman"/>
        </w:rPr>
        <w:t xml:space="preserve">voor de versterking </w:t>
      </w:r>
      <w:r w:rsidRPr="000C5F41" w:rsidR="333D9FC6">
        <w:rPr>
          <w:rFonts w:ascii="Times New Roman" w:hAnsi="Times New Roman" w:eastAsia="Times New Roman" w:cs="Times New Roman"/>
        </w:rPr>
        <w:t>in de batch 1</w:t>
      </w:r>
      <w:r w:rsidRPr="000C5F41" w:rsidR="00871ADD">
        <w:rPr>
          <w:rFonts w:ascii="Times New Roman" w:hAnsi="Times New Roman" w:eastAsia="Times New Roman" w:cs="Times New Roman"/>
        </w:rPr>
        <w:t>.</w:t>
      </w:r>
      <w:r w:rsidRPr="000C5F41" w:rsidR="333D9FC6">
        <w:rPr>
          <w:rFonts w:ascii="Times New Roman" w:hAnsi="Times New Roman" w:eastAsia="Times New Roman" w:cs="Times New Roman"/>
        </w:rPr>
        <w:t>588 en de Zandplatenbuurt-Zuid is meermaals</w:t>
      </w:r>
      <w:r w:rsidRPr="000C5F41" w:rsidR="00656DF6">
        <w:rPr>
          <w:rFonts w:ascii="Times New Roman" w:hAnsi="Times New Roman" w:eastAsia="Times New Roman" w:cs="Times New Roman"/>
        </w:rPr>
        <w:t xml:space="preserve"> geïndexeerd </w:t>
      </w:r>
      <w:r w:rsidRPr="000C5F41" w:rsidR="333D9FC6">
        <w:rPr>
          <w:rFonts w:ascii="Times New Roman" w:hAnsi="Times New Roman" w:eastAsia="Times New Roman" w:cs="Times New Roman"/>
        </w:rPr>
        <w:t>en</w:t>
      </w:r>
      <w:r w:rsidRPr="000C5F41" w:rsidR="00656DF6">
        <w:rPr>
          <w:rFonts w:ascii="Times New Roman" w:hAnsi="Times New Roman" w:eastAsia="Times New Roman" w:cs="Times New Roman"/>
        </w:rPr>
        <w:t xml:space="preserve"> opgehoogd</w:t>
      </w:r>
      <w:r w:rsidRPr="000C5F41" w:rsidR="333D9FC6">
        <w:rPr>
          <w:rFonts w:ascii="Times New Roman" w:hAnsi="Times New Roman" w:eastAsia="Times New Roman" w:cs="Times New Roman"/>
        </w:rPr>
        <w:t>.</w:t>
      </w:r>
      <w:r w:rsidRPr="000C5F41" w:rsidR="00656DF6">
        <w:rPr>
          <w:rFonts w:ascii="Times New Roman" w:hAnsi="Times New Roman" w:eastAsia="Times New Roman" w:cs="Times New Roman"/>
        </w:rPr>
        <w:t xml:space="preserve"> De laatste keer dat dit </w:t>
      </w:r>
      <w:r w:rsidRPr="000C5F41" w:rsidR="333D9FC6">
        <w:rPr>
          <w:rFonts w:ascii="Times New Roman" w:hAnsi="Times New Roman" w:eastAsia="Times New Roman" w:cs="Times New Roman"/>
        </w:rPr>
        <w:t xml:space="preserve">is </w:t>
      </w:r>
      <w:r w:rsidRPr="000C5F41" w:rsidR="00656DF6">
        <w:rPr>
          <w:rFonts w:ascii="Times New Roman" w:hAnsi="Times New Roman" w:eastAsia="Times New Roman" w:cs="Times New Roman"/>
        </w:rPr>
        <w:t xml:space="preserve">gebeurd was bij de Voorjaarsnota van 2025. </w:t>
      </w:r>
      <w:bookmarkEnd w:id="2"/>
      <w:bookmarkEnd w:id="3"/>
    </w:p>
    <w:p w:rsidRPr="000C5F41" w:rsidR="61A888D2" w14:paraId="168297B1" w14:textId="7D10AC63">
      <w:pPr>
        <w:rPr>
          <w:rFonts w:ascii="Times New Roman" w:hAnsi="Times New Roman" w:cs="Times New Roman"/>
        </w:rPr>
      </w:pPr>
      <w:r w:rsidRPr="000C5F41">
        <w:rPr>
          <w:rFonts w:ascii="Times New Roman" w:hAnsi="Times New Roman" w:cs="Times New Roman"/>
        </w:rPr>
        <w:t>Vraag 42</w:t>
      </w:r>
    </w:p>
    <w:p w:rsidRPr="000C5F41" w:rsidR="01057421" w:rsidP="00CD1FEF" w14:paraId="619C6728" w14:textId="4137F9EC">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Ook vragen zij waar bewoners terecht kunnen wanneer zij problemen ervaren met de uitvoering van de werkzaamheden of wanneer er conflicten ontstaan tussen bewoners, aannemers en uitvoerende partijen. Is er een onafhankelijke instantie waar bewoners zich kunnen melden? </w:t>
      </w:r>
    </w:p>
    <w:p w:rsidRPr="000C5F41" w:rsidR="19A33CDA" w:rsidP="00CD1FEF" w14:paraId="48143774" w14:textId="7946286C">
      <w:pPr>
        <w:spacing w:line="276" w:lineRule="auto"/>
        <w:rPr>
          <w:rFonts w:ascii="Times New Roman" w:hAnsi="Times New Roman" w:cs="Times New Roman"/>
          <w:i/>
          <w:iCs/>
        </w:rPr>
      </w:pPr>
      <w:r w:rsidRPr="000C5F41">
        <w:rPr>
          <w:rFonts w:ascii="Times New Roman" w:hAnsi="Times New Roman" w:cs="Times New Roman"/>
        </w:rPr>
        <w:t xml:space="preserve">Wanneer bewoners in de Zandplatenbuurt-Zuid problemen ervaren tijdens de uitvoering van de versterking van hun woning kunnen zij via het gemeentelijke loket </w:t>
      </w:r>
      <w:r w:rsidRPr="000C5F41" w:rsidR="333D9FC6">
        <w:rPr>
          <w:rFonts w:ascii="Times New Roman" w:hAnsi="Times New Roman" w:cs="Times New Roman"/>
        </w:rPr>
        <w:t xml:space="preserve">een </w:t>
      </w:r>
      <w:r w:rsidRPr="000C5F41">
        <w:rPr>
          <w:rFonts w:ascii="Times New Roman" w:hAnsi="Times New Roman" w:cs="Times New Roman"/>
        </w:rPr>
        <w:t>vergoeding krijgen voor deskundigenadvies</w:t>
      </w:r>
      <w:r w:rsidRPr="000C5F41" w:rsidR="00BA514A">
        <w:rPr>
          <w:rFonts w:ascii="Times New Roman" w:hAnsi="Times New Roman" w:cs="Times New Roman"/>
        </w:rPr>
        <w:t xml:space="preserve">. </w:t>
      </w:r>
      <w:r w:rsidRPr="000C5F41">
        <w:rPr>
          <w:rFonts w:ascii="Times New Roman" w:hAnsi="Times New Roman" w:cs="Times New Roman"/>
        </w:rPr>
        <w:t xml:space="preserve">De deskundigen die </w:t>
      </w:r>
      <w:r w:rsidRPr="000C5F41" w:rsidR="333D9FC6">
        <w:rPr>
          <w:rFonts w:ascii="Times New Roman" w:hAnsi="Times New Roman" w:cs="Times New Roman"/>
        </w:rPr>
        <w:t>ingeschakeld</w:t>
      </w:r>
      <w:r w:rsidRPr="000C5F41">
        <w:rPr>
          <w:rFonts w:ascii="Times New Roman" w:hAnsi="Times New Roman" w:cs="Times New Roman"/>
        </w:rPr>
        <w:t xml:space="preserve"> kunnen worden zijn dezelfde </w:t>
      </w:r>
      <w:r w:rsidRPr="000C5F41" w:rsidR="333D9FC6">
        <w:rPr>
          <w:rFonts w:ascii="Times New Roman" w:hAnsi="Times New Roman" w:cs="Times New Roman"/>
        </w:rPr>
        <w:t xml:space="preserve">onafhankelijke deskundigen </w:t>
      </w:r>
      <w:r w:rsidRPr="000C5F41">
        <w:rPr>
          <w:rFonts w:ascii="Times New Roman" w:hAnsi="Times New Roman" w:cs="Times New Roman"/>
        </w:rPr>
        <w:t xml:space="preserve">als die via de Regeling </w:t>
      </w:r>
      <w:r w:rsidRPr="000C5F41" w:rsidR="333D9FC6">
        <w:rPr>
          <w:rFonts w:ascii="Times New Roman" w:hAnsi="Times New Roman" w:cs="Times New Roman"/>
        </w:rPr>
        <w:t>Tijdelijke wet Groningen</w:t>
      </w:r>
      <w:r w:rsidRPr="000C5F41" w:rsidR="00F84583">
        <w:rPr>
          <w:rFonts w:ascii="Times New Roman" w:hAnsi="Times New Roman" w:cs="Times New Roman"/>
        </w:rPr>
        <w:t xml:space="preserve"> ingeschakeld kunnen worden</w:t>
      </w:r>
      <w:r w:rsidRPr="000C5F41" w:rsidR="333D9FC6">
        <w:rPr>
          <w:rFonts w:ascii="Times New Roman" w:hAnsi="Times New Roman" w:cs="Times New Roman"/>
        </w:rPr>
        <w:t>.</w:t>
      </w:r>
      <w:r w:rsidRPr="000C5F41">
        <w:rPr>
          <w:rFonts w:ascii="Times New Roman" w:hAnsi="Times New Roman" w:cs="Times New Roman"/>
        </w:rPr>
        <w:t xml:space="preserve"> Wanneer er </w:t>
      </w:r>
      <w:r w:rsidRPr="000C5F41" w:rsidR="333D9FC6">
        <w:rPr>
          <w:rFonts w:ascii="Times New Roman" w:hAnsi="Times New Roman" w:cs="Times New Roman"/>
        </w:rPr>
        <w:t xml:space="preserve">tijdens de uitvoering van werkzaamheden </w:t>
      </w:r>
      <w:r w:rsidRPr="000C5F41">
        <w:rPr>
          <w:rFonts w:ascii="Times New Roman" w:hAnsi="Times New Roman" w:cs="Times New Roman"/>
        </w:rPr>
        <w:t xml:space="preserve">conflicten ontstaan tussen bewoners, </w:t>
      </w:r>
      <w:r w:rsidRPr="000C5F41" w:rsidR="333D9FC6">
        <w:rPr>
          <w:rFonts w:ascii="Times New Roman" w:hAnsi="Times New Roman" w:cs="Times New Roman"/>
        </w:rPr>
        <w:t xml:space="preserve">de </w:t>
      </w:r>
      <w:r w:rsidRPr="000C5F41">
        <w:rPr>
          <w:rFonts w:ascii="Times New Roman" w:hAnsi="Times New Roman" w:cs="Times New Roman"/>
        </w:rPr>
        <w:t>eigenaren van een gebouw</w:t>
      </w:r>
      <w:r w:rsidRPr="000C5F41" w:rsidR="333D9FC6">
        <w:rPr>
          <w:rFonts w:ascii="Times New Roman" w:hAnsi="Times New Roman" w:cs="Times New Roman"/>
        </w:rPr>
        <w:t>,</w:t>
      </w:r>
      <w:r w:rsidRPr="000C5F41">
        <w:rPr>
          <w:rFonts w:ascii="Times New Roman" w:hAnsi="Times New Roman" w:cs="Times New Roman"/>
        </w:rPr>
        <w:t xml:space="preserve"> en aannemers </w:t>
      </w:r>
      <w:r w:rsidRPr="000C5F41" w:rsidR="333D9FC6">
        <w:rPr>
          <w:rFonts w:ascii="Times New Roman" w:hAnsi="Times New Roman" w:cs="Times New Roman"/>
        </w:rPr>
        <w:t>of andere</w:t>
      </w:r>
      <w:r w:rsidRPr="000C5F41">
        <w:rPr>
          <w:rFonts w:ascii="Times New Roman" w:hAnsi="Times New Roman" w:cs="Times New Roman"/>
        </w:rPr>
        <w:t xml:space="preserve"> uitvoerende partijen</w:t>
      </w:r>
      <w:r w:rsidRPr="000C5F41" w:rsidR="333D9FC6">
        <w:rPr>
          <w:rFonts w:ascii="Times New Roman" w:hAnsi="Times New Roman" w:cs="Times New Roman"/>
        </w:rPr>
        <w:t>,</w:t>
      </w:r>
      <w:r w:rsidRPr="000C5F41">
        <w:rPr>
          <w:rFonts w:ascii="Times New Roman" w:hAnsi="Times New Roman" w:cs="Times New Roman"/>
        </w:rPr>
        <w:t xml:space="preserve"> kunnen </w:t>
      </w:r>
      <w:r w:rsidRPr="000C5F41" w:rsidR="333D9FC6">
        <w:rPr>
          <w:rFonts w:ascii="Times New Roman" w:hAnsi="Times New Roman" w:cs="Times New Roman"/>
        </w:rPr>
        <w:t>deze bewoners</w:t>
      </w:r>
      <w:r w:rsidRPr="000C5F41">
        <w:rPr>
          <w:rFonts w:ascii="Times New Roman" w:hAnsi="Times New Roman" w:cs="Times New Roman"/>
        </w:rPr>
        <w:t xml:space="preserve"> aanspraak maken op de vergoeding voor rechtsbijstand via de Subsidieregeling Rechtsbijstand. Via deze regeling van de Raad voor Rechtsbijstand kunnen eigenaren een mediator </w:t>
      </w:r>
      <w:r w:rsidRPr="000C5F41" w:rsidR="00F84583">
        <w:rPr>
          <w:rFonts w:ascii="Times New Roman" w:hAnsi="Times New Roman" w:cs="Times New Roman"/>
        </w:rPr>
        <w:t xml:space="preserve">of </w:t>
      </w:r>
      <w:r w:rsidRPr="000C5F41">
        <w:rPr>
          <w:rFonts w:ascii="Times New Roman" w:hAnsi="Times New Roman" w:cs="Times New Roman"/>
        </w:rPr>
        <w:t xml:space="preserve">een advocaat inschakelen die kan bemiddelen bij een conflict of </w:t>
      </w:r>
      <w:r w:rsidRPr="000C5F41" w:rsidR="333D9FC6">
        <w:rPr>
          <w:rFonts w:ascii="Times New Roman" w:hAnsi="Times New Roman" w:cs="Times New Roman"/>
        </w:rPr>
        <w:t>die</w:t>
      </w:r>
      <w:r w:rsidRPr="000C5F41">
        <w:rPr>
          <w:rFonts w:ascii="Times New Roman" w:hAnsi="Times New Roman" w:cs="Times New Roman"/>
        </w:rPr>
        <w:t xml:space="preserve"> juridische bijstand kan verlenen. Deze rechtsbijstand geldt ook voor bouwfouten die pas op een later moment naar voren komen, na de oplevering van de woning. </w:t>
      </w:r>
    </w:p>
    <w:p w:rsidRPr="000C5F41" w:rsidR="03BF2329" w:rsidP="00CD1FEF" w14:paraId="57E83B33" w14:textId="7E9E2E5A">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43</w:t>
      </w:r>
    </w:p>
    <w:p w:rsidRPr="000C5F41" w:rsidR="76536CF2" w:rsidP="07A2E419" w14:paraId="6D0E3212" w14:textId="0C7FD261">
      <w:pPr>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waarom alleen is gekozen voor de Zandplatenbuurt-Zuid. Waarom zijn andere buurten niet in deze aanpak meegenomen? Kan de minister toelichten of deze aanpak in de toekomst ook voor andere buurten kan worden toegepast? Indien dat het geval is, </w:t>
      </w:r>
      <w:r w:rsidRPr="000C5F41">
        <w:rPr>
          <w:rFonts w:ascii="Times New Roman" w:hAnsi="Times New Roman" w:eastAsia="Times New Roman" w:cs="Times New Roman"/>
          <w:i/>
          <w:iCs/>
        </w:rPr>
        <w:t>vragen deze leden of daarvoor opnieuw een wetswijziging nodig is of dat dit via lagere regelgeving kan worden geregeld.</w:t>
      </w:r>
    </w:p>
    <w:p w:rsidRPr="000C5F41" w:rsidR="19A33CDA" w:rsidP="00CD1FEF" w14:paraId="36D946C1" w14:textId="579BF1A7">
      <w:pPr>
        <w:spacing w:line="276" w:lineRule="auto"/>
        <w:rPr>
          <w:rFonts w:ascii="Times New Roman" w:hAnsi="Times New Roman" w:cs="Times New Roman"/>
        </w:rPr>
      </w:pPr>
      <w:r w:rsidRPr="000C5F41">
        <w:rPr>
          <w:rFonts w:ascii="Times New Roman" w:hAnsi="Times New Roman" w:cs="Times New Roman"/>
        </w:rPr>
        <w:t xml:space="preserve">Voor woningen in de </w:t>
      </w:r>
      <w:r w:rsidRPr="000C5F41" w:rsidR="333D9FC6">
        <w:rPr>
          <w:rFonts w:ascii="Times New Roman" w:hAnsi="Times New Roman" w:cs="Times New Roman"/>
        </w:rPr>
        <w:t>batch 1</w:t>
      </w:r>
      <w:r w:rsidRPr="000C5F41" w:rsidR="00D77FC0">
        <w:rPr>
          <w:rFonts w:ascii="Times New Roman" w:hAnsi="Times New Roman" w:cs="Times New Roman"/>
        </w:rPr>
        <w:t>.</w:t>
      </w:r>
      <w:r w:rsidRPr="000C5F41" w:rsidR="333D9FC6">
        <w:rPr>
          <w:rFonts w:ascii="Times New Roman" w:hAnsi="Times New Roman" w:cs="Times New Roman"/>
        </w:rPr>
        <w:t>588</w:t>
      </w:r>
      <w:r w:rsidRPr="000C5F41">
        <w:rPr>
          <w:rFonts w:ascii="Times New Roman" w:hAnsi="Times New Roman" w:cs="Times New Roman"/>
        </w:rPr>
        <w:t xml:space="preserve"> en de Zandplatenbuurt-Zuid zijn in het verleden aparte afspraken gemaakt tussen </w:t>
      </w:r>
      <w:r w:rsidRPr="000C5F41" w:rsidR="00D77FC0">
        <w:rPr>
          <w:rFonts w:ascii="Times New Roman" w:hAnsi="Times New Roman" w:cs="Times New Roman"/>
        </w:rPr>
        <w:t xml:space="preserve">het </w:t>
      </w:r>
      <w:r w:rsidRPr="000C5F41">
        <w:rPr>
          <w:rFonts w:ascii="Times New Roman" w:hAnsi="Times New Roman" w:cs="Times New Roman"/>
        </w:rPr>
        <w:t xml:space="preserve">Rijk en de regio waardoor zij niet dezelfde regelingen en daarmee ook vergoedingen hebben als woningen die worden versterkt onder "regie" van de </w:t>
      </w:r>
      <w:r w:rsidRPr="000C5F41" w:rsidR="00BA514A">
        <w:rPr>
          <w:rFonts w:ascii="Times New Roman" w:hAnsi="Times New Roman" w:cs="Times New Roman"/>
        </w:rPr>
        <w:t>NCG</w:t>
      </w:r>
      <w:r w:rsidRPr="000C5F41">
        <w:rPr>
          <w:rFonts w:ascii="Times New Roman" w:hAnsi="Times New Roman" w:cs="Times New Roman"/>
        </w:rPr>
        <w:t xml:space="preserve">. Om de bewoners van </w:t>
      </w:r>
      <w:r w:rsidRPr="000C5F41" w:rsidR="00D77FC0">
        <w:rPr>
          <w:rFonts w:ascii="Times New Roman" w:hAnsi="Times New Roman" w:cs="Times New Roman"/>
        </w:rPr>
        <w:t>b</w:t>
      </w:r>
      <w:r w:rsidRPr="000C5F41">
        <w:rPr>
          <w:rFonts w:ascii="Times New Roman" w:hAnsi="Times New Roman" w:cs="Times New Roman"/>
        </w:rPr>
        <w:t xml:space="preserve">atch 1.588 en Zandplatenbuurt-Zuid gelijk te trekken met de bewoners onder regie van </w:t>
      </w:r>
      <w:r w:rsidRPr="000C5F41" w:rsidR="00D77FC0">
        <w:rPr>
          <w:rFonts w:ascii="Times New Roman" w:hAnsi="Times New Roman" w:cs="Times New Roman"/>
        </w:rPr>
        <w:t xml:space="preserve">de </w:t>
      </w:r>
      <w:r w:rsidRPr="000C5F41">
        <w:rPr>
          <w:rFonts w:ascii="Times New Roman" w:hAnsi="Times New Roman" w:cs="Times New Roman"/>
        </w:rPr>
        <w:t xml:space="preserve">NCG hebben Rijk en regio daarom nieuwe afspraken gemaakt, die zijn geland in de annexen bij de convenanten voor zowel de </w:t>
      </w:r>
      <w:r w:rsidRPr="000C5F41" w:rsidR="333D9FC6">
        <w:rPr>
          <w:rFonts w:ascii="Times New Roman" w:hAnsi="Times New Roman" w:cs="Times New Roman"/>
        </w:rPr>
        <w:t>batch 1</w:t>
      </w:r>
      <w:r w:rsidRPr="000C5F41" w:rsidR="00F84583">
        <w:rPr>
          <w:rFonts w:ascii="Times New Roman" w:hAnsi="Times New Roman" w:cs="Times New Roman"/>
        </w:rPr>
        <w:t>.</w:t>
      </w:r>
      <w:r w:rsidRPr="000C5F41" w:rsidR="333D9FC6">
        <w:rPr>
          <w:rFonts w:ascii="Times New Roman" w:hAnsi="Times New Roman" w:cs="Times New Roman"/>
        </w:rPr>
        <w:t>588</w:t>
      </w:r>
      <w:r w:rsidRPr="000C5F41">
        <w:rPr>
          <w:rFonts w:ascii="Times New Roman" w:hAnsi="Times New Roman" w:cs="Times New Roman"/>
        </w:rPr>
        <w:t xml:space="preserve"> als </w:t>
      </w:r>
      <w:r w:rsidRPr="000C5F41" w:rsidR="333D9FC6">
        <w:rPr>
          <w:rFonts w:ascii="Times New Roman" w:hAnsi="Times New Roman" w:cs="Times New Roman"/>
        </w:rPr>
        <w:t xml:space="preserve">de </w:t>
      </w:r>
      <w:r w:rsidRPr="000C5F41">
        <w:rPr>
          <w:rFonts w:ascii="Times New Roman" w:hAnsi="Times New Roman" w:cs="Times New Roman"/>
        </w:rPr>
        <w:t>Zandplatenbuurt-Zuid.</w:t>
      </w:r>
      <w:r w:rsidRPr="000C5F41" w:rsidR="00C57518">
        <w:rPr>
          <w:rFonts w:ascii="Times New Roman" w:hAnsi="Times New Roman" w:cs="Times New Roman"/>
        </w:rPr>
        <w:t xml:space="preserve">  Het is dus niet nodig om andere buurten alsnog toe te voegen aan deze regeling</w:t>
      </w:r>
      <w:r w:rsidRPr="000C5F41" w:rsidR="00E221E3">
        <w:rPr>
          <w:rFonts w:ascii="Times New Roman" w:hAnsi="Times New Roman" w:cs="Times New Roman"/>
        </w:rPr>
        <w:t>.</w:t>
      </w:r>
    </w:p>
    <w:p w:rsidRPr="000C5F41" w:rsidR="002C5873" w14:paraId="5D30CD3F" w14:textId="014410DF">
      <w:pPr>
        <w:rPr>
          <w:rFonts w:ascii="Times New Roman" w:hAnsi="Times New Roman" w:eastAsia="Times New Roman" w:cs="Times New Roman"/>
          <w:u w:val="single"/>
        </w:rPr>
      </w:pPr>
      <w:r w:rsidRPr="000C5F41">
        <w:rPr>
          <w:rFonts w:ascii="Times New Roman" w:hAnsi="Times New Roman" w:eastAsia="Times New Roman" w:cs="Times New Roman"/>
          <w:u w:val="single"/>
        </w:rPr>
        <w:t>Batch 1588</w:t>
      </w:r>
    </w:p>
    <w:p w:rsidRPr="000C5F41" w:rsidR="5FCE02BE" w:rsidP="00CD1FEF" w14:paraId="5D68CB76" w14:textId="07C5A8B8">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44</w:t>
      </w:r>
    </w:p>
    <w:p w:rsidRPr="000C5F41" w:rsidR="5FCE84BB" w:rsidP="07A2E419" w14:paraId="40A842D1" w14:textId="01056ADE">
      <w:pPr>
        <w:rPr>
          <w:rFonts w:ascii="Times New Roman" w:hAnsi="Times New Roman" w:eastAsia="Times New Roman" w:cs="Times New Roman"/>
          <w:i/>
          <w:iCs/>
        </w:rPr>
      </w:pPr>
      <w:bookmarkStart w:name="_Hlk224656390" w:id="4"/>
      <w:r w:rsidRPr="000C5F41">
        <w:rPr>
          <w:rFonts w:ascii="Times New Roman" w:hAnsi="Times New Roman" w:eastAsia="Times New Roman" w:cs="Times New Roman"/>
          <w:i/>
          <w:iCs/>
        </w:rPr>
        <w:t>De leden van de SP-fractie vragen verder of alle regelingen die voor andere gedupeerden gelden, ook van toepassing zullen zijn op bewoners uit batch 1588. Geldt dit zowel voor eigenaren als voor huurders? Kan de minister bevestigen dat deze groepen volledig gelijk worden behandeld binnen het stelsel van schadeherstel en versterking?</w:t>
      </w:r>
    </w:p>
    <w:p w:rsidRPr="000C5F41" w:rsidR="00D84042" w:rsidP="00CD1FEF" w14:paraId="67E6F723" w14:textId="532BCEC2">
      <w:pPr>
        <w:spacing w:line="276" w:lineRule="auto"/>
        <w:rPr>
          <w:rFonts w:ascii="Times New Roman" w:hAnsi="Times New Roman" w:cs="Times New Roman"/>
        </w:rPr>
      </w:pPr>
      <w:r w:rsidRPr="000C5F41">
        <w:rPr>
          <w:rFonts w:ascii="Times New Roman" w:hAnsi="Times New Roman" w:cs="Times New Roman"/>
        </w:rPr>
        <w:t>Ja, huurders en eigena</w:t>
      </w:r>
      <w:r w:rsidRPr="000C5F41" w:rsidR="00990437">
        <w:rPr>
          <w:rFonts w:ascii="Times New Roman" w:hAnsi="Times New Roman" w:cs="Times New Roman"/>
        </w:rPr>
        <w:t>ren</w:t>
      </w:r>
      <w:r w:rsidRPr="000C5F41">
        <w:rPr>
          <w:rFonts w:ascii="Times New Roman" w:hAnsi="Times New Roman" w:cs="Times New Roman"/>
        </w:rPr>
        <w:t xml:space="preserve"> worden gelijkwaardig behandeld.</w:t>
      </w:r>
      <w:r w:rsidRPr="000C5F41" w:rsidR="00F84583">
        <w:rPr>
          <w:rFonts w:ascii="Times New Roman" w:hAnsi="Times New Roman" w:cs="Times New Roman"/>
        </w:rPr>
        <w:t xml:space="preserve"> Deze gelijkwaardige behandeling geldt ook voor de vergoedingen die bewoners krijgen in het reguliere traject en de bewoners uit batch 1.588 (en de Zandplatenbuurt-Zuid).</w:t>
      </w:r>
      <w:r w:rsidRPr="000C5F41">
        <w:rPr>
          <w:rFonts w:ascii="Times New Roman" w:hAnsi="Times New Roman" w:cs="Times New Roman"/>
        </w:rPr>
        <w:t xml:space="preserve"> </w:t>
      </w:r>
      <w:r w:rsidRPr="000C5F41">
        <w:rPr>
          <w:rFonts w:ascii="Times New Roman" w:hAnsi="Times New Roman" w:cs="Times New Roman"/>
        </w:rPr>
        <w:t xml:space="preserve">Dit betekent niet dat eigenaren en huurders altijd precies </w:t>
      </w:r>
      <w:r w:rsidRPr="000C5F41" w:rsidR="333D9FC6">
        <w:rPr>
          <w:rFonts w:ascii="Times New Roman" w:hAnsi="Times New Roman" w:cs="Times New Roman"/>
        </w:rPr>
        <w:t>dezelfde vergoedingen</w:t>
      </w:r>
      <w:r w:rsidRPr="000C5F41">
        <w:rPr>
          <w:rFonts w:ascii="Times New Roman" w:hAnsi="Times New Roman" w:cs="Times New Roman"/>
        </w:rPr>
        <w:t xml:space="preserve"> krijgen</w:t>
      </w:r>
      <w:r w:rsidRPr="000C5F41" w:rsidR="333D9FC6">
        <w:rPr>
          <w:rFonts w:ascii="Times New Roman" w:hAnsi="Times New Roman" w:cs="Times New Roman"/>
        </w:rPr>
        <w:t xml:space="preserve">. </w:t>
      </w:r>
      <w:r w:rsidRPr="000C5F41" w:rsidR="00990437">
        <w:rPr>
          <w:rFonts w:ascii="Times New Roman" w:hAnsi="Times New Roman" w:cs="Times New Roman"/>
        </w:rPr>
        <w:t>Huurders kunnen</w:t>
      </w:r>
      <w:r w:rsidRPr="000C5F41">
        <w:rPr>
          <w:rFonts w:ascii="Times New Roman" w:hAnsi="Times New Roman" w:cs="Times New Roman"/>
        </w:rPr>
        <w:t xml:space="preserve"> bijvoorbeeld geen vergoeding krijgen voor </w:t>
      </w:r>
      <w:r w:rsidRPr="000C5F41" w:rsidR="333D9FC6">
        <w:rPr>
          <w:rFonts w:ascii="Times New Roman" w:hAnsi="Times New Roman" w:cs="Times New Roman"/>
        </w:rPr>
        <w:t xml:space="preserve">schadeherstel </w:t>
      </w:r>
      <w:r w:rsidRPr="000C5F41" w:rsidR="00990437">
        <w:rPr>
          <w:rFonts w:ascii="Times New Roman" w:hAnsi="Times New Roman" w:cs="Times New Roman"/>
        </w:rPr>
        <w:t>aan hun</w:t>
      </w:r>
      <w:r w:rsidRPr="000C5F41" w:rsidR="333D9FC6">
        <w:rPr>
          <w:rFonts w:ascii="Times New Roman" w:hAnsi="Times New Roman" w:cs="Times New Roman"/>
        </w:rPr>
        <w:t xml:space="preserve"> huurwoning</w:t>
      </w:r>
      <w:r w:rsidRPr="000C5F41">
        <w:rPr>
          <w:rFonts w:ascii="Times New Roman" w:hAnsi="Times New Roman" w:cs="Times New Roman"/>
        </w:rPr>
        <w:t xml:space="preserve">, aangezien deze woning niet </w:t>
      </w:r>
      <w:r w:rsidRPr="000C5F41" w:rsidR="00990437">
        <w:rPr>
          <w:rFonts w:ascii="Times New Roman" w:hAnsi="Times New Roman" w:cs="Times New Roman"/>
        </w:rPr>
        <w:t xml:space="preserve">hun </w:t>
      </w:r>
      <w:r w:rsidRPr="000C5F41">
        <w:rPr>
          <w:rFonts w:ascii="Times New Roman" w:hAnsi="Times New Roman" w:cs="Times New Roman"/>
        </w:rPr>
        <w:t>eigendom is.</w:t>
      </w:r>
      <w:r w:rsidRPr="000C5F41" w:rsidR="77BA922B">
        <w:rPr>
          <w:rFonts w:ascii="Times New Roman" w:hAnsi="Times New Roman" w:cs="Times New Roman"/>
        </w:rPr>
        <w:t xml:space="preserve"> </w:t>
      </w:r>
    </w:p>
    <w:bookmarkEnd w:id="4"/>
    <w:p w:rsidRPr="000C5F41" w:rsidR="446666CB" w14:paraId="5EDB97F8" w14:textId="1FCE6DAF">
      <w:pPr>
        <w:rPr>
          <w:rFonts w:ascii="Times New Roman" w:hAnsi="Times New Roman" w:eastAsia="Times New Roman" w:cs="Times New Roman"/>
          <w:u w:val="single"/>
        </w:rPr>
      </w:pPr>
      <w:r w:rsidRPr="000C5F41">
        <w:rPr>
          <w:rFonts w:ascii="Times New Roman" w:hAnsi="Times New Roman" w:eastAsia="Times New Roman" w:cs="Times New Roman"/>
          <w:u w:val="single"/>
        </w:rPr>
        <w:t>Juridische bijstand</w:t>
      </w:r>
    </w:p>
    <w:p w:rsidRPr="000C5F41" w:rsidR="2844B489" w:rsidP="00CD1FEF" w14:paraId="29B3F01B" w14:textId="7AAD447E">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hebben ook vragen over de regeling voor kosteloze juridische bijstand. Deze leden lezen dat deze bijstand alleen wordt vergoed voor procedures rondom vergoedingsbesluiten van het IMG of de NCG. </w:t>
      </w:r>
    </w:p>
    <w:p w:rsidRPr="000C5F41" w:rsidR="7C9334C8" w:rsidP="00CD1FEF" w14:paraId="7C761452" w14:textId="10940454">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45</w:t>
      </w:r>
    </w:p>
    <w:p w:rsidRPr="000C5F41" w:rsidR="70118D97" w:rsidP="00CD1FEF" w14:paraId="792387A7" w14:textId="78E3998A">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Waarom is ervoor gekozen om deze regeling zo beperkt vorm te geven? Deelt de minister de mening dat bewoners en ondernemers ook in andere situaties juridische ondersteuning nodig kunnen hebben, bijvoorbeeld bij conflicten met aannemers, verhuurders, uitvoeringsorganisaties of andere betrokken partijen? Waarom is er niet gekozen voor een bredere regeling voor juridische ondersteuning voor gedupeerden? </w:t>
      </w:r>
    </w:p>
    <w:p w:rsidRPr="000C5F41" w:rsidR="004955E5" w:rsidP="07A2E419" w14:paraId="0969BFD1" w14:textId="2105BA19">
      <w:pPr>
        <w:rPr>
          <w:rFonts w:ascii="Times New Roman" w:hAnsi="Times New Roman" w:cs="Times New Roman"/>
        </w:rPr>
      </w:pPr>
      <w:r w:rsidRPr="000C5F41">
        <w:rPr>
          <w:rFonts w:ascii="Times New Roman" w:hAnsi="Times New Roman" w:eastAsia="Times New Roman" w:cs="Times New Roman"/>
        </w:rPr>
        <w:t>Vorig jaar is de rechtsbijstand voor eigenaren die schadeherstel of versterking in eigen beheer uitvoeren uitgebreid naar privaatrechtelijke geschillen die uit een dergelijk schadeherstel- of versterkingstraject kunnen voortvloeien, zoals bouwfouten veroorzaakt door een aannemer bij versterking of schadeherstel. Dit is gedaan omdat in die situatie de eigenaar zelf verantwoordelijk is voor het afhandelen van garantiezaken, waar dit normaal door de NCG of het IMG zou worden gedaan. Daarom ligt het voor de hand dat hier een vergoeding voor beschikbaar is. Voor de verdere beantwoording van deze vraag wordt verwezen naar het antwoord op vraag 5</w:t>
      </w:r>
      <w:r w:rsidRPr="000C5F41" w:rsidR="00F84583">
        <w:rPr>
          <w:rFonts w:ascii="Times New Roman" w:hAnsi="Times New Roman" w:eastAsia="Times New Roman" w:cs="Times New Roman"/>
        </w:rPr>
        <w:t>.</w:t>
      </w:r>
      <w:r w:rsidRPr="000C5F41">
        <w:rPr>
          <w:rFonts w:ascii="Times New Roman" w:hAnsi="Times New Roman" w:eastAsia="Times New Roman" w:cs="Times New Roman"/>
        </w:rPr>
        <w:t xml:space="preserve"> </w:t>
      </w:r>
    </w:p>
    <w:p w:rsidRPr="000C5F41" w:rsidR="004955E5" w14:paraId="3E5A58AA" w14:textId="23918968">
      <w:pPr>
        <w:rPr>
          <w:rFonts w:ascii="Times New Roman" w:hAnsi="Times New Roman" w:cs="Times New Roman"/>
        </w:rPr>
      </w:pPr>
      <w:r w:rsidRPr="000C5F41">
        <w:rPr>
          <w:rFonts w:ascii="Times New Roman" w:hAnsi="Times New Roman" w:cs="Times New Roman"/>
        </w:rPr>
        <w:t>Vraag</w:t>
      </w:r>
      <w:r w:rsidRPr="000C5F41" w:rsidR="416DB03B">
        <w:rPr>
          <w:rFonts w:ascii="Times New Roman" w:hAnsi="Times New Roman" w:cs="Times New Roman"/>
        </w:rPr>
        <w:t xml:space="preserve"> 46</w:t>
      </w:r>
    </w:p>
    <w:p w:rsidRPr="000C5F41" w:rsidR="651B87AE" w:rsidP="00EF1C99" w14:paraId="7063C5BF" w14:textId="348A6011">
      <w:pPr>
        <w:rPr>
          <w:rFonts w:ascii="Times New Roman" w:hAnsi="Times New Roman" w:cs="Times New Roman"/>
        </w:rPr>
      </w:pPr>
      <w:r w:rsidRPr="000C5F41">
        <w:rPr>
          <w:rFonts w:ascii="Times New Roman" w:hAnsi="Times New Roman" w:eastAsia="Times New Roman" w:cs="Times New Roman"/>
          <w:i/>
          <w:iCs/>
        </w:rPr>
        <w:t>Tot slot vragen deze leden of bouwkundig en financieel advies in het kader van deze regeling ook voor huurders wordt vergoed. Indien dit niet het geval is, vragen deze leden waarom huurders op dit punt anders worden behandeld dan woningeigenaren.</w:t>
      </w:r>
    </w:p>
    <w:p w:rsidRPr="00CD1FEF" w:rsidR="333D9FC6" w:rsidP="07A2E419" w14:paraId="3DC1694E" w14:textId="56CD05CB">
      <w:pPr>
        <w:rPr>
          <w:rFonts w:ascii="Times New Roman" w:hAnsi="Times New Roman" w:cs="Times New Roman"/>
        </w:rPr>
      </w:pPr>
      <w:r w:rsidRPr="000C5F41">
        <w:rPr>
          <w:rFonts w:ascii="Times New Roman" w:hAnsi="Times New Roman" w:eastAsia="Times New Roman" w:cs="Times New Roman"/>
        </w:rPr>
        <w:t>Het voorstel gaat uit van rechtsbijstand voor huurders, en niet van deskundigenadvies voor huurders.</w:t>
      </w:r>
      <w:r w:rsidRPr="000C5F41" w:rsidR="253C44EE">
        <w:rPr>
          <w:rFonts w:ascii="Times New Roman" w:hAnsi="Times New Roman" w:eastAsia="Times New Roman" w:cs="Times New Roman"/>
        </w:rPr>
        <w:t xml:space="preserve"> </w:t>
      </w:r>
      <w:r w:rsidRPr="000C5F41">
        <w:rPr>
          <w:rFonts w:ascii="Times New Roman" w:hAnsi="Times New Roman" w:eastAsia="Times New Roman" w:cs="Times New Roman"/>
        </w:rPr>
        <w:t>Bouwkundige, bodemkundige, ecologische of hydrologische bijstand is voor huurders niet van toepassing, aangezien huurders (in tegenstelling tot eigenar</w:t>
      </w:r>
      <w:r w:rsidRPr="000C5F41" w:rsidR="00F84583">
        <w:rPr>
          <w:rFonts w:ascii="Times New Roman" w:hAnsi="Times New Roman" w:eastAsia="Times New Roman" w:cs="Times New Roman"/>
        </w:rPr>
        <w:t>en</w:t>
      </w:r>
      <w:r w:rsidRPr="000C5F41">
        <w:rPr>
          <w:rFonts w:ascii="Times New Roman" w:hAnsi="Times New Roman" w:eastAsia="Times New Roman" w:cs="Times New Roman"/>
        </w:rPr>
        <w:t xml:space="preserve">) geen besluiten ontvangen omtrent het fysieke schadeherstel of de versterking van het gebouw waarin zij wonen. Echter, voor </w:t>
      </w:r>
      <w:r w:rsidRPr="000C5F41" w:rsidR="00744018">
        <w:rPr>
          <w:rFonts w:ascii="Times New Roman" w:hAnsi="Times New Roman" w:eastAsia="Times New Roman" w:cs="Times New Roman"/>
        </w:rPr>
        <w:t>bijstand door een financiële deskundige</w:t>
      </w:r>
      <w:r w:rsidRPr="000C5F41">
        <w:rPr>
          <w:rFonts w:ascii="Times New Roman" w:hAnsi="Times New Roman" w:eastAsia="Times New Roman" w:cs="Times New Roman"/>
        </w:rPr>
        <w:t xml:space="preserve"> kan dit anders liggen, als een schadevergoeding voor een huurder invloed heeft op zijn of haar inkomen. Huurders met schade door versterking ontvangen reeds financiële bijstand. Daarom ben ik voornemens om </w:t>
      </w:r>
      <w:r w:rsidRPr="000C5F41" w:rsidR="00F84583">
        <w:rPr>
          <w:rFonts w:ascii="Times New Roman" w:hAnsi="Times New Roman" w:eastAsia="Times New Roman" w:cs="Times New Roman"/>
        </w:rPr>
        <w:t xml:space="preserve">het ontwerpbesluit </w:t>
      </w:r>
      <w:r w:rsidRPr="000C5F41">
        <w:rPr>
          <w:rFonts w:ascii="Times New Roman" w:hAnsi="Times New Roman" w:eastAsia="Times New Roman" w:cs="Times New Roman"/>
        </w:rPr>
        <w:t xml:space="preserve">zo aan te passen dat ook huurders die een schadevergoeding van het IMG ontvangen, recht hebben op </w:t>
      </w:r>
      <w:r w:rsidRPr="000C5F41" w:rsidR="00744018">
        <w:rPr>
          <w:rFonts w:ascii="Times New Roman" w:hAnsi="Times New Roman" w:eastAsia="Times New Roman" w:cs="Times New Roman"/>
        </w:rPr>
        <w:t>deze bijstand door een financiële deskundige.</w:t>
      </w:r>
      <w:r w:rsidR="00744018">
        <w:rPr>
          <w:rFonts w:ascii="Times New Roman" w:hAnsi="Times New Roman" w:eastAsia="Times New Roman" w:cs="Times New Roman"/>
        </w:rPr>
        <w:t xml:space="preserve"> </w:t>
      </w:r>
      <w:r w:rsidRPr="00CD1FEF">
        <w:rPr>
          <w:rFonts w:ascii="Times New Roman" w:hAnsi="Times New Roman" w:eastAsia="Times New Roman" w:cs="Times New Roman"/>
        </w:rPr>
        <w:t xml:space="preserve">  </w:t>
      </w:r>
    </w:p>
    <w:p w:rsidRPr="00CD1FEF" w:rsidR="333D9FC6" w:rsidP="6087400F" w14:paraId="434FC69C" w14:textId="2CD6143B">
      <w:pPr>
        <w:rPr>
          <w:rFonts w:ascii="Times New Roman" w:hAnsi="Times New Roman" w:cs="Times New Roman"/>
        </w:rPr>
      </w:pPr>
      <w:r w:rsidRPr="00CD1FEF">
        <w:rPr>
          <w:rFonts w:ascii="Times New Roman" w:hAnsi="Times New Roman" w:cs="Times New Roman"/>
        </w:rPr>
        <w:br/>
      </w:r>
    </w:p>
    <w:p w:rsidRPr="00CD1FEF" w:rsidR="6087400F" w14:paraId="0B3E7BC2" w14:textId="77777777">
      <w:pPr>
        <w:rPr>
          <w:rFonts w:ascii="Times New Roman" w:hAnsi="Times New Roman" w:eastAsia="Times New Roman" w:cs="Times New Roman"/>
        </w:rPr>
      </w:pPr>
    </w:p>
    <w:p w:rsidRPr="00CD1FEF" w:rsidR="00E31FCB" w:rsidP="333D9FC6" w14:paraId="6EB9E48F" w14:textId="33B1F1BA">
      <w:pPr>
        <w:ind w:left="708" w:firstLine="708"/>
        <w:rPr>
          <w:rFonts w:ascii="Times New Roman" w:hAnsi="Times New Roman" w:eastAsia="Times New Roman" w:cs="Times New Roman"/>
        </w:rPr>
      </w:pPr>
    </w:p>
    <w:sectPr w:rsidSect="00CD1F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33A3" w:rsidP="00E31FCB" w14:paraId="43C9CEF5" w14:textId="77777777">
      <w:pPr>
        <w:spacing w:after="0" w:line="240" w:lineRule="auto"/>
      </w:pPr>
      <w:r>
        <w:separator/>
      </w:r>
    </w:p>
  </w:footnote>
  <w:footnote w:type="continuationSeparator" w:id="1">
    <w:p w:rsidR="005C33A3" w:rsidP="00E31FCB" w14:paraId="3D8D9B5E" w14:textId="77777777">
      <w:pPr>
        <w:spacing w:after="0" w:line="240" w:lineRule="auto"/>
      </w:pPr>
      <w:r>
        <w:continuationSeparator/>
      </w:r>
    </w:p>
  </w:footnote>
  <w:footnote w:id="2">
    <w:p w:rsidR="00804240" w:rsidRPr="008A3177" w14:paraId="57407D8E" w14:textId="02AFEF1E">
      <w:pPr>
        <w:pStyle w:val="FootnoteText"/>
        <w:rPr>
          <w:rFonts w:ascii="Times New Roman" w:hAnsi="Times New Roman" w:cs="Times New Roman"/>
        </w:rPr>
      </w:pPr>
      <w:r w:rsidRPr="008A3177">
        <w:rPr>
          <w:rStyle w:val="FootnoteReference"/>
          <w:rFonts w:ascii="Times New Roman" w:hAnsi="Times New Roman" w:cs="Times New Roman"/>
        </w:rPr>
        <w:footnoteRef/>
      </w:r>
      <w:r w:rsidRPr="008A3177">
        <w:rPr>
          <w:rFonts w:ascii="Times New Roman" w:hAnsi="Times New Roman" w:cs="Times New Roman"/>
        </w:rPr>
        <w:t xml:space="preserve"> </w:t>
      </w:r>
      <w:r w:rsidRPr="008A3177" w:rsidR="004A4465">
        <w:rPr>
          <w:rFonts w:ascii="Times New Roman" w:hAnsi="Times New Roman" w:cs="Times New Roman"/>
        </w:rPr>
        <w:t xml:space="preserve">Kamerstukken II </w:t>
      </w:r>
      <w:r w:rsidRPr="008A3177" w:rsidR="00381C8F">
        <w:rPr>
          <w:rFonts w:ascii="Times New Roman" w:hAnsi="Times New Roman" w:cs="Times New Roman"/>
        </w:rPr>
        <w:t xml:space="preserve">2025/26, </w:t>
      </w:r>
      <w:r w:rsidRPr="008A3177" w:rsidR="00337AFC">
        <w:rPr>
          <w:rFonts w:ascii="Times New Roman" w:hAnsi="Times New Roman" w:cs="Times New Roman"/>
        </w:rPr>
        <w:t>36826, nr</w:t>
      </w:r>
      <w:r w:rsidRPr="008A3177" w:rsidR="00081644">
        <w:rPr>
          <w:rFonts w:ascii="Times New Roman" w:hAnsi="Times New Roman" w:cs="Times New Roman"/>
        </w:rPr>
        <w:t>.</w:t>
      </w:r>
      <w:r w:rsidRPr="008A3177" w:rsidR="00337AFC">
        <w:rPr>
          <w:rFonts w:ascii="Times New Roman" w:hAnsi="Times New Roman" w:cs="Times New Roman"/>
        </w:rPr>
        <w:t xml:space="preserve"> 7. </w:t>
      </w:r>
    </w:p>
  </w:footnote>
  <w:footnote w:id="3">
    <w:p w:rsidR="008A3177" w14:paraId="469A7B0C" w14:textId="44B2A24C">
      <w:pPr>
        <w:pStyle w:val="FootnoteText"/>
      </w:pPr>
      <w:r w:rsidRPr="008A3177">
        <w:rPr>
          <w:rStyle w:val="FootnoteReference"/>
          <w:rFonts w:ascii="Times New Roman" w:hAnsi="Times New Roman" w:cs="Times New Roman"/>
        </w:rPr>
        <w:footnoteRef/>
      </w:r>
      <w:r w:rsidRPr="008A3177">
        <w:rPr>
          <w:rFonts w:ascii="Times New Roman" w:hAnsi="Times New Roman" w:cs="Times New Roman"/>
        </w:rPr>
        <w:t xml:space="preserve"> De grens van 15mm/s komt voort uit de SBR </w:t>
      </w:r>
      <w:r w:rsidRPr="008A3177">
        <w:rPr>
          <w:rFonts w:ascii="Times New Roman" w:hAnsi="Times New Roman" w:cs="Times New Roman"/>
        </w:rPr>
        <w:t>Trillingsrichtlijn A (</w:t>
      </w:r>
      <w:hyperlink r:id="rId1" w:history="1">
        <w:r w:rsidRPr="008A3177">
          <w:rPr>
            <w:rStyle w:val="Hyperlink"/>
            <w:rFonts w:ascii="Times New Roman" w:hAnsi="Times New Roman" w:cs="Times New Roman"/>
          </w:rPr>
          <w:t>https://www.naa.nl/wp-content/uploads/2019/04/SBR-Trillingsrichtlijn-A-Schade-aan-bouwwerken-2017.pdf</w:t>
        </w:r>
      </w:hyperlink>
      <w:r w:rsidRPr="008A3177">
        <w:rPr>
          <w:rFonts w:ascii="Times New Roman" w:hAnsi="Times New Roman" w:cs="Times New Roman"/>
        </w:rPr>
        <w:t>). Deze richtlijn geeft aan dat bij deze trillingssnelheid (en hoger) de bijdrage van trillingen relatief groot is ten opzichte van een eventuele autonome oorzaak. Dat maakt dit een werkbare alternatieve benadering om iets te zeggen over het gebied waar dergelijke zware trillingen zich hebben voorgedaan en het gebied waar dat niet het geval is.</w:t>
      </w:r>
    </w:p>
  </w:footnote>
  <w:footnote w:id="4">
    <w:p w:rsidR="001D257C" w:rsidRPr="000C5F41" w14:paraId="2A006D83" w14:textId="48FFC1D0">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w:t>
      </w:r>
      <w:r w:rsidRPr="000C5F41">
        <w:rPr>
          <w:rFonts w:ascii="Times New Roman" w:eastAsia="Times New Roman" w:hAnsi="Times New Roman" w:cs="Times New Roman"/>
        </w:rPr>
        <w:t xml:space="preserve">Te vinden op </w:t>
      </w:r>
      <w:hyperlink r:id="rId2" w:history="1">
        <w:r w:rsidRPr="000C5F41">
          <w:rPr>
            <w:rStyle w:val="Hyperlink"/>
            <w:rFonts w:ascii="Times New Roman" w:eastAsia="Times New Roman" w:hAnsi="Times New Roman" w:cs="Times New Roman"/>
          </w:rPr>
          <w:t>www.raadvoorrechtsbijstand.org/kenniscentrum/publicaties/evaluatie-regeling-mijnbouwschade</w:t>
        </w:r>
      </w:hyperlink>
      <w:r w:rsidRPr="000C5F41">
        <w:rPr>
          <w:rFonts w:ascii="Times New Roman" w:eastAsia="Times New Roman" w:hAnsi="Times New Roman" w:cs="Times New Roman"/>
        </w:rPr>
        <w:t>.</w:t>
      </w:r>
    </w:p>
  </w:footnote>
  <w:footnote w:id="5">
    <w:p w:rsidR="0032097A" w14:paraId="698E5079" w14:textId="35B7F33F">
      <w:pPr>
        <w:pStyle w:val="FootnoteText"/>
      </w:pPr>
      <w:r w:rsidRPr="000C5F41">
        <w:rPr>
          <w:rStyle w:val="FootnoteReference"/>
          <w:rFonts w:ascii="Times New Roman" w:hAnsi="Times New Roman" w:cs="Times New Roman"/>
        </w:rPr>
        <w:footnoteRef/>
      </w:r>
      <w:r w:rsidRPr="000C5F41">
        <w:rPr>
          <w:rFonts w:ascii="Times New Roman" w:hAnsi="Times New Roman" w:cs="Times New Roman"/>
        </w:rPr>
        <w:t xml:space="preserve"> https://www.schadedoormijnbouw.nl/nieuws/2025/09/nieuwe-inzichten-op-de-indirecte-effecten-van-diepe-bodemdaling</w:t>
      </w:r>
    </w:p>
  </w:footnote>
  <w:footnote w:id="6">
    <w:p w:rsidR="007E3A34" w:rsidRPr="000C5F41" w:rsidP="007E3A34" w14:paraId="105251BE" w14:textId="52168831">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Wet van 19 februari 2025 tot wijziging van de Tijdelijke wet Groningen in verband met het herstel van omissies en het aanbrengen van verduidelijkingen (Stb. 2025, 62).</w:t>
      </w:r>
    </w:p>
  </w:footnote>
  <w:footnote w:id="7">
    <w:p w:rsidR="00C73247" w:rsidP="00C73247" w14:paraId="41D22B2F" w14:textId="77777777">
      <w:pPr>
        <w:pStyle w:val="FootnoteText"/>
      </w:pPr>
      <w:r w:rsidRPr="000C5F41">
        <w:rPr>
          <w:rStyle w:val="FootnoteReference"/>
          <w:rFonts w:ascii="Times New Roman" w:hAnsi="Times New Roman" w:cs="Times New Roman"/>
        </w:rPr>
        <w:footnoteRef/>
      </w:r>
      <w:r w:rsidRPr="000C5F41">
        <w:rPr>
          <w:rFonts w:ascii="Times New Roman" w:hAnsi="Times New Roman" w:cs="Times New Roman"/>
        </w:rPr>
        <w:t xml:space="preserve"> Kamerstukken 36836.</w:t>
      </w:r>
    </w:p>
  </w:footnote>
  <w:footnote w:id="8">
    <w:p w:rsidR="003D0B96" w:rsidRPr="000C5F41" w14:paraId="07DF8F4E" w14:textId="152B17F2">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De wet trad op 1 juli 2020 in werking, maar ook bij indiening van het wetsvoorstel (Kamerstukken II 2018/19, 35250, nr. 2) gold hetgeen hier gezegd werd al. </w:t>
      </w:r>
    </w:p>
  </w:footnote>
  <w:footnote w:id="9">
    <w:p w:rsidR="007B4AC3" w:rsidRPr="000C5F41" w14:paraId="5AF3963E" w14:textId="023CA031">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w:t>
      </w:r>
      <w:r w:rsidRPr="000C5F41" w:rsidR="00936F0C">
        <w:rPr>
          <w:rFonts w:ascii="Times New Roman" w:hAnsi="Times New Roman" w:cs="Times New Roman"/>
        </w:rPr>
        <w:t>Kamerstukken II 2025/26, 368</w:t>
      </w:r>
      <w:r w:rsidRPr="000C5F41" w:rsidR="00D0484F">
        <w:rPr>
          <w:rFonts w:ascii="Times New Roman" w:hAnsi="Times New Roman" w:cs="Times New Roman"/>
        </w:rPr>
        <w:t>3</w:t>
      </w:r>
      <w:r w:rsidRPr="000C5F41" w:rsidR="00936F0C">
        <w:rPr>
          <w:rFonts w:ascii="Times New Roman" w:hAnsi="Times New Roman" w:cs="Times New Roman"/>
        </w:rPr>
        <w:t>6, nr</w:t>
      </w:r>
      <w:r w:rsidRPr="000C5F41" w:rsidR="007D6368">
        <w:rPr>
          <w:rFonts w:ascii="Times New Roman" w:hAnsi="Times New Roman" w:cs="Times New Roman"/>
        </w:rPr>
        <w:t>.</w:t>
      </w:r>
      <w:r w:rsidRPr="000C5F41" w:rsidR="00936F0C">
        <w:rPr>
          <w:rFonts w:ascii="Times New Roman" w:hAnsi="Times New Roman" w:cs="Times New Roman"/>
        </w:rPr>
        <w:t xml:space="preserve"> 7.</w:t>
      </w:r>
    </w:p>
  </w:footnote>
  <w:footnote w:id="10">
    <w:p w:rsidR="008A00B4" w:rsidRPr="000C5F41" w:rsidP="008A00B4" w14:paraId="5C8025BC" w14:textId="77777777">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Kamerstukken II 2025/26, 36836, nr. 3, p. 33.</w:t>
      </w:r>
    </w:p>
  </w:footnote>
  <w:footnote w:id="11">
    <w:p w:rsidR="00C02D12" w:rsidRPr="000C5F41" w14:paraId="6A4EEEF5" w14:textId="79A01955">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Kamerstukken II 2022/23, 35561, nr. 43.</w:t>
      </w:r>
    </w:p>
  </w:footnote>
  <w:footnote w:id="12">
    <w:p w:rsidR="00F84583" w:rsidRPr="000C5F41" w:rsidP="00F84583" w14:paraId="294F4369" w14:textId="77777777">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Kamerstukken II 2025/26, 36836, nr. 8.</w:t>
      </w:r>
    </w:p>
  </w:footnote>
  <w:footnote w:id="13">
    <w:p w:rsidR="001410DE" w:rsidRPr="000C5F41" w14:paraId="33B2FAAE" w14:textId="15436763">
      <w:pPr>
        <w:pStyle w:val="FootnoteText"/>
        <w:rPr>
          <w:rFonts w:ascii="Times New Roman" w:hAnsi="Times New Roman" w:cs="Times New Roman"/>
        </w:rPr>
      </w:pPr>
      <w:r w:rsidRPr="000C5F41">
        <w:rPr>
          <w:rStyle w:val="FootnoteReference"/>
          <w:rFonts w:ascii="Times New Roman" w:hAnsi="Times New Roman" w:cs="Times New Roman"/>
        </w:rPr>
        <w:footnoteRef/>
      </w:r>
      <w:r w:rsidRPr="000C5F41">
        <w:rPr>
          <w:rFonts w:ascii="Times New Roman" w:hAnsi="Times New Roman" w:cs="Times New Roman"/>
        </w:rPr>
        <w:t xml:space="preserve"> Zie ook Kamerstukken</w:t>
      </w:r>
      <w:r w:rsidRPr="000C5F41" w:rsidR="00F77F6D">
        <w:rPr>
          <w:rFonts w:ascii="Times New Roman" w:hAnsi="Times New Roman" w:cs="Times New Roman"/>
        </w:rPr>
        <w:t xml:space="preserve"> II</w:t>
      </w:r>
      <w:r w:rsidRPr="000C5F41">
        <w:rPr>
          <w:rFonts w:ascii="Times New Roman" w:hAnsi="Times New Roman" w:cs="Times New Roman"/>
        </w:rPr>
        <w:t xml:space="preserve"> 2025/26</w:t>
      </w:r>
      <w:r w:rsidRPr="000C5F41" w:rsidR="00F77F6D">
        <w:rPr>
          <w:rFonts w:ascii="Times New Roman" w:hAnsi="Times New Roman" w:cs="Times New Roman"/>
        </w:rPr>
        <w:t xml:space="preserve">, </w:t>
      </w:r>
      <w:r w:rsidRPr="000C5F41" w:rsidR="00B03EB2">
        <w:rPr>
          <w:rFonts w:ascii="Times New Roman" w:hAnsi="Times New Roman" w:cs="Times New Roman"/>
        </w:rPr>
        <w:t xml:space="preserve">36 836, nr.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E0158"/>
    <w:multiLevelType w:val="hybridMultilevel"/>
    <w:tmpl w:val="CB028A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5F0C6A"/>
    <w:multiLevelType w:val="hybridMultilevel"/>
    <w:tmpl w:val="DB1EB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2FC5859"/>
    <w:multiLevelType w:val="hybridMultilevel"/>
    <w:tmpl w:val="1400A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1D5912"/>
    <w:multiLevelType w:val="hybridMultilevel"/>
    <w:tmpl w:val="A1863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A8B28A9"/>
    <w:multiLevelType w:val="hybridMultilevel"/>
    <w:tmpl w:val="0DC6B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84D6E36"/>
    <w:multiLevelType w:val="hybridMultilevel"/>
    <w:tmpl w:val="13C26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B72524"/>
    <w:multiLevelType w:val="hybridMultilevel"/>
    <w:tmpl w:val="4426E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D377B0A"/>
    <w:multiLevelType w:val="hybridMultilevel"/>
    <w:tmpl w:val="9BF467D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nsid w:val="508716ED"/>
    <w:multiLevelType w:val="hybridMultilevel"/>
    <w:tmpl w:val="79589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1CB2C75"/>
    <w:multiLevelType w:val="hybridMultilevel"/>
    <w:tmpl w:val="71EA9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7308F5"/>
    <w:multiLevelType w:val="hybridMultilevel"/>
    <w:tmpl w:val="9BA0F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01E1E96"/>
    <w:multiLevelType w:val="hybridMultilevel"/>
    <w:tmpl w:val="409AD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2AD5A12"/>
    <w:multiLevelType w:val="hybridMultilevel"/>
    <w:tmpl w:val="7DBC0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45317B0"/>
    <w:multiLevelType w:val="hybridMultilevel"/>
    <w:tmpl w:val="00A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6EB19FA"/>
    <w:multiLevelType w:val="hybridMultilevel"/>
    <w:tmpl w:val="696E0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2D4D58"/>
    <w:multiLevelType w:val="hybridMultilevel"/>
    <w:tmpl w:val="E8B4C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5D42193"/>
    <w:multiLevelType w:val="hybridMultilevel"/>
    <w:tmpl w:val="8E40B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82876BA"/>
    <w:multiLevelType w:val="hybridMultilevel"/>
    <w:tmpl w:val="0C58E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9033286"/>
    <w:multiLevelType w:val="hybridMultilevel"/>
    <w:tmpl w:val="062E4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A78214D"/>
    <w:multiLevelType w:val="hybridMultilevel"/>
    <w:tmpl w:val="72E40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AC7747A"/>
    <w:multiLevelType w:val="hybridMultilevel"/>
    <w:tmpl w:val="879E2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7790369">
    <w:abstractNumId w:val="16"/>
  </w:num>
  <w:num w:numId="2" w16cid:durableId="265233669">
    <w:abstractNumId w:val="19"/>
  </w:num>
  <w:num w:numId="3" w16cid:durableId="44455453">
    <w:abstractNumId w:val="17"/>
  </w:num>
  <w:num w:numId="4" w16cid:durableId="827093209">
    <w:abstractNumId w:val="5"/>
  </w:num>
  <w:num w:numId="5" w16cid:durableId="820346710">
    <w:abstractNumId w:val="0"/>
  </w:num>
  <w:num w:numId="6" w16cid:durableId="1606617016">
    <w:abstractNumId w:val="10"/>
  </w:num>
  <w:num w:numId="7" w16cid:durableId="1883055247">
    <w:abstractNumId w:val="8"/>
  </w:num>
  <w:num w:numId="8" w16cid:durableId="967465934">
    <w:abstractNumId w:val="4"/>
  </w:num>
  <w:num w:numId="9" w16cid:durableId="924849715">
    <w:abstractNumId w:val="18"/>
  </w:num>
  <w:num w:numId="10" w16cid:durableId="1313562076">
    <w:abstractNumId w:val="3"/>
  </w:num>
  <w:num w:numId="11" w16cid:durableId="608589039">
    <w:abstractNumId w:val="20"/>
  </w:num>
  <w:num w:numId="12" w16cid:durableId="1678265857">
    <w:abstractNumId w:val="13"/>
  </w:num>
  <w:num w:numId="13" w16cid:durableId="864826466">
    <w:abstractNumId w:val="9"/>
  </w:num>
  <w:num w:numId="14" w16cid:durableId="1811288308">
    <w:abstractNumId w:val="14"/>
  </w:num>
  <w:num w:numId="15" w16cid:durableId="2115634069">
    <w:abstractNumId w:val="1"/>
  </w:num>
  <w:num w:numId="16" w16cid:durableId="1507670891">
    <w:abstractNumId w:val="6"/>
  </w:num>
  <w:num w:numId="17" w16cid:durableId="161892789">
    <w:abstractNumId w:val="7"/>
  </w:num>
  <w:num w:numId="18" w16cid:durableId="426342119">
    <w:abstractNumId w:val="2"/>
  </w:num>
  <w:num w:numId="19" w16cid:durableId="1352729140">
    <w:abstractNumId w:val="11"/>
  </w:num>
  <w:num w:numId="20" w16cid:durableId="1526793560">
    <w:abstractNumId w:val="15"/>
  </w:num>
  <w:num w:numId="21" w16cid:durableId="157931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BC"/>
    <w:rsid w:val="00005350"/>
    <w:rsid w:val="00006906"/>
    <w:rsid w:val="00013186"/>
    <w:rsid w:val="0001756A"/>
    <w:rsid w:val="00020140"/>
    <w:rsid w:val="00034565"/>
    <w:rsid w:val="000348EB"/>
    <w:rsid w:val="00035D24"/>
    <w:rsid w:val="00041C8A"/>
    <w:rsid w:val="000478F6"/>
    <w:rsid w:val="00050C8E"/>
    <w:rsid w:val="000525EF"/>
    <w:rsid w:val="00060E10"/>
    <w:rsid w:val="00076040"/>
    <w:rsid w:val="00081644"/>
    <w:rsid w:val="00082B4D"/>
    <w:rsid w:val="000852F8"/>
    <w:rsid w:val="0008773D"/>
    <w:rsid w:val="00095C2D"/>
    <w:rsid w:val="000A5529"/>
    <w:rsid w:val="000B66DA"/>
    <w:rsid w:val="000C5F41"/>
    <w:rsid w:val="000E028F"/>
    <w:rsid w:val="000E776F"/>
    <w:rsid w:val="000F10D7"/>
    <w:rsid w:val="000F55D9"/>
    <w:rsid w:val="00104644"/>
    <w:rsid w:val="00106DB6"/>
    <w:rsid w:val="00122D07"/>
    <w:rsid w:val="00124211"/>
    <w:rsid w:val="00125871"/>
    <w:rsid w:val="00133D66"/>
    <w:rsid w:val="0013624A"/>
    <w:rsid w:val="001410DE"/>
    <w:rsid w:val="001441F6"/>
    <w:rsid w:val="00144FAB"/>
    <w:rsid w:val="00152441"/>
    <w:rsid w:val="00180EB2"/>
    <w:rsid w:val="001843A1"/>
    <w:rsid w:val="001862A8"/>
    <w:rsid w:val="0019119B"/>
    <w:rsid w:val="0019241B"/>
    <w:rsid w:val="00193335"/>
    <w:rsid w:val="001944F3"/>
    <w:rsid w:val="00195F30"/>
    <w:rsid w:val="001A100F"/>
    <w:rsid w:val="001A2EEA"/>
    <w:rsid w:val="001A5B38"/>
    <w:rsid w:val="001B18BA"/>
    <w:rsid w:val="001C4692"/>
    <w:rsid w:val="001C6DD1"/>
    <w:rsid w:val="001D257C"/>
    <w:rsid w:val="001D6312"/>
    <w:rsid w:val="001E51C5"/>
    <w:rsid w:val="001F226A"/>
    <w:rsid w:val="001F58AE"/>
    <w:rsid w:val="00202C19"/>
    <w:rsid w:val="00205F20"/>
    <w:rsid w:val="002072BB"/>
    <w:rsid w:val="00210977"/>
    <w:rsid w:val="002112A1"/>
    <w:rsid w:val="00217E95"/>
    <w:rsid w:val="00260C4E"/>
    <w:rsid w:val="00267128"/>
    <w:rsid w:val="0027225B"/>
    <w:rsid w:val="00275600"/>
    <w:rsid w:val="00281F71"/>
    <w:rsid w:val="00285281"/>
    <w:rsid w:val="002857AD"/>
    <w:rsid w:val="00287605"/>
    <w:rsid w:val="002A6622"/>
    <w:rsid w:val="002B2F47"/>
    <w:rsid w:val="002B7975"/>
    <w:rsid w:val="002C4E82"/>
    <w:rsid w:val="002C5708"/>
    <w:rsid w:val="002C5873"/>
    <w:rsid w:val="002C7F53"/>
    <w:rsid w:val="002D07D1"/>
    <w:rsid w:val="002D27A7"/>
    <w:rsid w:val="002E055E"/>
    <w:rsid w:val="002E7679"/>
    <w:rsid w:val="002F21EE"/>
    <w:rsid w:val="002F4063"/>
    <w:rsid w:val="002F619E"/>
    <w:rsid w:val="002F736D"/>
    <w:rsid w:val="003059ED"/>
    <w:rsid w:val="0031195D"/>
    <w:rsid w:val="00315938"/>
    <w:rsid w:val="00317717"/>
    <w:rsid w:val="0032097A"/>
    <w:rsid w:val="00330002"/>
    <w:rsid w:val="00330EA0"/>
    <w:rsid w:val="003318EC"/>
    <w:rsid w:val="0033316B"/>
    <w:rsid w:val="00337AFC"/>
    <w:rsid w:val="00343044"/>
    <w:rsid w:val="003454D0"/>
    <w:rsid w:val="003736AC"/>
    <w:rsid w:val="00375DC4"/>
    <w:rsid w:val="00381C7D"/>
    <w:rsid w:val="00381C8F"/>
    <w:rsid w:val="00386402"/>
    <w:rsid w:val="003937A5"/>
    <w:rsid w:val="003951E5"/>
    <w:rsid w:val="003B7F02"/>
    <w:rsid w:val="003C3151"/>
    <w:rsid w:val="003C35A6"/>
    <w:rsid w:val="003C375B"/>
    <w:rsid w:val="003C3CDD"/>
    <w:rsid w:val="003C4543"/>
    <w:rsid w:val="003D0B96"/>
    <w:rsid w:val="003D16FD"/>
    <w:rsid w:val="003E1BCB"/>
    <w:rsid w:val="003E3F16"/>
    <w:rsid w:val="003E3F55"/>
    <w:rsid w:val="003F4EB4"/>
    <w:rsid w:val="003F52C0"/>
    <w:rsid w:val="003F671D"/>
    <w:rsid w:val="00401233"/>
    <w:rsid w:val="0041055C"/>
    <w:rsid w:val="0042023D"/>
    <w:rsid w:val="0042300D"/>
    <w:rsid w:val="004475DD"/>
    <w:rsid w:val="00480123"/>
    <w:rsid w:val="004910D2"/>
    <w:rsid w:val="004955E5"/>
    <w:rsid w:val="0049687E"/>
    <w:rsid w:val="004A4465"/>
    <w:rsid w:val="004A4DB7"/>
    <w:rsid w:val="004B233C"/>
    <w:rsid w:val="004C37A0"/>
    <w:rsid w:val="004D28DA"/>
    <w:rsid w:val="004D3348"/>
    <w:rsid w:val="004D70E6"/>
    <w:rsid w:val="004E4184"/>
    <w:rsid w:val="004E48C6"/>
    <w:rsid w:val="005011F2"/>
    <w:rsid w:val="00511C05"/>
    <w:rsid w:val="00513D9F"/>
    <w:rsid w:val="00525E16"/>
    <w:rsid w:val="00527BC2"/>
    <w:rsid w:val="00530F00"/>
    <w:rsid w:val="005318A2"/>
    <w:rsid w:val="00540D0A"/>
    <w:rsid w:val="00550968"/>
    <w:rsid w:val="0055745E"/>
    <w:rsid w:val="00565F7D"/>
    <w:rsid w:val="0056651E"/>
    <w:rsid w:val="00567122"/>
    <w:rsid w:val="00580640"/>
    <w:rsid w:val="005810C6"/>
    <w:rsid w:val="005924E3"/>
    <w:rsid w:val="0059259F"/>
    <w:rsid w:val="00593995"/>
    <w:rsid w:val="005960BD"/>
    <w:rsid w:val="005A7976"/>
    <w:rsid w:val="005B4D9C"/>
    <w:rsid w:val="005B755C"/>
    <w:rsid w:val="005B7A63"/>
    <w:rsid w:val="005C33A3"/>
    <w:rsid w:val="005C45F6"/>
    <w:rsid w:val="005C4732"/>
    <w:rsid w:val="005D0EE1"/>
    <w:rsid w:val="005D1235"/>
    <w:rsid w:val="005D20D4"/>
    <w:rsid w:val="005D72F0"/>
    <w:rsid w:val="005E1320"/>
    <w:rsid w:val="005E18B9"/>
    <w:rsid w:val="005F5AEB"/>
    <w:rsid w:val="005F7112"/>
    <w:rsid w:val="00604BB9"/>
    <w:rsid w:val="006139D7"/>
    <w:rsid w:val="00616247"/>
    <w:rsid w:val="00616B26"/>
    <w:rsid w:val="00617686"/>
    <w:rsid w:val="00620E8A"/>
    <w:rsid w:val="006229B1"/>
    <w:rsid w:val="00625607"/>
    <w:rsid w:val="006372ED"/>
    <w:rsid w:val="00640FAF"/>
    <w:rsid w:val="00645C72"/>
    <w:rsid w:val="0064606D"/>
    <w:rsid w:val="00652293"/>
    <w:rsid w:val="006528DE"/>
    <w:rsid w:val="006535B9"/>
    <w:rsid w:val="00653E64"/>
    <w:rsid w:val="00655E87"/>
    <w:rsid w:val="00656DF6"/>
    <w:rsid w:val="00663B34"/>
    <w:rsid w:val="006655A0"/>
    <w:rsid w:val="006759A1"/>
    <w:rsid w:val="00682ED4"/>
    <w:rsid w:val="00695EBC"/>
    <w:rsid w:val="00696FDE"/>
    <w:rsid w:val="006A6FE6"/>
    <w:rsid w:val="006B18CD"/>
    <w:rsid w:val="006B3E45"/>
    <w:rsid w:val="006C2095"/>
    <w:rsid w:val="006C36E1"/>
    <w:rsid w:val="006C6076"/>
    <w:rsid w:val="006C7695"/>
    <w:rsid w:val="006D070C"/>
    <w:rsid w:val="006D75E5"/>
    <w:rsid w:val="006E41F2"/>
    <w:rsid w:val="006F21F1"/>
    <w:rsid w:val="00706B82"/>
    <w:rsid w:val="007103DC"/>
    <w:rsid w:val="00716868"/>
    <w:rsid w:val="007226A5"/>
    <w:rsid w:val="007313DF"/>
    <w:rsid w:val="0073711D"/>
    <w:rsid w:val="00741761"/>
    <w:rsid w:val="00741A8E"/>
    <w:rsid w:val="00741F78"/>
    <w:rsid w:val="00744018"/>
    <w:rsid w:val="007446E2"/>
    <w:rsid w:val="007455ED"/>
    <w:rsid w:val="00750F68"/>
    <w:rsid w:val="00753E34"/>
    <w:rsid w:val="007615AC"/>
    <w:rsid w:val="007763D4"/>
    <w:rsid w:val="0078419C"/>
    <w:rsid w:val="00793818"/>
    <w:rsid w:val="00793C5A"/>
    <w:rsid w:val="00795302"/>
    <w:rsid w:val="007A2073"/>
    <w:rsid w:val="007A2078"/>
    <w:rsid w:val="007B380C"/>
    <w:rsid w:val="007B4AC3"/>
    <w:rsid w:val="007D6368"/>
    <w:rsid w:val="007D6D0E"/>
    <w:rsid w:val="007E3A34"/>
    <w:rsid w:val="007E493A"/>
    <w:rsid w:val="007E7FCC"/>
    <w:rsid w:val="007F135D"/>
    <w:rsid w:val="0080148B"/>
    <w:rsid w:val="008032A8"/>
    <w:rsid w:val="00803501"/>
    <w:rsid w:val="00804240"/>
    <w:rsid w:val="008073A9"/>
    <w:rsid w:val="00811682"/>
    <w:rsid w:val="008140B4"/>
    <w:rsid w:val="008251BF"/>
    <w:rsid w:val="00827AFD"/>
    <w:rsid w:val="008303B2"/>
    <w:rsid w:val="0083760D"/>
    <w:rsid w:val="00844EB5"/>
    <w:rsid w:val="0085657F"/>
    <w:rsid w:val="00860A08"/>
    <w:rsid w:val="00861F3C"/>
    <w:rsid w:val="00862B83"/>
    <w:rsid w:val="00863AA1"/>
    <w:rsid w:val="0086441B"/>
    <w:rsid w:val="00871ADD"/>
    <w:rsid w:val="00872B9B"/>
    <w:rsid w:val="0088306C"/>
    <w:rsid w:val="008833A5"/>
    <w:rsid w:val="008872F3"/>
    <w:rsid w:val="00887850"/>
    <w:rsid w:val="008928C9"/>
    <w:rsid w:val="008A00B4"/>
    <w:rsid w:val="008A19F4"/>
    <w:rsid w:val="008A3177"/>
    <w:rsid w:val="008A325C"/>
    <w:rsid w:val="008B01B9"/>
    <w:rsid w:val="008D03D0"/>
    <w:rsid w:val="008E25F7"/>
    <w:rsid w:val="00902093"/>
    <w:rsid w:val="00906DE1"/>
    <w:rsid w:val="009142F1"/>
    <w:rsid w:val="009242E2"/>
    <w:rsid w:val="00936F0C"/>
    <w:rsid w:val="00941398"/>
    <w:rsid w:val="009558C0"/>
    <w:rsid w:val="00970F6E"/>
    <w:rsid w:val="00977626"/>
    <w:rsid w:val="009777C5"/>
    <w:rsid w:val="009846DE"/>
    <w:rsid w:val="00990437"/>
    <w:rsid w:val="009A17E4"/>
    <w:rsid w:val="009A56EC"/>
    <w:rsid w:val="009A5CFD"/>
    <w:rsid w:val="009A7909"/>
    <w:rsid w:val="009B1FBD"/>
    <w:rsid w:val="009B5C2E"/>
    <w:rsid w:val="009C120C"/>
    <w:rsid w:val="009C64C7"/>
    <w:rsid w:val="009C6732"/>
    <w:rsid w:val="009E04F1"/>
    <w:rsid w:val="009E5A10"/>
    <w:rsid w:val="009F1C22"/>
    <w:rsid w:val="00A03FA4"/>
    <w:rsid w:val="00A06553"/>
    <w:rsid w:val="00A073CF"/>
    <w:rsid w:val="00A1006D"/>
    <w:rsid w:val="00A17FBC"/>
    <w:rsid w:val="00A22BCD"/>
    <w:rsid w:val="00A3134C"/>
    <w:rsid w:val="00A35DB3"/>
    <w:rsid w:val="00A44C20"/>
    <w:rsid w:val="00A45E22"/>
    <w:rsid w:val="00A5059A"/>
    <w:rsid w:val="00A575FF"/>
    <w:rsid w:val="00A57D88"/>
    <w:rsid w:val="00A6162C"/>
    <w:rsid w:val="00A80148"/>
    <w:rsid w:val="00AA6036"/>
    <w:rsid w:val="00AA735C"/>
    <w:rsid w:val="00AC7F78"/>
    <w:rsid w:val="00AD36A8"/>
    <w:rsid w:val="00AD4412"/>
    <w:rsid w:val="00AD78E8"/>
    <w:rsid w:val="00AE799F"/>
    <w:rsid w:val="00AF5EAC"/>
    <w:rsid w:val="00B03EB2"/>
    <w:rsid w:val="00B11076"/>
    <w:rsid w:val="00B135FB"/>
    <w:rsid w:val="00B22D8A"/>
    <w:rsid w:val="00B22E35"/>
    <w:rsid w:val="00B2613F"/>
    <w:rsid w:val="00B27DCF"/>
    <w:rsid w:val="00B61154"/>
    <w:rsid w:val="00B64C83"/>
    <w:rsid w:val="00B7568F"/>
    <w:rsid w:val="00B87581"/>
    <w:rsid w:val="00B9312E"/>
    <w:rsid w:val="00B944DC"/>
    <w:rsid w:val="00BA1117"/>
    <w:rsid w:val="00BA514A"/>
    <w:rsid w:val="00BA5A3C"/>
    <w:rsid w:val="00BC0256"/>
    <w:rsid w:val="00BC32C4"/>
    <w:rsid w:val="00BD138E"/>
    <w:rsid w:val="00BD1539"/>
    <w:rsid w:val="00BE19E0"/>
    <w:rsid w:val="00BF72B8"/>
    <w:rsid w:val="00C02D12"/>
    <w:rsid w:val="00C04F75"/>
    <w:rsid w:val="00C10173"/>
    <w:rsid w:val="00C25C1D"/>
    <w:rsid w:val="00C2708C"/>
    <w:rsid w:val="00C35AB2"/>
    <w:rsid w:val="00C3785F"/>
    <w:rsid w:val="00C52977"/>
    <w:rsid w:val="00C55E62"/>
    <w:rsid w:val="00C57518"/>
    <w:rsid w:val="00C615B0"/>
    <w:rsid w:val="00C644CA"/>
    <w:rsid w:val="00C656F9"/>
    <w:rsid w:val="00C72CD5"/>
    <w:rsid w:val="00C73247"/>
    <w:rsid w:val="00C772B7"/>
    <w:rsid w:val="00C81E5E"/>
    <w:rsid w:val="00C824C1"/>
    <w:rsid w:val="00C93C62"/>
    <w:rsid w:val="00C93D0D"/>
    <w:rsid w:val="00CA2DAB"/>
    <w:rsid w:val="00CC1B44"/>
    <w:rsid w:val="00CC24FE"/>
    <w:rsid w:val="00CC3964"/>
    <w:rsid w:val="00CD1FEF"/>
    <w:rsid w:val="00CD4570"/>
    <w:rsid w:val="00CE6BBD"/>
    <w:rsid w:val="00CF0866"/>
    <w:rsid w:val="00CF5352"/>
    <w:rsid w:val="00CF6ADD"/>
    <w:rsid w:val="00D042DB"/>
    <w:rsid w:val="00D0484F"/>
    <w:rsid w:val="00D04EDC"/>
    <w:rsid w:val="00D1021B"/>
    <w:rsid w:val="00D12709"/>
    <w:rsid w:val="00D16ADA"/>
    <w:rsid w:val="00D22845"/>
    <w:rsid w:val="00D3036F"/>
    <w:rsid w:val="00D31495"/>
    <w:rsid w:val="00D33DFC"/>
    <w:rsid w:val="00D373A3"/>
    <w:rsid w:val="00D4193B"/>
    <w:rsid w:val="00D46B7A"/>
    <w:rsid w:val="00D539E9"/>
    <w:rsid w:val="00D56505"/>
    <w:rsid w:val="00D6446B"/>
    <w:rsid w:val="00D64875"/>
    <w:rsid w:val="00D662EF"/>
    <w:rsid w:val="00D67C8E"/>
    <w:rsid w:val="00D7751E"/>
    <w:rsid w:val="00D77FC0"/>
    <w:rsid w:val="00D84042"/>
    <w:rsid w:val="00D87640"/>
    <w:rsid w:val="00D90E05"/>
    <w:rsid w:val="00DA2BF5"/>
    <w:rsid w:val="00DC6FB3"/>
    <w:rsid w:val="00DC7CBB"/>
    <w:rsid w:val="00DD20EC"/>
    <w:rsid w:val="00DD6D59"/>
    <w:rsid w:val="00DE5457"/>
    <w:rsid w:val="00DE7639"/>
    <w:rsid w:val="00DF2DFD"/>
    <w:rsid w:val="00E0015E"/>
    <w:rsid w:val="00E02C5B"/>
    <w:rsid w:val="00E064C4"/>
    <w:rsid w:val="00E10DD0"/>
    <w:rsid w:val="00E14AC5"/>
    <w:rsid w:val="00E20CD9"/>
    <w:rsid w:val="00E21430"/>
    <w:rsid w:val="00E221E3"/>
    <w:rsid w:val="00E23577"/>
    <w:rsid w:val="00E31FCB"/>
    <w:rsid w:val="00E328EB"/>
    <w:rsid w:val="00E33E8B"/>
    <w:rsid w:val="00E403C6"/>
    <w:rsid w:val="00E40908"/>
    <w:rsid w:val="00E45DB3"/>
    <w:rsid w:val="00E53E78"/>
    <w:rsid w:val="00E81A23"/>
    <w:rsid w:val="00E81F30"/>
    <w:rsid w:val="00E87DCD"/>
    <w:rsid w:val="00E94478"/>
    <w:rsid w:val="00EA305A"/>
    <w:rsid w:val="00EB1478"/>
    <w:rsid w:val="00EB49AC"/>
    <w:rsid w:val="00EB73C6"/>
    <w:rsid w:val="00ED178A"/>
    <w:rsid w:val="00ED2A01"/>
    <w:rsid w:val="00ED4030"/>
    <w:rsid w:val="00ED54DD"/>
    <w:rsid w:val="00ED69ED"/>
    <w:rsid w:val="00ED7971"/>
    <w:rsid w:val="00EE2D4A"/>
    <w:rsid w:val="00EF0ECA"/>
    <w:rsid w:val="00EF1C99"/>
    <w:rsid w:val="00EF3ED5"/>
    <w:rsid w:val="00F05067"/>
    <w:rsid w:val="00F139C4"/>
    <w:rsid w:val="00F14B56"/>
    <w:rsid w:val="00F15DCD"/>
    <w:rsid w:val="00F32946"/>
    <w:rsid w:val="00F34F93"/>
    <w:rsid w:val="00F37A49"/>
    <w:rsid w:val="00F40C41"/>
    <w:rsid w:val="00F45F56"/>
    <w:rsid w:val="00F52AFF"/>
    <w:rsid w:val="00F607FA"/>
    <w:rsid w:val="00F71170"/>
    <w:rsid w:val="00F73346"/>
    <w:rsid w:val="00F77F6D"/>
    <w:rsid w:val="00F80624"/>
    <w:rsid w:val="00F84583"/>
    <w:rsid w:val="00FA084F"/>
    <w:rsid w:val="00FB045B"/>
    <w:rsid w:val="00FB7691"/>
    <w:rsid w:val="00FC4CE8"/>
    <w:rsid w:val="00FC6E30"/>
    <w:rsid w:val="00FD0529"/>
    <w:rsid w:val="00FE6140"/>
    <w:rsid w:val="00FE7497"/>
    <w:rsid w:val="00FF1958"/>
    <w:rsid w:val="00FF2426"/>
    <w:rsid w:val="00FF29BC"/>
    <w:rsid w:val="00FF7519"/>
    <w:rsid w:val="01057421"/>
    <w:rsid w:val="0119480D"/>
    <w:rsid w:val="01C622BE"/>
    <w:rsid w:val="023BD5BC"/>
    <w:rsid w:val="027C8CB8"/>
    <w:rsid w:val="0285EC30"/>
    <w:rsid w:val="02C78A02"/>
    <w:rsid w:val="0312ECBC"/>
    <w:rsid w:val="034C377F"/>
    <w:rsid w:val="0373BFBC"/>
    <w:rsid w:val="03A91B7F"/>
    <w:rsid w:val="03BF2329"/>
    <w:rsid w:val="04024026"/>
    <w:rsid w:val="04073450"/>
    <w:rsid w:val="0429FAF1"/>
    <w:rsid w:val="05C13CCA"/>
    <w:rsid w:val="06360D28"/>
    <w:rsid w:val="06361F1D"/>
    <w:rsid w:val="06879A97"/>
    <w:rsid w:val="069CF18D"/>
    <w:rsid w:val="06C9B057"/>
    <w:rsid w:val="0719AEB9"/>
    <w:rsid w:val="07557339"/>
    <w:rsid w:val="07974E5B"/>
    <w:rsid w:val="07A107FB"/>
    <w:rsid w:val="07A2E419"/>
    <w:rsid w:val="07C9D8B8"/>
    <w:rsid w:val="07F05AD5"/>
    <w:rsid w:val="07F28495"/>
    <w:rsid w:val="08636540"/>
    <w:rsid w:val="092B3409"/>
    <w:rsid w:val="098436C8"/>
    <w:rsid w:val="09D857E0"/>
    <w:rsid w:val="0A22B3CA"/>
    <w:rsid w:val="0A8F37AD"/>
    <w:rsid w:val="0AA7C892"/>
    <w:rsid w:val="0AB15AA9"/>
    <w:rsid w:val="0B7133E4"/>
    <w:rsid w:val="0BD20B87"/>
    <w:rsid w:val="0BDA48AE"/>
    <w:rsid w:val="0C7DE3B4"/>
    <w:rsid w:val="0DBF1163"/>
    <w:rsid w:val="0DF7F00E"/>
    <w:rsid w:val="0E99A3BF"/>
    <w:rsid w:val="0F21195C"/>
    <w:rsid w:val="0F6F701F"/>
    <w:rsid w:val="0F8AC531"/>
    <w:rsid w:val="1013E8C6"/>
    <w:rsid w:val="103C0FBF"/>
    <w:rsid w:val="10A5BF12"/>
    <w:rsid w:val="10BCFDE6"/>
    <w:rsid w:val="10F24AF4"/>
    <w:rsid w:val="110F8490"/>
    <w:rsid w:val="1112D206"/>
    <w:rsid w:val="11438E71"/>
    <w:rsid w:val="1157F1AF"/>
    <w:rsid w:val="127E1114"/>
    <w:rsid w:val="129215B6"/>
    <w:rsid w:val="12D6C716"/>
    <w:rsid w:val="12DB0967"/>
    <w:rsid w:val="12DE5CD2"/>
    <w:rsid w:val="1355BBC6"/>
    <w:rsid w:val="139C5D97"/>
    <w:rsid w:val="14526035"/>
    <w:rsid w:val="14844288"/>
    <w:rsid w:val="14EE7559"/>
    <w:rsid w:val="14F1EAD9"/>
    <w:rsid w:val="152931A1"/>
    <w:rsid w:val="15413EDB"/>
    <w:rsid w:val="15FF5F6D"/>
    <w:rsid w:val="1685E43B"/>
    <w:rsid w:val="16C829B6"/>
    <w:rsid w:val="16DD5A7D"/>
    <w:rsid w:val="177480A8"/>
    <w:rsid w:val="1776AEF2"/>
    <w:rsid w:val="179B9F93"/>
    <w:rsid w:val="17A83AE8"/>
    <w:rsid w:val="17BF721C"/>
    <w:rsid w:val="18071DFD"/>
    <w:rsid w:val="18C2B92E"/>
    <w:rsid w:val="191E9E41"/>
    <w:rsid w:val="192E4FD6"/>
    <w:rsid w:val="19759A7A"/>
    <w:rsid w:val="19769FE2"/>
    <w:rsid w:val="1979C4B2"/>
    <w:rsid w:val="1980F0C8"/>
    <w:rsid w:val="19A33CDA"/>
    <w:rsid w:val="19CD34D3"/>
    <w:rsid w:val="1AB25E81"/>
    <w:rsid w:val="1B1DC905"/>
    <w:rsid w:val="1B381F2D"/>
    <w:rsid w:val="1B53CD6C"/>
    <w:rsid w:val="1B686728"/>
    <w:rsid w:val="1C8DFAD2"/>
    <w:rsid w:val="1C9128AD"/>
    <w:rsid w:val="1CCC9980"/>
    <w:rsid w:val="1CFBFDBB"/>
    <w:rsid w:val="1DC86EC0"/>
    <w:rsid w:val="1EFA3E6E"/>
    <w:rsid w:val="1F333F2E"/>
    <w:rsid w:val="1FE4229E"/>
    <w:rsid w:val="1FF3E469"/>
    <w:rsid w:val="20A16034"/>
    <w:rsid w:val="20AD6DC7"/>
    <w:rsid w:val="20E17956"/>
    <w:rsid w:val="20E86C20"/>
    <w:rsid w:val="20F7ED71"/>
    <w:rsid w:val="210F6429"/>
    <w:rsid w:val="215BF01C"/>
    <w:rsid w:val="21784E4B"/>
    <w:rsid w:val="2181FAAA"/>
    <w:rsid w:val="21C8DF3F"/>
    <w:rsid w:val="21F0101F"/>
    <w:rsid w:val="2248A792"/>
    <w:rsid w:val="22CA89C8"/>
    <w:rsid w:val="22CAD69E"/>
    <w:rsid w:val="23088D67"/>
    <w:rsid w:val="23292063"/>
    <w:rsid w:val="23B6BE19"/>
    <w:rsid w:val="23ED2833"/>
    <w:rsid w:val="24110A3A"/>
    <w:rsid w:val="2414B52C"/>
    <w:rsid w:val="24186ED3"/>
    <w:rsid w:val="244B65A1"/>
    <w:rsid w:val="248ED7C7"/>
    <w:rsid w:val="24B636D5"/>
    <w:rsid w:val="250B24E8"/>
    <w:rsid w:val="2514BAC8"/>
    <w:rsid w:val="253C44EE"/>
    <w:rsid w:val="25605A8F"/>
    <w:rsid w:val="25B74328"/>
    <w:rsid w:val="262991A8"/>
    <w:rsid w:val="268EABF8"/>
    <w:rsid w:val="2721972F"/>
    <w:rsid w:val="277FCF9E"/>
    <w:rsid w:val="282BA64A"/>
    <w:rsid w:val="2844B489"/>
    <w:rsid w:val="284F0C03"/>
    <w:rsid w:val="2899449D"/>
    <w:rsid w:val="28BE8D64"/>
    <w:rsid w:val="28EBAD25"/>
    <w:rsid w:val="2910BE1C"/>
    <w:rsid w:val="29883174"/>
    <w:rsid w:val="2A522D24"/>
    <w:rsid w:val="2A9F14ED"/>
    <w:rsid w:val="2AD0210D"/>
    <w:rsid w:val="2AFE740A"/>
    <w:rsid w:val="2B300EFB"/>
    <w:rsid w:val="2B82B2B8"/>
    <w:rsid w:val="2BA2BDEC"/>
    <w:rsid w:val="2C6570E0"/>
    <w:rsid w:val="2C967095"/>
    <w:rsid w:val="2CF74395"/>
    <w:rsid w:val="2D5088D5"/>
    <w:rsid w:val="2E502F63"/>
    <w:rsid w:val="2EF962CF"/>
    <w:rsid w:val="3090952A"/>
    <w:rsid w:val="3122E62F"/>
    <w:rsid w:val="3157A9C7"/>
    <w:rsid w:val="31B9BAE1"/>
    <w:rsid w:val="31E452E8"/>
    <w:rsid w:val="31F0A76D"/>
    <w:rsid w:val="32310A0C"/>
    <w:rsid w:val="32EDF5D2"/>
    <w:rsid w:val="333D9FC6"/>
    <w:rsid w:val="33B4E876"/>
    <w:rsid w:val="33F550C4"/>
    <w:rsid w:val="340E1FC5"/>
    <w:rsid w:val="341960B6"/>
    <w:rsid w:val="3421FE1F"/>
    <w:rsid w:val="343592A0"/>
    <w:rsid w:val="347ACEDB"/>
    <w:rsid w:val="34938097"/>
    <w:rsid w:val="34EB7CE2"/>
    <w:rsid w:val="357E0574"/>
    <w:rsid w:val="358E0E77"/>
    <w:rsid w:val="35E53EBA"/>
    <w:rsid w:val="361B4786"/>
    <w:rsid w:val="3620C51E"/>
    <w:rsid w:val="36DB8037"/>
    <w:rsid w:val="37DC55B5"/>
    <w:rsid w:val="38BD4944"/>
    <w:rsid w:val="38CF15F5"/>
    <w:rsid w:val="394DA4D9"/>
    <w:rsid w:val="39C63B21"/>
    <w:rsid w:val="3A0342E4"/>
    <w:rsid w:val="3A7AB63C"/>
    <w:rsid w:val="3AA8C09C"/>
    <w:rsid w:val="3B10EA73"/>
    <w:rsid w:val="3B596BBB"/>
    <w:rsid w:val="3B9BC2E8"/>
    <w:rsid w:val="3D05E8DA"/>
    <w:rsid w:val="3DD2579A"/>
    <w:rsid w:val="3F0CAAC5"/>
    <w:rsid w:val="3F174E44"/>
    <w:rsid w:val="3F4587C5"/>
    <w:rsid w:val="401E4207"/>
    <w:rsid w:val="407B5D4E"/>
    <w:rsid w:val="40FDAFD2"/>
    <w:rsid w:val="410BD82A"/>
    <w:rsid w:val="416BE698"/>
    <w:rsid w:val="416DB03B"/>
    <w:rsid w:val="41703BBB"/>
    <w:rsid w:val="4177C39F"/>
    <w:rsid w:val="4240A987"/>
    <w:rsid w:val="42AB36D7"/>
    <w:rsid w:val="42E879F9"/>
    <w:rsid w:val="42F4DCF8"/>
    <w:rsid w:val="42F9A255"/>
    <w:rsid w:val="4303B5EB"/>
    <w:rsid w:val="4359FB7E"/>
    <w:rsid w:val="439FB190"/>
    <w:rsid w:val="44113CB7"/>
    <w:rsid w:val="4423F662"/>
    <w:rsid w:val="446666CB"/>
    <w:rsid w:val="44C4C919"/>
    <w:rsid w:val="44EFCD67"/>
    <w:rsid w:val="4527F649"/>
    <w:rsid w:val="45A74AA1"/>
    <w:rsid w:val="45C598FE"/>
    <w:rsid w:val="45E18D7F"/>
    <w:rsid w:val="46508D93"/>
    <w:rsid w:val="46AE3CA5"/>
    <w:rsid w:val="46AF62A3"/>
    <w:rsid w:val="46E67CBE"/>
    <w:rsid w:val="47605322"/>
    <w:rsid w:val="476333CB"/>
    <w:rsid w:val="47749C74"/>
    <w:rsid w:val="47A4076D"/>
    <w:rsid w:val="47B836A1"/>
    <w:rsid w:val="47FBCA6C"/>
    <w:rsid w:val="484AE1E7"/>
    <w:rsid w:val="48AB1E38"/>
    <w:rsid w:val="490FDA5C"/>
    <w:rsid w:val="491DEE05"/>
    <w:rsid w:val="4921943B"/>
    <w:rsid w:val="49250B90"/>
    <w:rsid w:val="49D14891"/>
    <w:rsid w:val="4A4B8F59"/>
    <w:rsid w:val="4A887F5C"/>
    <w:rsid w:val="4A8A9023"/>
    <w:rsid w:val="4ADCF085"/>
    <w:rsid w:val="4B340005"/>
    <w:rsid w:val="4B395DFF"/>
    <w:rsid w:val="4B91D496"/>
    <w:rsid w:val="4BC341DF"/>
    <w:rsid w:val="4BD324C9"/>
    <w:rsid w:val="4BF5FDA2"/>
    <w:rsid w:val="4C21E2E5"/>
    <w:rsid w:val="4C36F409"/>
    <w:rsid w:val="4C52629A"/>
    <w:rsid w:val="4C96C710"/>
    <w:rsid w:val="4CA64B48"/>
    <w:rsid w:val="4CBE2F3A"/>
    <w:rsid w:val="4CCBD064"/>
    <w:rsid w:val="4CDDFCC2"/>
    <w:rsid w:val="4D1D7EAF"/>
    <w:rsid w:val="4E46CB7A"/>
    <w:rsid w:val="4E75CD96"/>
    <w:rsid w:val="4EA5EF1F"/>
    <w:rsid w:val="4EA6524A"/>
    <w:rsid w:val="4F7233E7"/>
    <w:rsid w:val="4FAE7742"/>
    <w:rsid w:val="5058DB1A"/>
    <w:rsid w:val="5078146A"/>
    <w:rsid w:val="50AAEDB0"/>
    <w:rsid w:val="50C58F5C"/>
    <w:rsid w:val="50DD1390"/>
    <w:rsid w:val="50EBE2DE"/>
    <w:rsid w:val="5161A89D"/>
    <w:rsid w:val="51FD4820"/>
    <w:rsid w:val="5206477B"/>
    <w:rsid w:val="5230FDA4"/>
    <w:rsid w:val="528074AE"/>
    <w:rsid w:val="52BAD2F9"/>
    <w:rsid w:val="53143268"/>
    <w:rsid w:val="532DBA6D"/>
    <w:rsid w:val="537ADE77"/>
    <w:rsid w:val="53A27F67"/>
    <w:rsid w:val="541B2C8D"/>
    <w:rsid w:val="54330BB2"/>
    <w:rsid w:val="54B78350"/>
    <w:rsid w:val="54F5FC0F"/>
    <w:rsid w:val="55058963"/>
    <w:rsid w:val="552BF2F7"/>
    <w:rsid w:val="555232DE"/>
    <w:rsid w:val="55EEC6F1"/>
    <w:rsid w:val="5612BAC3"/>
    <w:rsid w:val="56F740B6"/>
    <w:rsid w:val="573A3C83"/>
    <w:rsid w:val="57579E3F"/>
    <w:rsid w:val="577B1025"/>
    <w:rsid w:val="57A71A61"/>
    <w:rsid w:val="5858BD69"/>
    <w:rsid w:val="590BF40B"/>
    <w:rsid w:val="59238306"/>
    <w:rsid w:val="5946E523"/>
    <w:rsid w:val="5953E43D"/>
    <w:rsid w:val="59ABC3B8"/>
    <w:rsid w:val="5A28C309"/>
    <w:rsid w:val="5A35465B"/>
    <w:rsid w:val="5B20248F"/>
    <w:rsid w:val="5B34F781"/>
    <w:rsid w:val="5B3B180B"/>
    <w:rsid w:val="5B4A8D75"/>
    <w:rsid w:val="5C1278CB"/>
    <w:rsid w:val="5C3D1BC6"/>
    <w:rsid w:val="5C401257"/>
    <w:rsid w:val="5C4C4B88"/>
    <w:rsid w:val="5C8246BF"/>
    <w:rsid w:val="5CB91FAB"/>
    <w:rsid w:val="5CC8432C"/>
    <w:rsid w:val="5D4D2B04"/>
    <w:rsid w:val="5E78DFEB"/>
    <w:rsid w:val="5E94B745"/>
    <w:rsid w:val="5EB5B27F"/>
    <w:rsid w:val="5EB9EB44"/>
    <w:rsid w:val="5ED3FE65"/>
    <w:rsid w:val="5ED526C1"/>
    <w:rsid w:val="5F40AC13"/>
    <w:rsid w:val="5FCE02BE"/>
    <w:rsid w:val="5FCE84BB"/>
    <w:rsid w:val="5FCFE67C"/>
    <w:rsid w:val="5FE0C744"/>
    <w:rsid w:val="60117676"/>
    <w:rsid w:val="601C137A"/>
    <w:rsid w:val="6081ED7B"/>
    <w:rsid w:val="6087400F"/>
    <w:rsid w:val="60C2A52A"/>
    <w:rsid w:val="60C6F49B"/>
    <w:rsid w:val="6142E217"/>
    <w:rsid w:val="614770E2"/>
    <w:rsid w:val="61A888D2"/>
    <w:rsid w:val="61C54D3A"/>
    <w:rsid w:val="61F9875F"/>
    <w:rsid w:val="6223A8F4"/>
    <w:rsid w:val="628BCD03"/>
    <w:rsid w:val="637229F0"/>
    <w:rsid w:val="63760940"/>
    <w:rsid w:val="6415B0CD"/>
    <w:rsid w:val="64217A0C"/>
    <w:rsid w:val="64C822EE"/>
    <w:rsid w:val="64D7E79D"/>
    <w:rsid w:val="64EA6D41"/>
    <w:rsid w:val="651B87AE"/>
    <w:rsid w:val="652BE56A"/>
    <w:rsid w:val="653C1713"/>
    <w:rsid w:val="655790C2"/>
    <w:rsid w:val="658A08BA"/>
    <w:rsid w:val="65E21119"/>
    <w:rsid w:val="665DFFCB"/>
    <w:rsid w:val="66FD5D12"/>
    <w:rsid w:val="6823FBA9"/>
    <w:rsid w:val="683D6A72"/>
    <w:rsid w:val="688FBC06"/>
    <w:rsid w:val="68A68683"/>
    <w:rsid w:val="698A8B29"/>
    <w:rsid w:val="69A43EB8"/>
    <w:rsid w:val="6BC25E06"/>
    <w:rsid w:val="6C2ED0A9"/>
    <w:rsid w:val="6C890F80"/>
    <w:rsid w:val="6CDAC42D"/>
    <w:rsid w:val="6D3A7F31"/>
    <w:rsid w:val="6DAEDE5F"/>
    <w:rsid w:val="6DD43905"/>
    <w:rsid w:val="6DE46B34"/>
    <w:rsid w:val="6DFC00F0"/>
    <w:rsid w:val="6E7B528E"/>
    <w:rsid w:val="6ED548DB"/>
    <w:rsid w:val="6F52BF0B"/>
    <w:rsid w:val="6F8B6FA4"/>
    <w:rsid w:val="6FCF3F00"/>
    <w:rsid w:val="6FD2E1C9"/>
    <w:rsid w:val="70118D97"/>
    <w:rsid w:val="710E5EE5"/>
    <w:rsid w:val="711E6438"/>
    <w:rsid w:val="715435D3"/>
    <w:rsid w:val="715BBAD3"/>
    <w:rsid w:val="71D83166"/>
    <w:rsid w:val="725DA4E0"/>
    <w:rsid w:val="72AB5C88"/>
    <w:rsid w:val="73157E73"/>
    <w:rsid w:val="73891FFA"/>
    <w:rsid w:val="73C28922"/>
    <w:rsid w:val="73DC88A5"/>
    <w:rsid w:val="7444F7F5"/>
    <w:rsid w:val="7451BEA5"/>
    <w:rsid w:val="745FD24E"/>
    <w:rsid w:val="74A0CB80"/>
    <w:rsid w:val="74FC84B2"/>
    <w:rsid w:val="7533A303"/>
    <w:rsid w:val="7575C576"/>
    <w:rsid w:val="759BFB5F"/>
    <w:rsid w:val="761852AB"/>
    <w:rsid w:val="763A51A4"/>
    <w:rsid w:val="76536CF2"/>
    <w:rsid w:val="76C808C0"/>
    <w:rsid w:val="772FDAFF"/>
    <w:rsid w:val="77A4ADA2"/>
    <w:rsid w:val="77B354BF"/>
    <w:rsid w:val="77BA922B"/>
    <w:rsid w:val="77DEDD0F"/>
    <w:rsid w:val="77E15561"/>
    <w:rsid w:val="78EFCC4C"/>
    <w:rsid w:val="794A4B57"/>
    <w:rsid w:val="79689806"/>
    <w:rsid w:val="798A1747"/>
    <w:rsid w:val="79BDAD84"/>
    <w:rsid w:val="79C27045"/>
    <w:rsid w:val="7A2C1150"/>
    <w:rsid w:val="7A37EAD9"/>
    <w:rsid w:val="7A747D20"/>
    <w:rsid w:val="7AAFC552"/>
    <w:rsid w:val="7ADB63F7"/>
    <w:rsid w:val="7B3DF486"/>
    <w:rsid w:val="7B545183"/>
    <w:rsid w:val="7B7D25ED"/>
    <w:rsid w:val="7B979A7A"/>
    <w:rsid w:val="7BE4D803"/>
    <w:rsid w:val="7C41918A"/>
    <w:rsid w:val="7C9334C8"/>
    <w:rsid w:val="7CD3465B"/>
    <w:rsid w:val="7D0AC377"/>
    <w:rsid w:val="7D108876"/>
    <w:rsid w:val="7D6BC948"/>
    <w:rsid w:val="7DA8B94B"/>
    <w:rsid w:val="7DC4A2F1"/>
    <w:rsid w:val="7DD838AB"/>
    <w:rsid w:val="7E472376"/>
    <w:rsid w:val="7E69B1AD"/>
    <w:rsid w:val="7E6BC016"/>
    <w:rsid w:val="7ED14DDB"/>
    <w:rsid w:val="7EF864E8"/>
    <w:rsid w:val="7F39A7C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B9878FD"/>
  <w15:chartTrackingRefBased/>
  <w15:docId w15:val="{1EC51138-89BA-4A2B-9980-0D4A8B11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A17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A17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A17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A17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A17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A17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A17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A17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A17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A17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A17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A17FBC"/>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A17FBC"/>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A17FBC"/>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A17FBC"/>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A17FBC"/>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A17FBC"/>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A17FBC"/>
    <w:rPr>
      <w:rFonts w:eastAsiaTheme="majorEastAsia" w:cstheme="majorBidi"/>
      <w:color w:val="272727" w:themeColor="text1" w:themeTint="D8"/>
    </w:rPr>
  </w:style>
  <w:style w:type="paragraph" w:styleId="Title">
    <w:name w:val="Title"/>
    <w:basedOn w:val="Normal"/>
    <w:next w:val="Normal"/>
    <w:link w:val="TitelChar"/>
    <w:uiPriority w:val="10"/>
    <w:qFormat/>
    <w:rsid w:val="00A17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A17FBC"/>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A17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A17FBC"/>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A17FBC"/>
    <w:pPr>
      <w:spacing w:before="160"/>
      <w:jc w:val="center"/>
    </w:pPr>
    <w:rPr>
      <w:i/>
      <w:iCs/>
      <w:color w:val="404040" w:themeColor="text1" w:themeTint="BF"/>
    </w:rPr>
  </w:style>
  <w:style w:type="character" w:customStyle="1" w:styleId="CitaatChar">
    <w:name w:val="Citaat Char"/>
    <w:basedOn w:val="DefaultParagraphFont"/>
    <w:link w:val="Quote"/>
    <w:uiPriority w:val="29"/>
    <w:rsid w:val="00A17FBC"/>
    <w:rPr>
      <w:i/>
      <w:iCs/>
      <w:color w:val="404040" w:themeColor="text1" w:themeTint="BF"/>
    </w:rPr>
  </w:style>
  <w:style w:type="paragraph" w:styleId="ListParagraph">
    <w:name w:val="List Paragraph"/>
    <w:basedOn w:val="Normal"/>
    <w:uiPriority w:val="34"/>
    <w:qFormat/>
    <w:rsid w:val="00A17FBC"/>
    <w:pPr>
      <w:ind w:left="720"/>
      <w:contextualSpacing/>
    </w:pPr>
  </w:style>
  <w:style w:type="character" w:styleId="IntenseEmphasis">
    <w:name w:val="Intense Emphasis"/>
    <w:basedOn w:val="DefaultParagraphFont"/>
    <w:uiPriority w:val="21"/>
    <w:qFormat/>
    <w:rsid w:val="00A17FBC"/>
    <w:rPr>
      <w:i/>
      <w:iCs/>
      <w:color w:val="0F4761" w:themeColor="accent1" w:themeShade="BF"/>
    </w:rPr>
  </w:style>
  <w:style w:type="paragraph" w:styleId="IntenseQuote">
    <w:name w:val="Intense Quote"/>
    <w:basedOn w:val="Normal"/>
    <w:next w:val="Normal"/>
    <w:link w:val="DuidelijkcitaatChar"/>
    <w:uiPriority w:val="30"/>
    <w:qFormat/>
    <w:rsid w:val="00A17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A17FBC"/>
    <w:rPr>
      <w:i/>
      <w:iCs/>
      <w:color w:val="0F4761" w:themeColor="accent1" w:themeShade="BF"/>
    </w:rPr>
  </w:style>
  <w:style w:type="character" w:styleId="IntenseReference">
    <w:name w:val="Intense Reference"/>
    <w:basedOn w:val="DefaultParagraphFont"/>
    <w:uiPriority w:val="32"/>
    <w:qFormat/>
    <w:rsid w:val="00A17FBC"/>
    <w:rPr>
      <w:b/>
      <w:bCs/>
      <w:smallCaps/>
      <w:color w:val="0F4761" w:themeColor="accent1" w:themeShade="BF"/>
      <w:spacing w:val="5"/>
    </w:rPr>
  </w:style>
  <w:style w:type="table" w:styleId="TableGrid">
    <w:name w:val="Table Grid"/>
    <w:basedOn w:val="TableNormal"/>
    <w:uiPriority w:val="39"/>
    <w:rsid w:val="00A1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KoptekstChar"/>
    <w:uiPriority w:val="99"/>
    <w:unhideWhenUsed/>
    <w:rsid w:val="00E31FCB"/>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E31FCB"/>
  </w:style>
  <w:style w:type="paragraph" w:styleId="Footer">
    <w:name w:val="footer"/>
    <w:basedOn w:val="Normal"/>
    <w:link w:val="VoettekstChar"/>
    <w:uiPriority w:val="99"/>
    <w:unhideWhenUsed/>
    <w:rsid w:val="00E31FCB"/>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E31FCB"/>
  </w:style>
  <w:style w:type="paragraph" w:styleId="FootnoteText">
    <w:name w:val="footnote text"/>
    <w:basedOn w:val="Normal"/>
    <w:link w:val="VoetnoottekstChar"/>
    <w:uiPriority w:val="99"/>
    <w:semiHidden/>
    <w:unhideWhenUsed/>
    <w:rsid w:val="005E18B9"/>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5E18B9"/>
    <w:rPr>
      <w:sz w:val="20"/>
      <w:szCs w:val="20"/>
    </w:rPr>
  </w:style>
  <w:style w:type="character" w:styleId="FootnoteReference">
    <w:name w:val="footnote reference"/>
    <w:basedOn w:val="DefaultParagraphFont"/>
    <w:uiPriority w:val="99"/>
    <w:semiHidden/>
    <w:unhideWhenUsed/>
    <w:rsid w:val="005E18B9"/>
    <w:rPr>
      <w:vertAlign w:val="superscript"/>
    </w:rPr>
  </w:style>
  <w:style w:type="paragraph" w:styleId="Revision">
    <w:name w:val="Revision"/>
    <w:hidden/>
    <w:uiPriority w:val="99"/>
    <w:semiHidden/>
    <w:rsid w:val="00013186"/>
    <w:pPr>
      <w:spacing w:after="0" w:line="240" w:lineRule="auto"/>
    </w:pPr>
  </w:style>
  <w:style w:type="paragraph" w:styleId="CommentText">
    <w:name w:val="annotation text"/>
    <w:basedOn w:val="Normal"/>
    <w:link w:val="TekstopmerkingChar"/>
    <w:uiPriority w:val="99"/>
    <w:unhideWhenUsed/>
    <w:rsid w:val="00D67C8E"/>
    <w:pPr>
      <w:spacing w:line="240" w:lineRule="auto"/>
    </w:pPr>
    <w:rPr>
      <w:sz w:val="20"/>
      <w:szCs w:val="20"/>
    </w:rPr>
  </w:style>
  <w:style w:type="character" w:customStyle="1" w:styleId="TekstopmerkingChar">
    <w:name w:val="Tekst opmerking Char"/>
    <w:basedOn w:val="DefaultParagraphFont"/>
    <w:link w:val="CommentText"/>
    <w:uiPriority w:val="99"/>
    <w:rsid w:val="00D67C8E"/>
    <w:rPr>
      <w:sz w:val="20"/>
      <w:szCs w:val="20"/>
    </w:rPr>
  </w:style>
  <w:style w:type="character" w:styleId="CommentReference">
    <w:name w:val="annotation reference"/>
    <w:basedOn w:val="DefaultParagraphFont"/>
    <w:uiPriority w:val="99"/>
    <w:semiHidden/>
    <w:unhideWhenUsed/>
    <w:rsid w:val="00D67C8E"/>
    <w:rPr>
      <w:sz w:val="16"/>
      <w:szCs w:val="16"/>
    </w:rPr>
  </w:style>
  <w:style w:type="paragraph" w:styleId="CommentSubject">
    <w:name w:val="annotation subject"/>
    <w:basedOn w:val="CommentText"/>
    <w:next w:val="CommentText"/>
    <w:link w:val="OnderwerpvanopmerkingChar"/>
    <w:uiPriority w:val="99"/>
    <w:semiHidden/>
    <w:unhideWhenUsed/>
    <w:rsid w:val="003D0B96"/>
    <w:rPr>
      <w:b/>
      <w:bCs/>
    </w:rPr>
  </w:style>
  <w:style w:type="character" w:customStyle="1" w:styleId="OnderwerpvanopmerkingChar">
    <w:name w:val="Onderwerp van opmerking Char"/>
    <w:basedOn w:val="TekstopmerkingChar"/>
    <w:link w:val="CommentSubject"/>
    <w:uiPriority w:val="99"/>
    <w:semiHidden/>
    <w:rsid w:val="003D0B96"/>
    <w:rPr>
      <w:b/>
      <w:bCs/>
      <w:sz w:val="20"/>
      <w:szCs w:val="20"/>
    </w:rPr>
  </w:style>
  <w:style w:type="character" w:styleId="Hyperlink">
    <w:name w:val="Hyperlink"/>
    <w:basedOn w:val="DefaultParagraphFont"/>
    <w:uiPriority w:val="99"/>
    <w:unhideWhenUsed/>
    <w:rsid w:val="003F52C0"/>
    <w:rPr>
      <w:color w:val="467886" w:themeColor="hyperlink"/>
      <w:u w:val="single"/>
    </w:rPr>
  </w:style>
  <w:style w:type="character" w:styleId="UnresolvedMention">
    <w:name w:val="Unresolved Mention"/>
    <w:basedOn w:val="DefaultParagraphFont"/>
    <w:uiPriority w:val="99"/>
    <w:semiHidden/>
    <w:unhideWhenUsed/>
    <w:rsid w:val="003F52C0"/>
    <w:rPr>
      <w:color w:val="605E5C"/>
      <w:shd w:val="clear" w:color="auto" w:fill="E1DFDD"/>
    </w:rPr>
  </w:style>
  <w:style w:type="table" w:styleId="GridTable1LightAccent1">
    <w:name w:val="Grid Table 1 Light Accent 1"/>
    <w:basedOn w:val="TableNormal"/>
    <w:uiPriority w:val="46"/>
    <w:rsid w:val="00D373A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0A55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aa.nl/wp-content/uploads/2019/04/SBR-Trillingsrichtlijn-A-Schade-aan-bouwwerken-2017.pdf" TargetMode="External" /><Relationship Id="rId2" Type="http://schemas.openxmlformats.org/officeDocument/2006/relationships/hyperlink" Target="file:///H:\Downloads\www.raadvoorrechtsbijstand.org\kenniscentrum\publicaties\evaluatie-regeling-mijnbouwschade"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7941</ap:Words>
  <ap:Characters>47254</ap:Characters>
  <ap:DocSecurity>0</ap:DocSecurity>
  <ap:Lines>2250</ap:Lines>
  <ap:Paragraphs>280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2026-04-01T07:50:00.0000000Z</dcterms:created>
  <dcterms:modified xsi:type="dcterms:W3CDTF">2026-04-01T07:50:00.0000000Z</dcterms:modified>
  <dc:creator/>
  <lastModifiedBy/>
  <dc:description>------------------------</dc:description>
  <dc:subject/>
  <dc:title/>
  <keywords/>
  <version/>
  <category/>
</coreProperties>
</file>