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AEA50BD" w14:textId="77777777">
        <w:tc>
          <w:tcPr>
            <w:tcW w:w="6379" w:type="dxa"/>
            <w:gridSpan w:val="2"/>
            <w:tcBorders>
              <w:top w:val="nil"/>
              <w:left w:val="nil"/>
              <w:bottom w:val="nil"/>
              <w:right w:val="nil"/>
            </w:tcBorders>
            <w:vAlign w:val="center"/>
          </w:tcPr>
          <w:p w:rsidR="004330ED" w:rsidP="00EA1CE4" w:rsidRDefault="004330ED" w14:paraId="7220682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048FBA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68B9651" w14:textId="77777777">
        <w:trPr>
          <w:cantSplit/>
        </w:trPr>
        <w:tc>
          <w:tcPr>
            <w:tcW w:w="10348" w:type="dxa"/>
            <w:gridSpan w:val="3"/>
            <w:tcBorders>
              <w:top w:val="single" w:color="auto" w:sz="4" w:space="0"/>
              <w:left w:val="nil"/>
              <w:bottom w:val="nil"/>
              <w:right w:val="nil"/>
            </w:tcBorders>
          </w:tcPr>
          <w:p w:rsidR="004330ED" w:rsidP="004A1E29" w:rsidRDefault="004330ED" w14:paraId="3A28492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731B5C5D" w14:textId="77777777">
        <w:trPr>
          <w:cantSplit/>
        </w:trPr>
        <w:tc>
          <w:tcPr>
            <w:tcW w:w="10348" w:type="dxa"/>
            <w:gridSpan w:val="3"/>
            <w:tcBorders>
              <w:top w:val="nil"/>
              <w:left w:val="nil"/>
              <w:bottom w:val="nil"/>
              <w:right w:val="nil"/>
            </w:tcBorders>
          </w:tcPr>
          <w:p w:rsidR="004330ED" w:rsidP="00BF623B" w:rsidRDefault="004330ED" w14:paraId="241274E6" w14:textId="77777777">
            <w:pPr>
              <w:pStyle w:val="Amendement"/>
              <w:tabs>
                <w:tab w:val="clear" w:pos="3310"/>
                <w:tab w:val="clear" w:pos="3600"/>
              </w:tabs>
              <w:rPr>
                <w:rFonts w:ascii="Times New Roman" w:hAnsi="Times New Roman"/>
                <w:b w:val="0"/>
              </w:rPr>
            </w:pPr>
          </w:p>
        </w:tc>
      </w:tr>
      <w:tr w:rsidR="004330ED" w:rsidTr="00EA1CE4" w14:paraId="2B8C22B2" w14:textId="77777777">
        <w:trPr>
          <w:cantSplit/>
        </w:trPr>
        <w:tc>
          <w:tcPr>
            <w:tcW w:w="10348" w:type="dxa"/>
            <w:gridSpan w:val="3"/>
            <w:tcBorders>
              <w:top w:val="nil"/>
              <w:left w:val="nil"/>
              <w:bottom w:val="single" w:color="auto" w:sz="4" w:space="0"/>
              <w:right w:val="nil"/>
            </w:tcBorders>
          </w:tcPr>
          <w:p w:rsidR="004330ED" w:rsidP="00BF623B" w:rsidRDefault="004330ED" w14:paraId="7BB3608E" w14:textId="77777777">
            <w:pPr>
              <w:pStyle w:val="Amendement"/>
              <w:tabs>
                <w:tab w:val="clear" w:pos="3310"/>
                <w:tab w:val="clear" w:pos="3600"/>
              </w:tabs>
              <w:rPr>
                <w:rFonts w:ascii="Times New Roman" w:hAnsi="Times New Roman"/>
              </w:rPr>
            </w:pPr>
          </w:p>
        </w:tc>
      </w:tr>
      <w:tr w:rsidR="004330ED" w:rsidTr="00EA1CE4" w14:paraId="007EEE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A1BCAE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744ABC8" w14:textId="77777777">
            <w:pPr>
              <w:suppressAutoHyphens/>
              <w:ind w:left="-70"/>
              <w:rPr>
                <w:b/>
              </w:rPr>
            </w:pPr>
          </w:p>
        </w:tc>
      </w:tr>
      <w:tr w:rsidR="003C21AC" w:rsidTr="00EA1CE4" w14:paraId="07AC4E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C0A20" w14:paraId="20962BBA" w14:textId="76C331D8">
            <w:pPr>
              <w:pStyle w:val="Amendement"/>
              <w:tabs>
                <w:tab w:val="clear" w:pos="3310"/>
                <w:tab w:val="clear" w:pos="3600"/>
              </w:tabs>
              <w:rPr>
                <w:rFonts w:ascii="Times New Roman" w:hAnsi="Times New Roman"/>
              </w:rPr>
            </w:pPr>
            <w:r>
              <w:rPr>
                <w:rFonts w:ascii="Times New Roman" w:hAnsi="Times New Roman"/>
              </w:rPr>
              <w:t>36 692</w:t>
            </w:r>
          </w:p>
        </w:tc>
        <w:tc>
          <w:tcPr>
            <w:tcW w:w="7371" w:type="dxa"/>
            <w:gridSpan w:val="2"/>
          </w:tcPr>
          <w:p w:rsidRPr="008C0A20" w:rsidR="008C0A20" w:rsidRDefault="008C0A20" w14:paraId="1748627C" w14:textId="77777777">
            <w:pPr>
              <w:rPr>
                <w:b/>
                <w:bCs/>
                <w:szCs w:val="24"/>
              </w:rPr>
            </w:pPr>
            <w:r w:rsidRPr="008C0A20">
              <w:rPr>
                <w:b/>
                <w:bCs/>
                <w:szCs w:val="24"/>
              </w:rPr>
              <w:t>Wijziging van diverse onderwijswetten voor een meer planmatige en doelmatige aanpak van de onderwijshuisvesting in het primair en het voortgezet onderwijs (Wet planmatige aanpak onderwijshuisvesting)</w:t>
            </w:r>
          </w:p>
          <w:p w:rsidRPr="00783215" w:rsidR="003C21AC" w:rsidP="006E0971" w:rsidRDefault="003C21AC" w14:paraId="3C1834BF" w14:textId="03E52AFB">
            <w:pPr>
              <w:ind w:left="-70"/>
              <w:rPr>
                <w:b/>
              </w:rPr>
            </w:pPr>
          </w:p>
        </w:tc>
      </w:tr>
      <w:tr w:rsidR="003C21AC" w:rsidTr="00EA1CE4" w14:paraId="45752A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85AD478"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F95EB6A" w14:textId="77777777">
            <w:pPr>
              <w:pStyle w:val="Amendement"/>
              <w:tabs>
                <w:tab w:val="clear" w:pos="3310"/>
                <w:tab w:val="clear" w:pos="3600"/>
              </w:tabs>
              <w:ind w:left="-70"/>
              <w:rPr>
                <w:rFonts w:ascii="Times New Roman" w:hAnsi="Times New Roman"/>
              </w:rPr>
            </w:pPr>
          </w:p>
        </w:tc>
      </w:tr>
      <w:tr w:rsidR="003C21AC" w:rsidTr="00EA1CE4" w14:paraId="6B9CB4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ADA5DA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647CD52" w14:textId="77777777">
            <w:pPr>
              <w:pStyle w:val="Amendement"/>
              <w:tabs>
                <w:tab w:val="clear" w:pos="3310"/>
                <w:tab w:val="clear" w:pos="3600"/>
              </w:tabs>
              <w:ind w:left="-70"/>
              <w:rPr>
                <w:rFonts w:ascii="Times New Roman" w:hAnsi="Times New Roman"/>
              </w:rPr>
            </w:pPr>
          </w:p>
        </w:tc>
      </w:tr>
      <w:tr w:rsidR="003C21AC" w:rsidTr="00EA1CE4" w14:paraId="779E02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5B555AE" w14:textId="034E1CA5">
            <w:pPr>
              <w:pStyle w:val="Amendement"/>
              <w:tabs>
                <w:tab w:val="clear" w:pos="3310"/>
                <w:tab w:val="clear" w:pos="3600"/>
              </w:tabs>
              <w:rPr>
                <w:rFonts w:ascii="Times New Roman" w:hAnsi="Times New Roman"/>
              </w:rPr>
            </w:pPr>
            <w:r w:rsidRPr="00C035D4">
              <w:rPr>
                <w:rFonts w:ascii="Times New Roman" w:hAnsi="Times New Roman"/>
              </w:rPr>
              <w:t xml:space="preserve">Nr. </w:t>
            </w:r>
            <w:r w:rsidR="00784C47">
              <w:rPr>
                <w:rFonts w:ascii="Times New Roman" w:hAnsi="Times New Roman"/>
                <w:caps/>
              </w:rPr>
              <w:t>9</w:t>
            </w:r>
          </w:p>
        </w:tc>
        <w:tc>
          <w:tcPr>
            <w:tcW w:w="7371" w:type="dxa"/>
            <w:gridSpan w:val="2"/>
          </w:tcPr>
          <w:p w:rsidRPr="00C035D4" w:rsidR="003C21AC" w:rsidP="006E0971" w:rsidRDefault="003C21AC" w14:paraId="48A4DC23" w14:textId="1272A633">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F75100">
              <w:rPr>
                <w:rFonts w:ascii="Times New Roman" w:hAnsi="Times New Roman"/>
                <w:caps/>
              </w:rPr>
              <w:t>Ergin</w:t>
            </w:r>
          </w:p>
        </w:tc>
      </w:tr>
      <w:tr w:rsidR="003C21AC" w:rsidTr="00EA1CE4" w14:paraId="1F57FB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3C5916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D67BA04" w14:textId="3AC7BFC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97EBC">
              <w:rPr>
                <w:rFonts w:ascii="Times New Roman" w:hAnsi="Times New Roman"/>
                <w:b w:val="0"/>
              </w:rPr>
              <w:t>1 april 2026</w:t>
            </w:r>
          </w:p>
        </w:tc>
      </w:tr>
      <w:tr w:rsidR="00B01BA6" w:rsidTr="00EA1CE4" w14:paraId="6E6483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D5D109B"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652B7DD" w14:textId="77777777">
            <w:pPr>
              <w:pStyle w:val="Amendement"/>
              <w:tabs>
                <w:tab w:val="clear" w:pos="3310"/>
                <w:tab w:val="clear" w:pos="3600"/>
              </w:tabs>
              <w:ind w:left="-70"/>
              <w:rPr>
                <w:rFonts w:ascii="Times New Roman" w:hAnsi="Times New Roman"/>
                <w:b w:val="0"/>
              </w:rPr>
            </w:pPr>
          </w:p>
        </w:tc>
      </w:tr>
      <w:tr w:rsidRPr="00EA69AC" w:rsidR="00B01BA6" w:rsidTr="00EA1CE4" w14:paraId="2E2E38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1254754" w14:textId="77777777">
            <w:pPr>
              <w:ind w:firstLine="284"/>
            </w:pPr>
            <w:r w:rsidRPr="00EA69AC">
              <w:t>De ondergetekende stelt het volgende amendement voor:</w:t>
            </w:r>
          </w:p>
        </w:tc>
      </w:tr>
    </w:tbl>
    <w:p w:rsidR="004330ED" w:rsidP="00D774B3" w:rsidRDefault="004330ED" w14:paraId="3E406863" w14:textId="77777777"/>
    <w:p w:rsidR="008F3CF4" w:rsidP="00D774B3" w:rsidRDefault="008F3CF4" w14:paraId="0AB88FD4" w14:textId="77A8E759">
      <w:r>
        <w:t>I</w:t>
      </w:r>
    </w:p>
    <w:p w:rsidR="008F3CF4" w:rsidP="00D774B3" w:rsidRDefault="008F3CF4" w14:paraId="59998DCB" w14:textId="77777777"/>
    <w:p w:rsidR="008F3CF4" w:rsidP="00D774B3" w:rsidRDefault="00B20BA9" w14:paraId="52AA90AB" w14:textId="2CA1826C">
      <w:r>
        <w:tab/>
        <w:t>Artikel III, onderdeel G, wordt als volgt gewijzigd:</w:t>
      </w:r>
    </w:p>
    <w:p w:rsidR="00B20BA9" w:rsidP="00D774B3" w:rsidRDefault="00B20BA9" w14:paraId="0599312C" w14:textId="77777777"/>
    <w:p w:rsidR="00B20BA9" w:rsidP="00B20BA9" w:rsidRDefault="00B20BA9" w14:paraId="075A4862" w14:textId="3ED23CA2">
      <w:r>
        <w:tab/>
        <w:t>1. In het eerste lid wordt “drie jaar” vervangen door “twee jaar”.</w:t>
      </w:r>
    </w:p>
    <w:p w:rsidR="00B20BA9" w:rsidP="00B20BA9" w:rsidRDefault="00B20BA9" w14:paraId="2D9785FC" w14:textId="77777777"/>
    <w:p w:rsidRPr="00DB270E" w:rsidR="00B20BA9" w:rsidP="00B20BA9" w:rsidRDefault="00B20BA9" w14:paraId="28FBD8BC" w14:textId="338087D5">
      <w:pPr>
        <w:ind w:firstLine="284"/>
      </w:pPr>
      <w:r w:rsidRPr="00DB270E">
        <w:t>2. In het tweede lid, wordt “</w:t>
      </w:r>
      <w:r w:rsidRPr="00DB270E" w:rsidR="002C1B56">
        <w:t>twee jaar</w:t>
      </w:r>
      <w:r w:rsidRPr="00DB270E">
        <w:t>” vervangen door “</w:t>
      </w:r>
      <w:r w:rsidRPr="00DB270E" w:rsidR="00420F19">
        <w:t>een</w:t>
      </w:r>
      <w:r w:rsidRPr="00DB270E">
        <w:t xml:space="preserve"> jaar”.</w:t>
      </w:r>
    </w:p>
    <w:p w:rsidRPr="00DB270E" w:rsidR="00B20BA9" w:rsidP="00D774B3" w:rsidRDefault="00B20BA9" w14:paraId="58F4185A" w14:textId="60B66303"/>
    <w:p w:rsidRPr="00DB270E" w:rsidR="008F3CF4" w:rsidP="00D774B3" w:rsidRDefault="008F3CF4" w14:paraId="3A839CC5" w14:textId="2E804C23">
      <w:r w:rsidRPr="00DB270E">
        <w:t>II</w:t>
      </w:r>
    </w:p>
    <w:p w:rsidRPr="00DB270E" w:rsidR="008F3CF4" w:rsidP="00D774B3" w:rsidRDefault="008F3CF4" w14:paraId="4386C1AB" w14:textId="77777777"/>
    <w:p w:rsidRPr="00DB270E" w:rsidR="00DA04AF" w:rsidP="00B84624" w:rsidRDefault="00BD58DC" w14:paraId="63F0296D" w14:textId="77777777">
      <w:r w:rsidRPr="00DB270E">
        <w:tab/>
      </w:r>
      <w:r w:rsidRPr="00DB270E" w:rsidR="00DA04AF">
        <w:t>A</w:t>
      </w:r>
      <w:r w:rsidRPr="00DB270E">
        <w:t xml:space="preserve">rtikel </w:t>
      </w:r>
      <w:r w:rsidRPr="00DB270E" w:rsidR="00BE5495">
        <w:t>V</w:t>
      </w:r>
      <w:r w:rsidRPr="00DB270E" w:rsidR="00DA04AF">
        <w:t xml:space="preserve"> wordt als volgt gewijzigd:</w:t>
      </w:r>
    </w:p>
    <w:p w:rsidRPr="00DB270E" w:rsidR="00DA04AF" w:rsidP="00B84624" w:rsidRDefault="00DA04AF" w14:paraId="29B459C3" w14:textId="77777777"/>
    <w:p w:rsidR="00DA04AF" w:rsidP="00B84624" w:rsidRDefault="00DA04AF" w14:paraId="748D26DB" w14:textId="5BE1BFFA">
      <w:r w:rsidRPr="00DB270E">
        <w:tab/>
        <w:t>1. In het eerste lid wordt “twee jaar” vervangen door “</w:t>
      </w:r>
      <w:r w:rsidRPr="00DB270E" w:rsidR="00420F19">
        <w:t>een</w:t>
      </w:r>
      <w:r w:rsidRPr="00DB270E">
        <w:t xml:space="preserve"> jaar”.</w:t>
      </w:r>
    </w:p>
    <w:p w:rsidR="00DA04AF" w:rsidP="00B84624" w:rsidRDefault="00DA04AF" w14:paraId="5AF7BF1A" w14:textId="77777777"/>
    <w:p w:rsidR="00975DFF" w:rsidP="00DA04AF" w:rsidRDefault="00DA04AF" w14:paraId="4FD4888A" w14:textId="6F142407">
      <w:pPr>
        <w:ind w:firstLine="284"/>
      </w:pPr>
      <w:r>
        <w:t>2. In het</w:t>
      </w:r>
      <w:r w:rsidR="00BE5495">
        <w:t xml:space="preserve"> tweede lid, wordt </w:t>
      </w:r>
      <w:r w:rsidR="00B84624">
        <w:t>“drie jaar” vervangen door “twee jaar”.</w:t>
      </w:r>
    </w:p>
    <w:p w:rsidRPr="00E85942" w:rsidR="00DC38C9" w:rsidP="00EA1CE4" w:rsidRDefault="00DC38C9" w14:paraId="0202B110" w14:textId="77777777"/>
    <w:p w:rsidRPr="00EA69AC" w:rsidR="003C21AC" w:rsidP="00EA1CE4" w:rsidRDefault="003C21AC" w14:paraId="49ECBE92" w14:textId="77777777">
      <w:pPr>
        <w:rPr>
          <w:b/>
        </w:rPr>
      </w:pPr>
      <w:r w:rsidRPr="00EA69AC">
        <w:rPr>
          <w:b/>
        </w:rPr>
        <w:t>Toelichting</w:t>
      </w:r>
    </w:p>
    <w:p w:rsidRPr="00EA69AC" w:rsidR="003C21AC" w:rsidP="00BF623B" w:rsidRDefault="003C21AC" w14:paraId="1A57CFA4" w14:textId="77777777"/>
    <w:p w:rsidR="00354F0F" w:rsidP="00354F0F" w:rsidRDefault="00354F0F" w14:paraId="19B2FF46" w14:textId="77777777">
      <w:r w:rsidRPr="00354F0F">
        <w:t>De problematiek rondom onderwijshuisvesting is urgent. Veel schoolgebouwen zijn verouderd en voldoen niet aan de huidige eisen op het gebied van binnenklimaat, duurzaamheid en functionaliteit. Leerlingen en leraren ondervinden hier dagelijks de gevolgen van. Het is daarom van groot belang dat verbeteringen niet onnodig worden uitgesteld.</w:t>
      </w:r>
    </w:p>
    <w:p w:rsidRPr="00354F0F" w:rsidR="00354F0F" w:rsidP="00354F0F" w:rsidRDefault="00354F0F" w14:paraId="1C33CCA8" w14:textId="77777777"/>
    <w:p w:rsidR="00354F0F" w:rsidP="00354F0F" w:rsidRDefault="00354F0F" w14:paraId="02F7F208" w14:textId="77777777">
      <w:r w:rsidRPr="00354F0F">
        <w:t>Het wetsvoorstel verplicht gemeenten tot het opstellen van een Integraal Huisvestingsplan (IHP), dat een periode van vier jaar bestrijkt met daarnaast een vooruitblik van twaalf jaar. Daarmee is het IHP een belangrijk instrument voor de lange termijn. Tegelijkertijd biedt het wetsvoorstel een relatief ruime termijn voor het opstellen van het eerste IHP, waardoor het risico bestaat dat noodzakelijke verbeteringen te laat in beeld komen en worden opgepakt.</w:t>
      </w:r>
    </w:p>
    <w:p w:rsidRPr="00354F0F" w:rsidR="00354F0F" w:rsidP="00354F0F" w:rsidRDefault="00354F0F" w14:paraId="2DA9160E" w14:textId="77777777"/>
    <w:p w:rsidRPr="00354F0F" w:rsidR="00354F0F" w:rsidP="00354F0F" w:rsidRDefault="00354F0F" w14:paraId="7D0CC8F6" w14:textId="77777777">
      <w:r w:rsidRPr="00354F0F">
        <w:t>Daarbij is van belang dat in de praktijk al veel gemeenten werken met een IHP of een vergelijkbaar instrument. Uit de casestudy die is uitgevoerd in het kader van het Interdepartementaal Beleidsonderzoek (IBO) onderwijshuisvesting blijkt dat inmiddels in veel gemeenten een IHP aanwezig is en dat dit heeft geleid tot een meer planmatige manier van werken en betere samenwerking tussen gemeenten en schoolbesturen. Dit onderstreept dat het opstellen van een IHP uitvoerbaar is en in de praktijk al gebeurt.</w:t>
      </w:r>
    </w:p>
    <w:p w:rsidR="00354F0F" w:rsidP="00354F0F" w:rsidRDefault="00354F0F" w14:paraId="6E867E14" w14:textId="77777777">
      <w:r w:rsidRPr="00354F0F">
        <w:t xml:space="preserve">Dit amendement regelt daarom dat het eerste IHP binnen twee jaar na inwerkingtreding van de wet wordt </w:t>
      </w:r>
      <w:r w:rsidRPr="00354F0F">
        <w:lastRenderedPageBreak/>
        <w:t>vastgesteld. Hiermee wordt geborgd dat sneller inzicht ontstaat in de staat van de schoolgebouwen en dat eerder kan worden gestart met het aanpakken van de grootste knelpunten, terwijl de langjarige systematiek van het IHP behouden blijft. Hiermee wordt meer recht gedaan aan zowel de urgentie van de problematiek als de uitvoerbaarheid in de praktijk.</w:t>
      </w:r>
    </w:p>
    <w:p w:rsidR="00DB270E" w:rsidP="00354F0F" w:rsidRDefault="00DB270E" w14:paraId="179AC650" w14:textId="77777777"/>
    <w:p w:rsidRPr="00354F0F" w:rsidR="00DB270E" w:rsidP="00354F0F" w:rsidRDefault="00DB270E" w14:paraId="238E0A13" w14:textId="23DAE3F4">
      <w:r>
        <w:t>Het Meerjarenonderhoudsplan dient een jaar na</w:t>
      </w:r>
      <w:r w:rsidR="00784C47">
        <w:t xml:space="preserve"> inwerkingtreding voor de eerste maal vastgesteld te zijn.</w:t>
      </w:r>
    </w:p>
    <w:p w:rsidR="00F75100" w:rsidP="008C0A20" w:rsidRDefault="00F75100" w14:paraId="724C97F0" w14:textId="77777777"/>
    <w:p w:rsidRPr="008C0A20" w:rsidR="00F75100" w:rsidP="008C0A20" w:rsidRDefault="00F75100" w14:paraId="2F0867DF" w14:textId="61830BFA">
      <w:r>
        <w:t>Ergin</w:t>
      </w:r>
    </w:p>
    <w:p w:rsidRPr="00EA69AC" w:rsidR="00B4708A" w:rsidP="008C0A20" w:rsidRDefault="00B4708A" w14:paraId="77C07FF0" w14:textId="52A94285"/>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8FB89" w14:textId="77777777" w:rsidR="00020E4C" w:rsidRDefault="00020E4C">
      <w:pPr>
        <w:spacing w:line="20" w:lineRule="exact"/>
      </w:pPr>
    </w:p>
  </w:endnote>
  <w:endnote w:type="continuationSeparator" w:id="0">
    <w:p w14:paraId="5C2056C7" w14:textId="77777777" w:rsidR="00020E4C" w:rsidRDefault="00020E4C">
      <w:pPr>
        <w:pStyle w:val="Amendement"/>
      </w:pPr>
      <w:r>
        <w:rPr>
          <w:b w:val="0"/>
        </w:rPr>
        <w:t xml:space="preserve"> </w:t>
      </w:r>
    </w:p>
  </w:endnote>
  <w:endnote w:type="continuationNotice" w:id="1">
    <w:p w14:paraId="2DC26E9D" w14:textId="77777777" w:rsidR="00020E4C" w:rsidRDefault="00020E4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477BE" w14:textId="77777777" w:rsidR="00020E4C" w:rsidRDefault="00020E4C">
      <w:pPr>
        <w:pStyle w:val="Amendement"/>
      </w:pPr>
      <w:r>
        <w:rPr>
          <w:b w:val="0"/>
        </w:rPr>
        <w:separator/>
      </w:r>
    </w:p>
  </w:footnote>
  <w:footnote w:type="continuationSeparator" w:id="0">
    <w:p w14:paraId="1BAB717F" w14:textId="77777777" w:rsidR="00020E4C" w:rsidRDefault="00020E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A20"/>
    <w:rsid w:val="00020E4C"/>
    <w:rsid w:val="0004257F"/>
    <w:rsid w:val="00044AEE"/>
    <w:rsid w:val="00052244"/>
    <w:rsid w:val="000573AF"/>
    <w:rsid w:val="0007471A"/>
    <w:rsid w:val="000A6DF3"/>
    <w:rsid w:val="000B0EE2"/>
    <w:rsid w:val="000D17BF"/>
    <w:rsid w:val="00117A19"/>
    <w:rsid w:val="0013736B"/>
    <w:rsid w:val="00157CAF"/>
    <w:rsid w:val="001656EE"/>
    <w:rsid w:val="0016653D"/>
    <w:rsid w:val="00172E47"/>
    <w:rsid w:val="00191373"/>
    <w:rsid w:val="001A4377"/>
    <w:rsid w:val="001B3181"/>
    <w:rsid w:val="001C0F7E"/>
    <w:rsid w:val="001D56AF"/>
    <w:rsid w:val="001E0E21"/>
    <w:rsid w:val="001E5F55"/>
    <w:rsid w:val="00212E0A"/>
    <w:rsid w:val="002153B0"/>
    <w:rsid w:val="0021777F"/>
    <w:rsid w:val="00241DD0"/>
    <w:rsid w:val="002A0713"/>
    <w:rsid w:val="002C1B56"/>
    <w:rsid w:val="002C3F0A"/>
    <w:rsid w:val="002C47EF"/>
    <w:rsid w:val="002F5716"/>
    <w:rsid w:val="0030444E"/>
    <w:rsid w:val="00341306"/>
    <w:rsid w:val="00354F0F"/>
    <w:rsid w:val="0036757E"/>
    <w:rsid w:val="003C21AC"/>
    <w:rsid w:val="003C51E1"/>
    <w:rsid w:val="003C5218"/>
    <w:rsid w:val="003C7876"/>
    <w:rsid w:val="003E2308"/>
    <w:rsid w:val="003E2F98"/>
    <w:rsid w:val="003F3FE9"/>
    <w:rsid w:val="00413B00"/>
    <w:rsid w:val="00416DE3"/>
    <w:rsid w:val="00420F19"/>
    <w:rsid w:val="0042574B"/>
    <w:rsid w:val="004330ED"/>
    <w:rsid w:val="00442EDA"/>
    <w:rsid w:val="00481C91"/>
    <w:rsid w:val="004911E3"/>
    <w:rsid w:val="00497D57"/>
    <w:rsid w:val="004A1E29"/>
    <w:rsid w:val="004A7DD4"/>
    <w:rsid w:val="004B50D8"/>
    <w:rsid w:val="004B5B90"/>
    <w:rsid w:val="00501109"/>
    <w:rsid w:val="00502CF3"/>
    <w:rsid w:val="00525E67"/>
    <w:rsid w:val="005703C9"/>
    <w:rsid w:val="00571619"/>
    <w:rsid w:val="00577BE0"/>
    <w:rsid w:val="00597703"/>
    <w:rsid w:val="005A6097"/>
    <w:rsid w:val="005B1DCC"/>
    <w:rsid w:val="005B7323"/>
    <w:rsid w:val="005C25B9"/>
    <w:rsid w:val="005D35E7"/>
    <w:rsid w:val="005F088D"/>
    <w:rsid w:val="006267E6"/>
    <w:rsid w:val="006463B3"/>
    <w:rsid w:val="006558D2"/>
    <w:rsid w:val="00672D25"/>
    <w:rsid w:val="006738BC"/>
    <w:rsid w:val="006907AD"/>
    <w:rsid w:val="006D3E69"/>
    <w:rsid w:val="006E0971"/>
    <w:rsid w:val="0072346E"/>
    <w:rsid w:val="00730577"/>
    <w:rsid w:val="007447FF"/>
    <w:rsid w:val="007709F6"/>
    <w:rsid w:val="00783215"/>
    <w:rsid w:val="00784C47"/>
    <w:rsid w:val="0078616F"/>
    <w:rsid w:val="00787942"/>
    <w:rsid w:val="007965FC"/>
    <w:rsid w:val="007A40F5"/>
    <w:rsid w:val="007D2608"/>
    <w:rsid w:val="007D7DBF"/>
    <w:rsid w:val="008164E5"/>
    <w:rsid w:val="00830081"/>
    <w:rsid w:val="008467D7"/>
    <w:rsid w:val="00852541"/>
    <w:rsid w:val="00865D47"/>
    <w:rsid w:val="00871849"/>
    <w:rsid w:val="008720C3"/>
    <w:rsid w:val="0088452C"/>
    <w:rsid w:val="008C0A20"/>
    <w:rsid w:val="008D7DCB"/>
    <w:rsid w:val="008F3CF4"/>
    <w:rsid w:val="00902A35"/>
    <w:rsid w:val="009055DB"/>
    <w:rsid w:val="00905ECB"/>
    <w:rsid w:val="009123C8"/>
    <w:rsid w:val="00952CE7"/>
    <w:rsid w:val="0096165D"/>
    <w:rsid w:val="00975DFF"/>
    <w:rsid w:val="00993E91"/>
    <w:rsid w:val="009A409F"/>
    <w:rsid w:val="009B2AE7"/>
    <w:rsid w:val="009B5845"/>
    <w:rsid w:val="009C0C1F"/>
    <w:rsid w:val="009C7B2A"/>
    <w:rsid w:val="009D59F3"/>
    <w:rsid w:val="009D5A0E"/>
    <w:rsid w:val="009F2BD1"/>
    <w:rsid w:val="00A10505"/>
    <w:rsid w:val="00A1288B"/>
    <w:rsid w:val="00A37FA3"/>
    <w:rsid w:val="00A53203"/>
    <w:rsid w:val="00A772EB"/>
    <w:rsid w:val="00B01BA6"/>
    <w:rsid w:val="00B0280D"/>
    <w:rsid w:val="00B20BA9"/>
    <w:rsid w:val="00B25CEE"/>
    <w:rsid w:val="00B4708A"/>
    <w:rsid w:val="00B84624"/>
    <w:rsid w:val="00B97EBC"/>
    <w:rsid w:val="00BA6ED0"/>
    <w:rsid w:val="00BD58DC"/>
    <w:rsid w:val="00BE5495"/>
    <w:rsid w:val="00BE7756"/>
    <w:rsid w:val="00BF0904"/>
    <w:rsid w:val="00BF3DEF"/>
    <w:rsid w:val="00BF623B"/>
    <w:rsid w:val="00C035D4"/>
    <w:rsid w:val="00C4707D"/>
    <w:rsid w:val="00C679BF"/>
    <w:rsid w:val="00C81BBD"/>
    <w:rsid w:val="00CD3132"/>
    <w:rsid w:val="00CE1270"/>
    <w:rsid w:val="00CE27CD"/>
    <w:rsid w:val="00CE7797"/>
    <w:rsid w:val="00D134F3"/>
    <w:rsid w:val="00D14C8B"/>
    <w:rsid w:val="00D20EF6"/>
    <w:rsid w:val="00D47D01"/>
    <w:rsid w:val="00D6730E"/>
    <w:rsid w:val="00D774B3"/>
    <w:rsid w:val="00D904EC"/>
    <w:rsid w:val="00D92142"/>
    <w:rsid w:val="00DA04AF"/>
    <w:rsid w:val="00DB270E"/>
    <w:rsid w:val="00DC38C9"/>
    <w:rsid w:val="00DD35A5"/>
    <w:rsid w:val="00DE2948"/>
    <w:rsid w:val="00DF0EF4"/>
    <w:rsid w:val="00DF68BE"/>
    <w:rsid w:val="00DF712A"/>
    <w:rsid w:val="00E25DF4"/>
    <w:rsid w:val="00E3485D"/>
    <w:rsid w:val="00E447C3"/>
    <w:rsid w:val="00E6619B"/>
    <w:rsid w:val="00E85942"/>
    <w:rsid w:val="00E908D7"/>
    <w:rsid w:val="00EA1CE4"/>
    <w:rsid w:val="00EA69AC"/>
    <w:rsid w:val="00EB40A1"/>
    <w:rsid w:val="00EC3112"/>
    <w:rsid w:val="00ED5E57"/>
    <w:rsid w:val="00EE1BD8"/>
    <w:rsid w:val="00F75100"/>
    <w:rsid w:val="00F917FF"/>
    <w:rsid w:val="00FA5BBE"/>
    <w:rsid w:val="00FB7A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FC1F23"/>
  <w15:docId w15:val="{677C1DE9-F2F2-4D76-9DCB-23C5B4C90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D92142"/>
    <w:rPr>
      <w:sz w:val="16"/>
      <w:szCs w:val="16"/>
    </w:rPr>
  </w:style>
  <w:style w:type="paragraph" w:styleId="Tekstopmerking">
    <w:name w:val="annotation text"/>
    <w:basedOn w:val="Standaard"/>
    <w:link w:val="TekstopmerkingChar"/>
    <w:unhideWhenUsed/>
    <w:rsid w:val="00D92142"/>
    <w:rPr>
      <w:sz w:val="20"/>
    </w:rPr>
  </w:style>
  <w:style w:type="character" w:customStyle="1" w:styleId="TekstopmerkingChar">
    <w:name w:val="Tekst opmerking Char"/>
    <w:basedOn w:val="Standaardalinea-lettertype"/>
    <w:link w:val="Tekstopmerking"/>
    <w:rsid w:val="00D92142"/>
  </w:style>
  <w:style w:type="paragraph" w:styleId="Onderwerpvanopmerking">
    <w:name w:val="annotation subject"/>
    <w:basedOn w:val="Tekstopmerking"/>
    <w:next w:val="Tekstopmerking"/>
    <w:link w:val="OnderwerpvanopmerkingChar"/>
    <w:semiHidden/>
    <w:unhideWhenUsed/>
    <w:rsid w:val="00D92142"/>
    <w:rPr>
      <w:b/>
      <w:bCs/>
    </w:rPr>
  </w:style>
  <w:style w:type="character" w:customStyle="1" w:styleId="OnderwerpvanopmerkingChar">
    <w:name w:val="Onderwerp van opmerking Char"/>
    <w:basedOn w:val="TekstopmerkingChar"/>
    <w:link w:val="Onderwerpvanopmerking"/>
    <w:semiHidden/>
    <w:rsid w:val="00D921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410</ap:Words>
  <ap:Characters>2256</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2661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2026-04-01T08:19:00.0000000Z</dcterms:created>
  <dcterms:modified xsi:type="dcterms:W3CDTF">2026-04-01T08:21:00.0000000Z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