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2026Z06772</w:t>
        <w:br/>
      </w:r>
      <w:proofErr w:type="spellEnd"/>
    </w:p>
    <w:p>
      <w:pPr>
        <w:pStyle w:val="Normal"/>
        <w:rPr>
          <w:b w:val="1"/>
          <w:bCs w:val="1"/>
        </w:rPr>
      </w:pPr>
      <w:r w:rsidR="250AE766">
        <w:rPr>
          <w:b w:val="0"/>
          <w:bCs w:val="0"/>
        </w:rPr>
        <w:t>(ingezonden 1 april 2026)</w:t>
        <w:br/>
      </w:r>
    </w:p>
    <w:p>
      <w:r>
        <w:t xml:space="preserve">Vragen van het lid Teunissen (PvdD) aan de ministers van Klimaat en Groene Groei, van Landbouw, Natuur en Voedselkwaliteit en van Buitenlandse Zaken over diepzeemijnbouw.</w:t>
      </w:r>
      <w:r>
        <w:br/>
      </w:r>
    </w:p>
    <w:p>
      <w:pPr>
        <w:pStyle w:val="ListParagraph"/>
        <w:numPr>
          <w:ilvl w:val="0"/>
          <w:numId w:val="100502660"/>
        </w:numPr>
        <w:ind w:left="360"/>
      </w:pPr>
      <w:r>
        <w:t xml:space="preserve">Kunt u bevestigen dat de Internationale Zeebodemautoriteit (ISA)-Raad van maart 2026 het besluit heeft genomen om onderzoek naar mogelijke schendingen van contractuele verplichtingen door contractanten voort te zetten, en welke positie heeft Nederland hier tijdens de Raad over ingenomen?</w:t>
      </w:r>
      <w:r>
        <w:br/>
      </w:r>
    </w:p>
    <w:p>
      <w:pPr>
        <w:pStyle w:val="ListParagraph"/>
        <w:numPr>
          <w:ilvl w:val="0"/>
          <w:numId w:val="100502660"/>
        </w:numPr>
        <w:ind w:left="360"/>
      </w:pPr>
      <w:r>
        <w:t xml:space="preserve">Is er voor Nederland nog een bijzondere rol binnen de ISA weggelegd, aangezien één van de contractanten een Zwitsers-Nederlands bedrijf is? Zijn er door de ISA ook directe vragen gesteld aan de Nederlandse overheid? Zo ja, wat was de reactie van het kabinet hierop?</w:t>
      </w:r>
      <w:r>
        <w:br/>
      </w:r>
    </w:p>
    <w:p>
      <w:pPr>
        <w:pStyle w:val="ListParagraph"/>
        <w:numPr>
          <w:ilvl w:val="0"/>
          <w:numId w:val="100502660"/>
        </w:numPr>
        <w:ind w:left="360"/>
      </w:pPr>
      <w:r>
        <w:t xml:space="preserve">Bent u bekend met het rapport ‘Inquiry On Potential Breaches By ISA Contractors’ van Greenpeace International[1]?</w:t>
      </w:r>
      <w:r>
        <w:br/>
      </w:r>
    </w:p>
    <w:p>
      <w:pPr>
        <w:pStyle w:val="ListParagraph"/>
        <w:numPr>
          <w:ilvl w:val="0"/>
          <w:numId w:val="100502660"/>
        </w:numPr>
        <w:ind w:left="360"/>
      </w:pPr>
      <w:r>
        <w:t xml:space="preserve">Kunt u bevestigen dat Allseas inderdaad valt onder het ISA-onderzoek, aangezien in het rapport staat dat Allseas, via dochterbedrijf Blue Minerals Jamaica (BMJ) en de samenwerking met TMC, mogelijk onder het lopende ISA-onderzoek valt naar overtreding van contractregels?</w:t>
      </w:r>
      <w:r>
        <w:br/>
      </w:r>
    </w:p>
    <w:p>
      <w:pPr>
        <w:pStyle w:val="ListParagraph"/>
        <w:numPr>
          <w:ilvl w:val="0"/>
          <w:numId w:val="100502660"/>
        </w:numPr>
        <w:ind w:left="360"/>
      </w:pPr>
      <w:r>
        <w:t xml:space="preserve">Erkent u dat Allseas een sleutelpositie inneemt binnen de plannen voor diepzeemijnbouw door The Metals Company via de Amerikaanse vergunningaanvraag, aangezien het bedrijf de essentiële technologie en het diepzeemijnbouwschip ‘Hidden Gem’ levert? Hoe weegt u deze rol?</w:t>
      </w:r>
      <w:r>
        <w:br/>
      </w:r>
    </w:p>
    <w:p>
      <w:pPr>
        <w:pStyle w:val="ListParagraph"/>
        <w:numPr>
          <w:ilvl w:val="0"/>
          <w:numId w:val="100502660"/>
        </w:numPr>
        <w:ind w:left="360"/>
      </w:pPr>
      <w:r>
        <w:t xml:space="preserve">Erkent u dat Nederland, gezien de betrokkenheid van een Nederlands bedrijf in deze keten, daarmee ook een sleutelrol vervult en een verantwoordelijkheid draagt om het mandaat van de ISA en het VN-Zeerechtverdrag (UNCLOS) actief te beschermen en te handhaven?</w:t>
      </w:r>
      <w:r>
        <w:br/>
      </w:r>
    </w:p>
    <w:p>
      <w:pPr>
        <w:pStyle w:val="ListParagraph"/>
        <w:numPr>
          <w:ilvl w:val="0"/>
          <w:numId w:val="100502660"/>
        </w:numPr>
        <w:ind w:left="360"/>
      </w:pPr>
      <w:r>
        <w:t xml:space="preserve">Het kabinet heeft eerder met Allseas gesproken naar aanleiding van de motie-Postma, en heeft daarbij benadrukt dat Nederland staat voor de integriteit van UNCLOS en dat diepzeemijnbouw in internationale wateren alleen binnen het ISA-kader mag plaatsvinden; wat was de reactie van Allseas op deze boodschap? Heeft het bedrijf zich daarbij expliciet gecommitteerd om uitsluitend binnen het ISA-kader te opereren?</w:t>
      </w:r>
      <w:r>
        <w:br/>
      </w:r>
    </w:p>
    <w:p>
      <w:pPr>
        <w:pStyle w:val="ListParagraph"/>
        <w:numPr>
          <w:ilvl w:val="0"/>
          <w:numId w:val="100502660"/>
        </w:numPr>
        <w:ind w:left="360"/>
      </w:pPr>
      <w:r>
        <w:t xml:space="preserve">Gezien het feit dat Allseas de plannen om via de Verenigde Staten buiten het ISA-kader te opereren voortzet en een dergelijke vergunning op korte termijn verleend kan worden, welke concrete stappen zal Nederland zetten op het moment dat zo’n buitenlandse vergunning wordt verleend voor diepzeemijnbouw buiten het ISA-kader, waarbij een Zwitsers-Nederlands bedrijf zoals Allseas betrokken is?</w:t>
      </w:r>
      <w:r>
        <w:br/>
      </w:r>
    </w:p>
    <w:p>
      <w:r>
        <w:t xml:space="preserve"> </w:t>
      </w:r>
      <w:r>
        <w:br/>
      </w:r>
    </w:p>
    <w:p>
      <w:r>
        <w:t xml:space="preserve"> </w:t>
      </w:r>
      <w:r>
        <w:br/>
      </w:r>
    </w:p>
    <w:p>
      <w:r>
        <w:t xml:space="preserve"> </w:t>
      </w:r>
      <w:r>
        <w:br/>
      </w:r>
    </w:p>
    <w:p>
      <w:r>
        <w:t xml:space="preserve"> </w:t>
      </w:r>
      <w:r>
        <w:br/>
      </w:r>
    </w:p>
    <w:p>
      <w:r>
        <w:t xml:space="preserve">[1] Greenpeace, maart 2026, 'Inquiry on potential breaches by ISA contractors'. (https://www.greenpeace.org/static/planet4-international-stateless/2026/03/40094db7-isa_contractors_greenpeace_international.pdf)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