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2026Z06776</w:t>
        <w:br/>
      </w:r>
      <w:proofErr w:type="spellEnd"/>
    </w:p>
    <w:p>
      <w:pPr>
        <w:pStyle w:val="Normal"/>
        <w:rPr>
          <w:b w:val="1"/>
          <w:bCs w:val="1"/>
        </w:rPr>
      </w:pPr>
      <w:r w:rsidR="250AE766">
        <w:rPr>
          <w:b w:val="0"/>
          <w:bCs w:val="0"/>
        </w:rPr>
        <w:t>(ingezonden 1 april 2026)</w:t>
        <w:br/>
      </w:r>
    </w:p>
    <w:p>
      <w:r>
        <w:t xml:space="preserve">Vragen van het lid Ceder (ChristenUnie) aan de minister van Buitenlandse Zaken over recente berichtgeving over de invoering van de doodstraf door Israël, de aanhoudende kolonistenaanvallen op Taybeh en ontwikkelingen rond de Tent of Nations</w:t>
      </w:r>
      <w:r>
        <w:br/>
      </w:r>
    </w:p>
    <w:p>
      <w:r>
        <w:t xml:space="preserve"> </w:t>
      </w:r>
      <w:r>
        <w:br/>
      </w:r>
    </w:p>
    <w:p>
      <w:r>
        <w:t xml:space="preserve">Vraag 1</w:t>
      </w:r>
      <w:r>
        <w:br/>
      </w:r>
    </w:p>
    <w:p>
      <w:r>
        <w:t xml:space="preserve">Bent u bekend met het bericht “Knesset passes death penalty law for Palestinians convicted of deadly acts of terror”[1] en andere recente berichtgeving over dit onderwerp?</w:t>
      </w:r>
      <w:r>
        <w:br/>
      </w:r>
    </w:p>
    <w:p>
      <w:r>
        <w:t xml:space="preserve"> </w:t>
      </w:r>
      <w:r>
        <w:br/>
      </w:r>
    </w:p>
    <w:p>
      <w:r>
        <w:t xml:space="preserve">Vraag 2</w:t>
      </w:r>
      <w:r>
        <w:br/>
      </w:r>
    </w:p>
    <w:p>
      <w:r>
        <w:t xml:space="preserve">Klopt het dat de Israëlische Knesset een wet heeft aangenomen die de doodstraf (door ophanging) als standaardstraf invoert voor niet-Israëliërs die door militaire rechtbanken zijn veroordeeld voor dodelijke aanslagen? Hoe beoordeelt u het feit dat deze wet in de praktijk vooral of uitsluitend van toepassing lijkt te zijn op Palestijnen, en niet op Israëlische daders van vergelijkbare feiten?</w:t>
      </w:r>
      <w:r>
        <w:br/>
      </w:r>
    </w:p>
    <w:p>
      <w:r>
        <w:t xml:space="preserve"> </w:t>
      </w:r>
      <w:r>
        <w:br/>
      </w:r>
    </w:p>
    <w:p>
      <w:r>
        <w:t xml:space="preserve">Vraag 3</w:t>
      </w:r>
      <w:r>
        <w:br/>
      </w:r>
    </w:p>
    <w:p>
      <w:r>
        <w:t xml:space="preserve">Deelt u de zorgen van internationale organisaties en de Europese Unie dat deze wet in strijd is met internationale mensenrechtennormen en het non-discriminatiebeginsel? Op welke wijze voldoet de wet daar volgens het kabinet niet aan?</w:t>
      </w:r>
      <w:r>
        <w:br/>
      </w:r>
    </w:p>
    <w:p>
      <w:r>
        <w:t xml:space="preserve"> </w:t>
      </w:r>
      <w:r>
        <w:br/>
      </w:r>
    </w:p>
    <w:p>
      <w:r>
        <w:t xml:space="preserve">Vraag 4</w:t>
      </w:r>
      <w:r>
        <w:br/>
      </w:r>
    </w:p>
    <w:p>
      <w:r>
        <w:t xml:space="preserve">Hoe beoordeelt u het ontbreken van mogelijkheden tot beroep of gratie in deze wet, zoals gemeld in de berichtgeving?</w:t>
      </w:r>
      <w:r>
        <w:br/>
      </w:r>
    </w:p>
    <w:p>
      <w:r>
        <w:t xml:space="preserve"> </w:t>
      </w:r>
      <w:r>
        <w:br/>
      </w:r>
    </w:p>
    <w:p>
      <w:r>
        <w:t xml:space="preserve">Vraag 5</w:t>
      </w:r>
      <w:r>
        <w:br/>
      </w:r>
    </w:p>
    <w:p>
      <w:r>
        <w:t xml:space="preserve">Bent u bereid deze zorgen bilateraal en in EU-verband over te brengen aan de Israëlische autoriteiten? Welke verdere stappen overweegt u verder te nemen?</w:t>
      </w:r>
      <w:r>
        <w:br/>
      </w:r>
    </w:p>
    <w:p>
      <w:r>
        <w:t xml:space="preserve"> </w:t>
      </w:r>
      <w:r>
        <w:br/>
      </w:r>
    </w:p>
    <w:p>
      <w:r>
        <w:t xml:space="preserve">Vraag 6</w:t>
      </w:r>
      <w:r>
        <w:br/>
      </w:r>
    </w:p>
    <w:p>
      <w:r>
        <w:t xml:space="preserve">Welke gevolgen verwacht u dat deze wet zal hebben voor de rechtsstaat, de spanningen in de regio en de veiligheidssituatie op de Westelijke Jordaanoever? Welke rol kan Nederland hierin spelen?</w:t>
      </w:r>
      <w:r>
        <w:br/>
      </w:r>
    </w:p>
    <w:p>
      <w:r>
        <w:t xml:space="preserve"> </w:t>
      </w:r>
      <w:r>
        <w:br/>
      </w:r>
    </w:p>
    <w:p>
      <w:r>
        <w:t xml:space="preserve">Vraag 7</w:t>
      </w:r>
      <w:r>
        <w:br/>
      </w:r>
    </w:p>
    <w:p>
      <w:r>
        <w:t xml:space="preserve">Bent u bekend met het artikel van Cvandaag over de zorgen van een priester uit het christelijke dorp Taybeh over aanhoudende aanvallen door Israëlische kolonisten?[2]</w:t>
      </w:r>
      <w:r>
        <w:br/>
      </w:r>
    </w:p>
    <w:p>
      <w:r>
        <w:t xml:space="preserve"> </w:t>
      </w:r>
      <w:r>
        <w:br/>
      </w:r>
    </w:p>
    <w:p>
      <w:r>
        <w:t xml:space="preserve">Vraag 8</w:t>
      </w:r>
      <w:r>
        <w:br/>
      </w:r>
    </w:p>
    <w:p>
      <w:r>
        <w:t xml:space="preserve">Kunt u bevestigen dat in het overwegend christelijke dorp Taybeh sprake is van herhaalde aanvallen op bewoners, landbouwgrond en religieuze locaties door kolonisten en dat dit niet is opgehouden sinds de laatste keer dat de ChristenUnie hier aandacht bij het kabinet voor vroeg? Welke stappen heeft de minister genomen sinds de eerder gestelde en beantwoorde Kamervragen?[3] Wat de respons van de Israëlische autoriteiten?</w:t>
      </w:r>
      <w:r>
        <w:br/>
      </w:r>
    </w:p>
    <w:p>
      <w:r>
        <w:t xml:space="preserve">
          <w:br/>
          Vraag 9
        </w:t>
      </w:r>
      <w:r>
        <w:br/>
      </w:r>
    </w:p>
    <w:p>
      <w:r>
        <w:t xml:space="preserve">Kunt u aangeven in hoeverre de Israëlische autoriteiten optreden tegen daders van kolonistengeweld en in hoeverre sprake is van straffeloosheid? En heeft het ministerie een beeld in hoeveel dorpen/ gebieden dit inmiddels speelt? Hoeveel kolonisten die opgepakt zijn, zijn in de afgelopen 2 jaar uiteindelijk veroordeeld?</w:t>
      </w:r>
      <w:r>
        <w:br/>
      </w:r>
    </w:p>
    <w:p>
      <w:r>
        <w:t xml:space="preserve"> </w:t>
      </w:r>
      <w:r>
        <w:br/>
      </w:r>
    </w:p>
    <w:p>
      <w:r>
        <w:t xml:space="preserve">Vraag 10</w:t>
      </w:r>
      <w:r>
        <w:br/>
      </w:r>
    </w:p>
    <w:p>
      <w:r>
        <w:t xml:space="preserve">Bent u bereid zich in EU-verband in te zetten voor concrete maatregelen om Palestijnse (en in ook in het bijzonder christelijke) gemeenschappen zoals Taybeh beter te beschermen tegen geweld door kolonisten?</w:t>
      </w:r>
      <w:r>
        <w:br/>
      </w:r>
    </w:p>
    <w:p>
      <w:r>
        <w:t xml:space="preserve"> </w:t>
      </w:r>
      <w:r>
        <w:br/>
      </w:r>
    </w:p>
    <w:p>
      <w:r>
        <w:t xml:space="preserve">Vraag 11</w:t>
      </w:r>
      <w:r>
        <w:br/>
      </w:r>
    </w:p>
    <w:p>
      <w:r>
        <w:t xml:space="preserve">Welke stappen onderneemt Nederland momenteel om de veiligheid, rechtsbescherming en leefbaarheid van gemeenschappen op de Westelijke Jordaanoever te ondersteunen?</w:t>
      </w:r>
      <w:r>
        <w:br/>
      </w:r>
    </w:p>
    <w:p>
      <w:r>
        <w:t xml:space="preserve"> </w:t>
      </w:r>
      <w:r>
        <w:br/>
      </w:r>
    </w:p>
    <w:p>
      <w:r>
        <w:t xml:space="preserve">Vraag 12</w:t>
      </w:r>
      <w:r>
        <w:br/>
      </w:r>
    </w:p>
    <w:p>
      <w:r>
        <w:t xml:space="preserve">Klopt het dat sinds de beantwoording van eerdere Kamervragen[4] de situatie rond de Tent of Nations (d.d. 14 april 2025) is verergerd? Zo ja, op welke wijze?</w:t>
      </w:r>
      <w:r>
        <w:br/>
      </w:r>
    </w:p>
    <w:p>
      <w:r>
        <w:t xml:space="preserve"> </w:t>
      </w:r>
      <w:r>
        <w:br/>
      </w:r>
    </w:p>
    <w:p>
      <w:r>
        <w:t xml:space="preserve">Vraag 13</w:t>
      </w:r>
      <w:r>
        <w:br/>
      </w:r>
    </w:p>
    <w:p>
      <w:r>
        <w:t xml:space="preserve">
          Klopt het dat er inmiddels wegen en andere infrastructuur zijn aangelegd op het terrein van Tent of Nations? Klopt het dat deze infrastructuur door de rechter als illegaal is bestempeld en verwijderd moet worden? Waarom wordt er niet gehandhaafd en waar ligt dat aan?
          <w:br/>
        </w:t>
      </w:r>
      <w:r>
        <w:br/>
      </w:r>
    </w:p>
    <w:p>
      <w:r>
        <w:t xml:space="preserve">Vraag 14</w:t>
      </w:r>
      <w:r>
        <w:br/>
      </w:r>
    </w:p>
    <w:p>
      <w:r>
        <w:t xml:space="preserve">Klopt het dat zolang de uitspraak van de rechter niet wordt nageleefd en de infrastructuur wordt verwijderd,  de bewegingsvrijheid van de eigenaren van de Tent of Nations de facto wordt beperkt door deze ‘facts on the ground’?</w:t>
      </w:r>
      <w:r>
        <w:br/>
      </w:r>
    </w:p>
    <w:p>
      <w:r>
        <w:t xml:space="preserve"> </w:t>
      </w:r>
      <w:r>
        <w:br/>
      </w:r>
    </w:p>
    <w:p>
      <w:r>
        <w:t xml:space="preserve">Vraag 15</w:t>
      </w:r>
      <w:r>
        <w:br/>
      </w:r>
    </w:p>
    <w:p>
      <w:r>
        <w:t xml:space="preserve">Klopt het dat er wooncontainers direct naast het land van de familie Nassar zijn geplaatst? Zo ja, is het rechtmatig dat deze daar staan? Zo nee, wat is uw inzet richting de Israëlische autoriteiten om te zorgen dat deze worden verwijderd?  </w:t>
      </w:r>
      <w:r>
        <w:br/>
      </w:r>
    </w:p>
    <w:p>
      <w:r>
        <w:t xml:space="preserve"> </w:t>
      </w:r>
      <w:r>
        <w:br/>
      </w:r>
    </w:p>
    <w:p>
      <w:r>
        <w:t xml:space="preserve">Vraag 16</w:t>
      </w:r>
      <w:r>
        <w:br/>
      </w:r>
    </w:p>
    <w:p>
      <w:r>
        <w:t xml:space="preserve">Hoe staat het met de lopende rechtszaak tussen de Israëlische regering en de eigenaren van de Tent of Nations? Is er zicht op een datum voor uitspraak? Kunt u hier de Israëlische autoriteiten op aanspreken dat er sprake lijkt te zijn van onnodige vertraging met ‘facts on the ground’ tot gevolg? Welke andere stappen kan het kabinet zetten?</w:t>
      </w:r>
      <w:r>
        <w:br/>
      </w:r>
    </w:p>
    <w:p>
      <w:r>
        <w:t xml:space="preserve"> </w:t>
      </w:r>
      <w:r>
        <w:br/>
      </w:r>
    </w:p>
    <w:p>
      <w:r>
        <w:t xml:space="preserve"> </w:t>
      </w:r>
      <w:r>
        <w:br/>
      </w:r>
    </w:p>
    <w:p>
      <w:r>
        <w:t xml:space="preserve">[1] The Times of Israel, 31 maart 2026, 'Knesset passes death penalty law for Palestinians convicted of deadly acts of terror' (https://www.timesofisrael.com/knesset-passes-death-penalty-law-for-palestinians-convicted-of-deadly-acts-of-terror/)</w:t>
      </w:r>
      <w:r>
        <w:br/>
      </w:r>
    </w:p>
    <w:p>
      <w:r>
        <w:t xml:space="preserve">[2] Cvandaag, 31 maart 2026, 'Priester in christelijk dorp op Westelijke Jordaanoever uit zorgen over kolonistenaanvallen' (https://cvandaag.nl/109632-priester-in-christelijk-dorp-op-westelijke-jordaanoever-uit-zorgen-over-kolonistenaanvallen)</w:t>
      </w:r>
      <w:r>
        <w:br/>
      </w:r>
    </w:p>
    <w:p>
      <w:r>
        <w:t xml:space="preserve">[3] Aanhangsel Handelingen II, 2024-2025, nr. 2919.</w:t>
      </w:r>
      <w:r>
        <w:br/>
      </w:r>
    </w:p>
    <w:p>
      <w:r>
        <w:t xml:space="preserve">[4] Aanhangsel Handelingen II, 2024-2025, nr. 1948.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