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7043" w:rsidR="00277043" w:rsidRDefault="009C7067" w14:paraId="1A574F52" w14:textId="77777777">
      <w:pPr>
        <w:rPr>
          <w:rFonts w:ascii="Calibri" w:hAnsi="Calibri" w:cs="Calibri"/>
          <w:sz w:val="22"/>
          <w:szCs w:val="22"/>
        </w:rPr>
      </w:pPr>
      <w:r w:rsidRPr="00277043">
        <w:rPr>
          <w:rFonts w:ascii="Calibri" w:hAnsi="Calibri" w:cs="Calibri"/>
          <w:sz w:val="22"/>
          <w:szCs w:val="22"/>
        </w:rPr>
        <w:t>26488</w:t>
      </w:r>
      <w:r w:rsidRPr="00277043" w:rsidR="00277043">
        <w:rPr>
          <w:rFonts w:ascii="Calibri" w:hAnsi="Calibri" w:cs="Calibri"/>
          <w:sz w:val="22"/>
          <w:szCs w:val="22"/>
        </w:rPr>
        <w:tab/>
      </w:r>
      <w:r w:rsidRPr="00277043" w:rsidR="00277043">
        <w:rPr>
          <w:rFonts w:ascii="Calibri" w:hAnsi="Calibri" w:cs="Calibri"/>
          <w:sz w:val="22"/>
          <w:szCs w:val="22"/>
        </w:rPr>
        <w:tab/>
      </w:r>
      <w:r w:rsidRPr="00277043" w:rsidR="00277043">
        <w:rPr>
          <w:rFonts w:ascii="Calibri" w:hAnsi="Calibri" w:cs="Calibri"/>
          <w:sz w:val="22"/>
          <w:szCs w:val="22"/>
        </w:rPr>
        <w:tab/>
        <w:t>Programma doorontwikkeling F-35</w:t>
      </w:r>
    </w:p>
    <w:p w:rsidRPr="00277043" w:rsidR="00277043" w:rsidP="00277043" w:rsidRDefault="00277043" w14:paraId="6CB8D442" w14:textId="53FEF3FB">
      <w:pPr>
        <w:ind w:left="2124" w:hanging="2124"/>
        <w:rPr>
          <w:rFonts w:ascii="Calibri" w:hAnsi="Calibri" w:cs="Calibri"/>
          <w:color w:val="000000"/>
          <w:sz w:val="22"/>
          <w:szCs w:val="22"/>
        </w:rPr>
      </w:pPr>
      <w:r w:rsidRPr="00277043">
        <w:rPr>
          <w:rFonts w:ascii="Calibri" w:hAnsi="Calibri" w:cs="Calibri"/>
          <w:sz w:val="22"/>
          <w:szCs w:val="22"/>
        </w:rPr>
        <w:t>Nr. 481</w:t>
      </w:r>
      <w:r w:rsidRPr="00277043">
        <w:rPr>
          <w:rFonts w:ascii="Calibri" w:hAnsi="Calibri" w:cs="Calibri"/>
          <w:sz w:val="22"/>
          <w:szCs w:val="22"/>
        </w:rPr>
        <w:tab/>
        <w:t>Brief van de staatssecretaris van Defensie en van de minister van Economische Zaken en Klimaat</w:t>
      </w:r>
    </w:p>
    <w:p w:rsidRPr="00277043" w:rsidR="00277043" w:rsidP="009C7067" w:rsidRDefault="00277043" w14:paraId="56D81B27" w14:textId="39FCEA29">
      <w:pPr>
        <w:rPr>
          <w:rFonts w:ascii="Calibri" w:hAnsi="Calibri" w:cs="Calibri"/>
          <w:sz w:val="22"/>
          <w:szCs w:val="22"/>
        </w:rPr>
      </w:pPr>
      <w:r w:rsidRPr="00277043">
        <w:rPr>
          <w:rFonts w:ascii="Calibri" w:hAnsi="Calibri" w:cs="Calibri"/>
          <w:sz w:val="22"/>
          <w:szCs w:val="22"/>
        </w:rPr>
        <w:t>Aan de Voorzitter van de Tweede Kamer der Staten-Generaal</w:t>
      </w:r>
    </w:p>
    <w:p w:rsidRPr="00277043" w:rsidR="00277043" w:rsidP="009C7067" w:rsidRDefault="00277043" w14:paraId="19B1571E" w14:textId="0F0EAA1A">
      <w:pPr>
        <w:rPr>
          <w:rFonts w:ascii="Calibri" w:hAnsi="Calibri" w:cs="Calibri"/>
          <w:sz w:val="22"/>
          <w:szCs w:val="22"/>
        </w:rPr>
      </w:pPr>
      <w:r w:rsidRPr="00277043">
        <w:rPr>
          <w:rFonts w:ascii="Calibri" w:hAnsi="Calibri" w:cs="Calibri"/>
          <w:sz w:val="22"/>
          <w:szCs w:val="22"/>
        </w:rPr>
        <w:t xml:space="preserve">Den Haag, </w:t>
      </w:r>
      <w:r w:rsidR="009B18C6">
        <w:rPr>
          <w:rFonts w:ascii="Calibri" w:hAnsi="Calibri" w:cs="Calibri"/>
          <w:sz w:val="22"/>
          <w:szCs w:val="22"/>
        </w:rPr>
        <w:t>26</w:t>
      </w:r>
      <w:r w:rsidRPr="00277043">
        <w:rPr>
          <w:rFonts w:ascii="Calibri" w:hAnsi="Calibri" w:cs="Calibri"/>
          <w:sz w:val="22"/>
          <w:szCs w:val="22"/>
        </w:rPr>
        <w:t xml:space="preserve"> </w:t>
      </w:r>
      <w:r w:rsidR="009B18C6">
        <w:rPr>
          <w:rFonts w:ascii="Calibri" w:hAnsi="Calibri" w:cs="Calibri"/>
          <w:sz w:val="22"/>
          <w:szCs w:val="22"/>
        </w:rPr>
        <w:t>maart</w:t>
      </w:r>
      <w:r w:rsidRPr="00277043">
        <w:rPr>
          <w:rFonts w:ascii="Calibri" w:hAnsi="Calibri" w:cs="Calibri"/>
          <w:sz w:val="22"/>
          <w:szCs w:val="22"/>
        </w:rPr>
        <w:t xml:space="preserve"> 2026</w:t>
      </w:r>
    </w:p>
    <w:p w:rsidRPr="00277043" w:rsidR="009C7067" w:rsidP="009C7067" w:rsidRDefault="009C7067" w14:paraId="58ADB575" w14:textId="77777777">
      <w:pPr>
        <w:rPr>
          <w:rFonts w:ascii="Calibri" w:hAnsi="Calibri" w:cs="Calibri"/>
          <w:sz w:val="22"/>
          <w:szCs w:val="22"/>
        </w:rPr>
      </w:pPr>
    </w:p>
    <w:p w:rsidRPr="00277043" w:rsidR="009C7067" w:rsidP="009C7067" w:rsidRDefault="009C7067" w14:paraId="6B838862" w14:textId="5FA1AE6F">
      <w:pPr>
        <w:rPr>
          <w:rFonts w:ascii="Calibri" w:hAnsi="Calibri" w:cs="Calibri"/>
          <w:sz w:val="22"/>
          <w:szCs w:val="22"/>
        </w:rPr>
      </w:pPr>
      <w:r w:rsidRPr="00277043">
        <w:rPr>
          <w:rFonts w:ascii="Calibri" w:hAnsi="Calibri" w:cs="Calibri"/>
          <w:sz w:val="22"/>
          <w:szCs w:val="22"/>
        </w:rPr>
        <w:t>In juni 2025 hebben de ministeries van Defensie en Economische Zaken en Klimaat (EZK) uw Kamer de 25</w:t>
      </w:r>
      <w:r w:rsidRPr="00277043">
        <w:rPr>
          <w:rFonts w:ascii="Calibri" w:hAnsi="Calibri" w:cs="Calibri"/>
          <w:sz w:val="22"/>
          <w:szCs w:val="22"/>
          <w:vertAlign w:val="superscript"/>
        </w:rPr>
        <w:t>ste</w:t>
      </w:r>
      <w:r w:rsidRPr="00277043">
        <w:rPr>
          <w:rFonts w:ascii="Calibri" w:hAnsi="Calibri" w:cs="Calibri"/>
          <w:sz w:val="22"/>
          <w:szCs w:val="22"/>
        </w:rPr>
        <w:t xml:space="preserve"> en tevens laatste ‘Voortgangsrapportage Verwerving F-35’ (VF-35) gestuurd, met daarbij het verzoek om het project VF-35 niet meer aan te merken als Groot Project cf. de Regeling Grote Projecten (RGP) en te starten met de evaluatie (E-fase). In reactie daarop heeft uw Kamer verzocht om de evaluatie aan te vangen zoals bedoeld in artikel 15 van de RGP en ter voorbereiding een Plan van Aanpak te delen.</w:t>
      </w:r>
      <w:r w:rsidRPr="00277043">
        <w:rPr>
          <w:rStyle w:val="Voetnootmarkering"/>
          <w:rFonts w:ascii="Calibri" w:hAnsi="Calibri" w:cs="Calibri"/>
          <w:sz w:val="22"/>
          <w:szCs w:val="22"/>
        </w:rPr>
        <w:footnoteReference w:id="1"/>
      </w:r>
      <w:r w:rsidRPr="00277043">
        <w:rPr>
          <w:rFonts w:ascii="Calibri" w:hAnsi="Calibri" w:cs="Calibri"/>
          <w:sz w:val="22"/>
          <w:szCs w:val="22"/>
        </w:rPr>
        <w:t xml:space="preserve"> Met deze brief willen wij uw Kamer informeren over de voorgenomen aanpak van de E-fase van het project VF-35. </w:t>
      </w:r>
    </w:p>
    <w:p w:rsidRPr="00277043" w:rsidR="009C7067" w:rsidP="009C7067" w:rsidRDefault="009C7067" w14:paraId="30141854" w14:textId="77777777">
      <w:pPr>
        <w:rPr>
          <w:rFonts w:ascii="Calibri" w:hAnsi="Calibri" w:cs="Calibri"/>
          <w:b/>
          <w:sz w:val="22"/>
          <w:szCs w:val="22"/>
        </w:rPr>
      </w:pPr>
      <w:r w:rsidRPr="00277043">
        <w:rPr>
          <w:rFonts w:ascii="Calibri" w:hAnsi="Calibri" w:cs="Calibri"/>
          <w:b/>
          <w:sz w:val="22"/>
          <w:szCs w:val="22"/>
        </w:rPr>
        <w:t>Doelstelling</w:t>
      </w:r>
    </w:p>
    <w:p w:rsidRPr="00277043" w:rsidR="009C7067" w:rsidP="009C7067" w:rsidRDefault="009C7067" w14:paraId="0DF62AC1" w14:textId="77777777">
      <w:pPr>
        <w:rPr>
          <w:rFonts w:ascii="Calibri" w:hAnsi="Calibri" w:cs="Calibri"/>
          <w:sz w:val="22"/>
          <w:szCs w:val="22"/>
        </w:rPr>
      </w:pPr>
      <w:r w:rsidRPr="00277043">
        <w:rPr>
          <w:rFonts w:ascii="Calibri" w:hAnsi="Calibri" w:cs="Calibri"/>
          <w:sz w:val="22"/>
          <w:szCs w:val="22"/>
        </w:rPr>
        <w:t>De evaluatie heeft als doel een antwoord te formuleren op deze centrale onderzoeksvraag:</w:t>
      </w:r>
    </w:p>
    <w:p w:rsidRPr="00277043" w:rsidR="009C7067" w:rsidP="009C7067" w:rsidRDefault="009C7067" w14:paraId="37D2F898" w14:textId="77777777">
      <w:pPr>
        <w:rPr>
          <w:rFonts w:ascii="Calibri" w:hAnsi="Calibri" w:cs="Calibri"/>
          <w:sz w:val="22"/>
          <w:szCs w:val="22"/>
        </w:rPr>
      </w:pPr>
      <w:r w:rsidRPr="00277043">
        <w:rPr>
          <w:rFonts w:ascii="Calibri" w:hAnsi="Calibri" w:cs="Calibri"/>
          <w:i/>
          <w:sz w:val="22"/>
          <w:szCs w:val="22"/>
        </w:rPr>
        <w:t>‘In hoeverre is het project VF-35 in de periode 2000 tot en met 2024 doeltreffend en doelmatig gebleken en welke lessen kunnen worden getrokken voor toekomstige grote projecten?’</w:t>
      </w:r>
      <w:r w:rsidRPr="00277043">
        <w:rPr>
          <w:rFonts w:ascii="Calibri" w:hAnsi="Calibri" w:cs="Calibri"/>
          <w:sz w:val="22"/>
          <w:szCs w:val="22"/>
        </w:rPr>
        <w:t>.</w:t>
      </w:r>
    </w:p>
    <w:p w:rsidRPr="00277043" w:rsidR="009C7067" w:rsidP="009C7067" w:rsidRDefault="009C7067" w14:paraId="3397A7D3" w14:textId="77777777">
      <w:pPr>
        <w:rPr>
          <w:rFonts w:ascii="Calibri" w:hAnsi="Calibri" w:cs="Calibri"/>
          <w:sz w:val="22"/>
          <w:szCs w:val="22"/>
        </w:rPr>
      </w:pPr>
      <w:r w:rsidRPr="00277043">
        <w:rPr>
          <w:rFonts w:ascii="Calibri" w:hAnsi="Calibri" w:cs="Calibri"/>
          <w:sz w:val="22"/>
          <w:szCs w:val="22"/>
        </w:rPr>
        <w:t xml:space="preserve">Deze centrale onderzoeksvraag is uitgewerkt in sub-onderzoeksvragen, conform artikel 16 van de RGP. In de bijlage vindt u deze onderzoeksvragen. Er is ook een overkoepelende onderzoeksvraag geformuleerd die specifiek is gericht op de lessen die uit de evaluatieresultaten kunnen worden getrokken. </w:t>
      </w:r>
    </w:p>
    <w:p w:rsidRPr="00277043" w:rsidR="009C7067" w:rsidP="009C7067" w:rsidRDefault="009C7067" w14:paraId="5C0E23DD" w14:textId="77777777">
      <w:pPr>
        <w:rPr>
          <w:rFonts w:ascii="Calibri" w:hAnsi="Calibri" w:cs="Calibri"/>
          <w:sz w:val="22"/>
          <w:szCs w:val="22"/>
        </w:rPr>
      </w:pPr>
      <w:r w:rsidRPr="00277043">
        <w:rPr>
          <w:rFonts w:ascii="Calibri" w:hAnsi="Calibri" w:cs="Calibri"/>
          <w:sz w:val="22"/>
          <w:szCs w:val="22"/>
        </w:rPr>
        <w:t>Met deze aanpak voorziet Defensie in de voorwaarden om te komen tot een grondige en transparante evaluatie van het project VF-35.</w:t>
      </w:r>
    </w:p>
    <w:p w:rsidRPr="00277043" w:rsidR="009C7067" w:rsidP="009C7067" w:rsidRDefault="009C7067" w14:paraId="2582C9CD" w14:textId="77777777">
      <w:pPr>
        <w:rPr>
          <w:rFonts w:ascii="Calibri" w:hAnsi="Calibri" w:cs="Calibri"/>
          <w:sz w:val="22"/>
          <w:szCs w:val="22"/>
        </w:rPr>
      </w:pPr>
      <w:r w:rsidRPr="00277043">
        <w:rPr>
          <w:rFonts w:ascii="Calibri" w:hAnsi="Calibri" w:cs="Calibri"/>
          <w:b/>
          <w:bCs/>
          <w:sz w:val="22"/>
          <w:szCs w:val="22"/>
        </w:rPr>
        <w:t>Reikwijdte en afbakening</w:t>
      </w:r>
      <w:r w:rsidRPr="00277043">
        <w:rPr>
          <w:rFonts w:ascii="Calibri" w:hAnsi="Calibri" w:cs="Calibri"/>
          <w:sz w:val="22"/>
          <w:szCs w:val="22"/>
        </w:rPr>
        <w:br/>
        <w:t>De evaluatie bestrijkt de periode vanaf het basisdocument ter referentie voor de projectvoortgang uit 2000</w:t>
      </w:r>
      <w:r w:rsidRPr="00277043">
        <w:rPr>
          <w:rStyle w:val="Voetnootmarkering"/>
          <w:rFonts w:ascii="Calibri" w:hAnsi="Calibri" w:cs="Calibri"/>
          <w:sz w:val="22"/>
          <w:szCs w:val="22"/>
        </w:rPr>
        <w:footnoteReference w:id="2"/>
      </w:r>
      <w:r w:rsidRPr="00277043">
        <w:rPr>
          <w:rFonts w:ascii="Calibri" w:hAnsi="Calibri" w:cs="Calibri"/>
          <w:sz w:val="22"/>
          <w:szCs w:val="22"/>
        </w:rPr>
        <w:t xml:space="preserve"> tot en met het bereiken van de </w:t>
      </w:r>
      <w:r w:rsidRPr="00277043">
        <w:rPr>
          <w:rFonts w:ascii="Calibri" w:hAnsi="Calibri" w:cs="Calibri"/>
          <w:i/>
          <w:sz w:val="22"/>
          <w:szCs w:val="22"/>
        </w:rPr>
        <w:t>Full</w:t>
      </w:r>
      <w:r w:rsidRPr="00277043">
        <w:rPr>
          <w:rFonts w:ascii="Calibri" w:hAnsi="Calibri" w:cs="Calibri"/>
          <w:sz w:val="22"/>
          <w:szCs w:val="22"/>
        </w:rPr>
        <w:t xml:space="preserve"> </w:t>
      </w:r>
      <w:proofErr w:type="spellStart"/>
      <w:r w:rsidRPr="00277043">
        <w:rPr>
          <w:rFonts w:ascii="Calibri" w:hAnsi="Calibri" w:cs="Calibri"/>
          <w:i/>
          <w:sz w:val="22"/>
          <w:szCs w:val="22"/>
        </w:rPr>
        <w:t>Operational</w:t>
      </w:r>
      <w:proofErr w:type="spellEnd"/>
      <w:r w:rsidRPr="00277043">
        <w:rPr>
          <w:rFonts w:ascii="Calibri" w:hAnsi="Calibri" w:cs="Calibri"/>
          <w:sz w:val="22"/>
          <w:szCs w:val="22"/>
        </w:rPr>
        <w:t xml:space="preserve"> </w:t>
      </w:r>
      <w:proofErr w:type="spellStart"/>
      <w:r w:rsidRPr="00277043">
        <w:rPr>
          <w:rFonts w:ascii="Calibri" w:hAnsi="Calibri" w:cs="Calibri"/>
          <w:i/>
          <w:sz w:val="22"/>
          <w:szCs w:val="22"/>
        </w:rPr>
        <w:t>Capability</w:t>
      </w:r>
      <w:proofErr w:type="spellEnd"/>
      <w:r w:rsidRPr="00277043">
        <w:rPr>
          <w:rFonts w:ascii="Calibri" w:hAnsi="Calibri" w:cs="Calibri"/>
          <w:sz w:val="22"/>
          <w:szCs w:val="22"/>
        </w:rPr>
        <w:t xml:space="preserve"> (FOC) van de F-35 op 26 september 2024 en de laatste voortgangsrapportage</w:t>
      </w:r>
      <w:r w:rsidRPr="00277043">
        <w:rPr>
          <w:rStyle w:val="Voetnootmarkering"/>
          <w:rFonts w:ascii="Calibri" w:hAnsi="Calibri" w:cs="Calibri"/>
          <w:sz w:val="22"/>
          <w:szCs w:val="22"/>
        </w:rPr>
        <w:footnoteReference w:id="3"/>
      </w:r>
      <w:r w:rsidRPr="00277043">
        <w:rPr>
          <w:rFonts w:ascii="Calibri" w:hAnsi="Calibri" w:cs="Calibri"/>
          <w:sz w:val="22"/>
          <w:szCs w:val="22"/>
        </w:rPr>
        <w:t xml:space="preserve"> van 4 juni 2025. De evaluatie gaat over de 52 geleverde  dan wel reeds bestelde F-35 toestellen.</w:t>
      </w:r>
    </w:p>
    <w:p w:rsidRPr="00277043" w:rsidR="009C7067" w:rsidP="009C7067" w:rsidRDefault="009C7067" w14:paraId="25848242" w14:textId="77777777">
      <w:pPr>
        <w:spacing w:after="0"/>
        <w:rPr>
          <w:rFonts w:ascii="Calibri" w:hAnsi="Calibri" w:cs="Calibri"/>
          <w:sz w:val="22"/>
          <w:szCs w:val="22"/>
        </w:rPr>
      </w:pPr>
      <w:r w:rsidRPr="00277043">
        <w:rPr>
          <w:rFonts w:ascii="Calibri" w:hAnsi="Calibri" w:cs="Calibri"/>
          <w:sz w:val="22"/>
          <w:szCs w:val="22"/>
        </w:rPr>
        <w:t>De evaluatie betreft een projectevaluatie en is daarom uitsluitend gericht op het voorzien-in proces, met de aspecten product, tijd en geld in ogenschouw. Daarnaast wordt aandacht besteed aan industriële participatie, aangezien deze vanaf de start van het project onderdeel was van de businesscase.</w:t>
      </w:r>
    </w:p>
    <w:p w:rsidRPr="00277043" w:rsidR="009C7067" w:rsidP="009C7067" w:rsidRDefault="009C7067" w14:paraId="6785EE13" w14:textId="77777777">
      <w:pPr>
        <w:spacing w:after="0"/>
        <w:rPr>
          <w:rFonts w:ascii="Calibri" w:hAnsi="Calibri" w:cs="Calibri"/>
          <w:sz w:val="22"/>
          <w:szCs w:val="22"/>
        </w:rPr>
      </w:pPr>
      <w:r w:rsidRPr="00277043">
        <w:rPr>
          <w:rFonts w:ascii="Calibri" w:hAnsi="Calibri" w:cs="Calibri"/>
          <w:sz w:val="22"/>
          <w:szCs w:val="22"/>
        </w:rPr>
        <w:lastRenderedPageBreak/>
        <w:t>De volgende onderwerpen vallen expliciet buiten de reikwijdte van de evaluatie:</w:t>
      </w:r>
    </w:p>
    <w:p w:rsidRPr="00277043" w:rsidR="009C7067" w:rsidP="009C7067" w:rsidRDefault="009C7067" w14:paraId="180B2F6A" w14:textId="77777777">
      <w:pPr>
        <w:numPr>
          <w:ilvl w:val="0"/>
          <w:numId w:val="1"/>
        </w:numPr>
        <w:suppressAutoHyphens/>
        <w:autoSpaceDN w:val="0"/>
        <w:spacing w:after="0" w:line="240" w:lineRule="atLeast"/>
        <w:textAlignment w:val="baseline"/>
        <w:rPr>
          <w:rFonts w:ascii="Calibri" w:hAnsi="Calibri" w:cs="Calibri"/>
          <w:sz w:val="22"/>
          <w:szCs w:val="22"/>
        </w:rPr>
      </w:pPr>
      <w:r w:rsidRPr="00277043">
        <w:rPr>
          <w:rFonts w:ascii="Calibri" w:hAnsi="Calibri" w:cs="Calibri"/>
          <w:sz w:val="22"/>
          <w:szCs w:val="22"/>
        </w:rPr>
        <w:t>Een gebruikersanalyse van de F-35;</w:t>
      </w:r>
    </w:p>
    <w:p w:rsidRPr="00277043" w:rsidR="009C7067" w:rsidP="009C7067" w:rsidRDefault="009C7067" w14:paraId="0026A731" w14:textId="77777777">
      <w:pPr>
        <w:pStyle w:val="Lijstalinea"/>
        <w:numPr>
          <w:ilvl w:val="0"/>
          <w:numId w:val="1"/>
        </w:numPr>
        <w:suppressAutoHyphens/>
        <w:autoSpaceDN w:val="0"/>
        <w:spacing w:after="0" w:line="240" w:lineRule="atLeast"/>
        <w:textAlignment w:val="baseline"/>
        <w:rPr>
          <w:rFonts w:ascii="Calibri" w:hAnsi="Calibri" w:cs="Calibri"/>
          <w:sz w:val="22"/>
          <w:szCs w:val="22"/>
        </w:rPr>
      </w:pPr>
      <w:r w:rsidRPr="00277043">
        <w:rPr>
          <w:rFonts w:ascii="Calibri" w:hAnsi="Calibri" w:cs="Calibri"/>
          <w:sz w:val="22"/>
          <w:szCs w:val="22"/>
        </w:rPr>
        <w:t>Analyse van het politieke besluitvormingsproces;</w:t>
      </w:r>
    </w:p>
    <w:p w:rsidRPr="00277043" w:rsidR="009C7067" w:rsidP="009C7067" w:rsidRDefault="009C7067" w14:paraId="65E8A052" w14:textId="77777777">
      <w:pPr>
        <w:numPr>
          <w:ilvl w:val="0"/>
          <w:numId w:val="1"/>
        </w:numPr>
        <w:suppressAutoHyphens/>
        <w:autoSpaceDN w:val="0"/>
        <w:spacing w:after="0" w:line="240" w:lineRule="atLeast"/>
        <w:textAlignment w:val="baseline"/>
        <w:rPr>
          <w:rFonts w:ascii="Calibri" w:hAnsi="Calibri" w:cs="Calibri"/>
          <w:sz w:val="22"/>
          <w:szCs w:val="22"/>
        </w:rPr>
      </w:pPr>
      <w:r w:rsidRPr="00277043">
        <w:rPr>
          <w:rFonts w:ascii="Calibri" w:hAnsi="Calibri" w:cs="Calibri"/>
          <w:sz w:val="22"/>
          <w:szCs w:val="22"/>
        </w:rPr>
        <w:t>Programma doorontwikkeling F-35;</w:t>
      </w:r>
    </w:p>
    <w:p w:rsidRPr="00277043" w:rsidR="009C7067" w:rsidP="009C7067" w:rsidRDefault="009C7067" w14:paraId="285B595C" w14:textId="77777777">
      <w:pPr>
        <w:numPr>
          <w:ilvl w:val="0"/>
          <w:numId w:val="1"/>
        </w:numPr>
        <w:suppressAutoHyphens/>
        <w:autoSpaceDN w:val="0"/>
        <w:spacing w:after="0" w:line="240" w:lineRule="atLeast"/>
        <w:textAlignment w:val="baseline"/>
        <w:rPr>
          <w:rFonts w:ascii="Calibri" w:hAnsi="Calibri" w:cs="Calibri"/>
          <w:sz w:val="22"/>
          <w:szCs w:val="22"/>
        </w:rPr>
      </w:pPr>
      <w:r w:rsidRPr="00277043">
        <w:rPr>
          <w:rFonts w:ascii="Calibri" w:hAnsi="Calibri" w:cs="Calibri"/>
          <w:sz w:val="22"/>
          <w:szCs w:val="22"/>
        </w:rPr>
        <w:t>Transitie van F-16 naar F-35;</w:t>
      </w:r>
    </w:p>
    <w:p w:rsidRPr="00277043" w:rsidR="009C7067" w:rsidP="009C7067" w:rsidRDefault="009C7067" w14:paraId="537FF20A" w14:textId="77777777">
      <w:pPr>
        <w:numPr>
          <w:ilvl w:val="0"/>
          <w:numId w:val="1"/>
        </w:numPr>
        <w:suppressAutoHyphens/>
        <w:autoSpaceDN w:val="0"/>
        <w:spacing w:after="0" w:line="240" w:lineRule="atLeast"/>
        <w:textAlignment w:val="baseline"/>
        <w:rPr>
          <w:rFonts w:ascii="Calibri" w:hAnsi="Calibri" w:cs="Calibri"/>
          <w:sz w:val="22"/>
          <w:szCs w:val="22"/>
        </w:rPr>
      </w:pPr>
      <w:r w:rsidRPr="00277043">
        <w:rPr>
          <w:rFonts w:ascii="Calibri" w:hAnsi="Calibri" w:cs="Calibri"/>
          <w:sz w:val="22"/>
          <w:szCs w:val="22"/>
        </w:rPr>
        <w:t>Operationele testfase;</w:t>
      </w:r>
    </w:p>
    <w:p w:rsidRPr="00277043" w:rsidR="009C7067" w:rsidP="009C7067" w:rsidRDefault="009C7067" w14:paraId="6E755EBE" w14:textId="77777777">
      <w:pPr>
        <w:numPr>
          <w:ilvl w:val="0"/>
          <w:numId w:val="1"/>
        </w:numPr>
        <w:suppressAutoHyphens/>
        <w:autoSpaceDN w:val="0"/>
        <w:spacing w:after="0" w:line="240" w:lineRule="atLeast"/>
        <w:textAlignment w:val="baseline"/>
        <w:rPr>
          <w:rFonts w:ascii="Calibri" w:hAnsi="Calibri" w:cs="Calibri"/>
          <w:sz w:val="22"/>
          <w:szCs w:val="22"/>
        </w:rPr>
      </w:pPr>
      <w:r w:rsidRPr="00277043">
        <w:rPr>
          <w:rFonts w:ascii="Calibri" w:hAnsi="Calibri" w:cs="Calibri"/>
          <w:sz w:val="22"/>
          <w:szCs w:val="22"/>
        </w:rPr>
        <w:t>Overige projecten in relatie tot F-35 (waaronder innovatieve/</w:t>
      </w:r>
      <w:proofErr w:type="spellStart"/>
      <w:r w:rsidRPr="00277043">
        <w:rPr>
          <w:rFonts w:ascii="Calibri" w:hAnsi="Calibri" w:cs="Calibri"/>
          <w:sz w:val="22"/>
          <w:szCs w:val="22"/>
        </w:rPr>
        <w:t>onbemenste</w:t>
      </w:r>
      <w:proofErr w:type="spellEnd"/>
      <w:r w:rsidRPr="00277043">
        <w:rPr>
          <w:rFonts w:ascii="Calibri" w:hAnsi="Calibri" w:cs="Calibri"/>
          <w:sz w:val="22"/>
          <w:szCs w:val="22"/>
        </w:rPr>
        <w:t xml:space="preserve"> variant);</w:t>
      </w:r>
    </w:p>
    <w:p w:rsidRPr="00277043" w:rsidR="009C7067" w:rsidP="009C7067" w:rsidRDefault="009C7067" w14:paraId="27C09B8E" w14:textId="77777777">
      <w:pPr>
        <w:pStyle w:val="Lijstalinea"/>
        <w:numPr>
          <w:ilvl w:val="0"/>
          <w:numId w:val="1"/>
        </w:numPr>
        <w:suppressAutoHyphens/>
        <w:autoSpaceDN w:val="0"/>
        <w:spacing w:after="0" w:line="240" w:lineRule="atLeast"/>
        <w:textAlignment w:val="baseline"/>
        <w:rPr>
          <w:rFonts w:ascii="Calibri" w:hAnsi="Calibri" w:cs="Calibri"/>
          <w:sz w:val="22"/>
          <w:szCs w:val="22"/>
        </w:rPr>
      </w:pPr>
      <w:r w:rsidRPr="00277043">
        <w:rPr>
          <w:rFonts w:ascii="Calibri" w:hAnsi="Calibri" w:cs="Calibri"/>
          <w:sz w:val="22"/>
          <w:szCs w:val="22"/>
        </w:rPr>
        <w:t>Flankerende beleidsmatige onderwerpen als exportvergunningen;</w:t>
      </w:r>
    </w:p>
    <w:p w:rsidRPr="00277043" w:rsidR="009C7067" w:rsidP="009C7067" w:rsidRDefault="009C7067" w14:paraId="231C6C3B" w14:textId="77777777">
      <w:pPr>
        <w:numPr>
          <w:ilvl w:val="0"/>
          <w:numId w:val="1"/>
        </w:numPr>
        <w:suppressAutoHyphens/>
        <w:autoSpaceDN w:val="0"/>
        <w:spacing w:after="0" w:line="240" w:lineRule="atLeast"/>
        <w:textAlignment w:val="baseline"/>
        <w:rPr>
          <w:rFonts w:ascii="Calibri" w:hAnsi="Calibri" w:cs="Calibri"/>
          <w:sz w:val="22"/>
          <w:szCs w:val="22"/>
        </w:rPr>
      </w:pPr>
      <w:r w:rsidRPr="00277043">
        <w:rPr>
          <w:rFonts w:ascii="Calibri" w:hAnsi="Calibri" w:cs="Calibri"/>
          <w:sz w:val="22"/>
          <w:szCs w:val="22"/>
        </w:rPr>
        <w:t>Aspecten die betrekking hebben op de onderlinge contractuele afspraken in de industriële keten en de realisatie van productie en kwaliteit bij de betrokken partijen.</w:t>
      </w:r>
    </w:p>
    <w:p w:rsidRPr="00277043" w:rsidR="009C7067" w:rsidP="009C7067" w:rsidRDefault="009C7067" w14:paraId="1470DE84" w14:textId="77777777">
      <w:pPr>
        <w:rPr>
          <w:rFonts w:ascii="Calibri" w:hAnsi="Calibri" w:cs="Calibri"/>
          <w:b/>
          <w:bCs/>
          <w:sz w:val="22"/>
          <w:szCs w:val="22"/>
        </w:rPr>
      </w:pPr>
    </w:p>
    <w:p w:rsidRPr="00277043" w:rsidR="009C7067" w:rsidP="009C7067" w:rsidRDefault="009C7067" w14:paraId="49152194" w14:textId="77777777">
      <w:pPr>
        <w:rPr>
          <w:rFonts w:ascii="Calibri" w:hAnsi="Calibri" w:cs="Calibri"/>
          <w:sz w:val="22"/>
          <w:szCs w:val="22"/>
        </w:rPr>
      </w:pPr>
      <w:r w:rsidRPr="00277043">
        <w:rPr>
          <w:rFonts w:ascii="Calibri" w:hAnsi="Calibri" w:cs="Calibri"/>
          <w:b/>
          <w:bCs/>
          <w:sz w:val="22"/>
          <w:szCs w:val="22"/>
        </w:rPr>
        <w:t>Methodiek</w:t>
      </w:r>
      <w:r w:rsidRPr="00277043">
        <w:rPr>
          <w:rFonts w:ascii="Calibri" w:hAnsi="Calibri" w:cs="Calibri"/>
          <w:sz w:val="22"/>
          <w:szCs w:val="22"/>
        </w:rPr>
        <w:br/>
        <w:t xml:space="preserve">Artikel 16 RGP vormt de leidraad voor een grondige en transparante evaluatie van het project VF-35. In dit artikel zijn de aanwijzingen opgenomen voor een eindevaluatie, zoals de doelstellingen, activiteiten, kosten en publiek-private samenwerkingsverbanden. </w:t>
      </w:r>
    </w:p>
    <w:p w:rsidRPr="00277043" w:rsidR="009C7067" w:rsidP="009C7067" w:rsidRDefault="009C7067" w14:paraId="4AB60A60" w14:textId="77777777">
      <w:pPr>
        <w:rPr>
          <w:rFonts w:ascii="Calibri" w:hAnsi="Calibri" w:cs="Calibri"/>
          <w:sz w:val="22"/>
          <w:szCs w:val="22"/>
        </w:rPr>
      </w:pPr>
      <w:r w:rsidRPr="00277043">
        <w:rPr>
          <w:rFonts w:ascii="Calibri" w:hAnsi="Calibri" w:cs="Calibri"/>
          <w:sz w:val="22"/>
          <w:szCs w:val="22"/>
        </w:rPr>
        <w:t xml:space="preserve">Om te borgen dat alle relevante onderdelen van artikel 16 van de RGP worden geadresseerd, wordt, zoals hierboven beschreven, gewerkt met onderzoeksvragen. De beantwoording van deze onderzoeksvragen zal gebeuren op basis van een analyse van schriftelijke documentatie, waaronder vijfentwintig voortgangsrapportages, Kamerbrieven, het basisdocument en eerdere onderzoeken van de Auditdienst Rijk (ADR) en de Algemene Rekenkamer. Deze documentanalyse vormt de grondslag voor zowel de beantwoording van de onderzoeksvragen als het trekken van conclusies. De getrokken lessen worden gebruikt voor toekomstige Grote Projecten. </w:t>
      </w:r>
    </w:p>
    <w:p w:rsidRPr="00277043" w:rsidR="009C7067" w:rsidP="009C7067" w:rsidRDefault="009C7067" w14:paraId="44B8D606" w14:textId="77777777">
      <w:pPr>
        <w:rPr>
          <w:rFonts w:ascii="Calibri" w:hAnsi="Calibri" w:cs="Calibri"/>
          <w:sz w:val="22"/>
          <w:szCs w:val="22"/>
        </w:rPr>
      </w:pPr>
      <w:r w:rsidRPr="00277043">
        <w:rPr>
          <w:rFonts w:ascii="Calibri" w:hAnsi="Calibri" w:cs="Calibri"/>
          <w:b/>
          <w:bCs/>
          <w:sz w:val="22"/>
          <w:szCs w:val="22"/>
        </w:rPr>
        <w:t>Organisatie en verantwoordelijkheden</w:t>
      </w:r>
      <w:r w:rsidRPr="00277043">
        <w:rPr>
          <w:rFonts w:ascii="Calibri" w:hAnsi="Calibri" w:cs="Calibri"/>
          <w:sz w:val="22"/>
          <w:szCs w:val="22"/>
        </w:rPr>
        <w:br/>
        <w:t>Defensie is primair verantwoordelijk voor de evaluatie, die met EZK wordt uitgevoerd. Deze samenwerking vindt haar oorsprong in de businesscase die ten grondslag lag aan de besluitvorming over de vervanging van de F-16, in het bijzonder de keuze voor deelname aan de ontwikkelfase in plaats van een ‘van de plank’-aankoop. De vroege deelname aan de ontwikkelfase  heeft bijgedragen aan een sterke uitgangspositie voor de Nederlandse industrie bij de invulling van de industriële participatiedoelstellingen. In dat licht is EZK verantwoordelijk voor de evaluatie van de industriële participatie en de bijbehorende productieovereenkomsten binnen het F-35-programma.</w:t>
      </w:r>
    </w:p>
    <w:p w:rsidR="00277043" w:rsidP="009C7067" w:rsidRDefault="009C7067" w14:paraId="1027A2DE" w14:textId="77777777">
      <w:pPr>
        <w:rPr>
          <w:rFonts w:ascii="Calibri" w:hAnsi="Calibri" w:cs="Calibri"/>
          <w:sz w:val="22"/>
          <w:szCs w:val="22"/>
        </w:rPr>
      </w:pPr>
      <w:r w:rsidRPr="00277043">
        <w:rPr>
          <w:rFonts w:ascii="Calibri" w:hAnsi="Calibri" w:cs="Calibri"/>
          <w:b/>
          <w:bCs/>
          <w:sz w:val="22"/>
          <w:szCs w:val="22"/>
        </w:rPr>
        <w:t>Planning</w:t>
      </w:r>
      <w:r w:rsidRPr="00277043">
        <w:rPr>
          <w:rFonts w:ascii="Calibri" w:hAnsi="Calibri" w:cs="Calibri"/>
          <w:sz w:val="22"/>
          <w:szCs w:val="22"/>
        </w:rPr>
        <w:br/>
        <w:t xml:space="preserve">De evaluatie start na instemming van uw Kamer met de in deze brief geschetste aanpak. Daarom verzoeken wij uw Kamer om deze brief te behandelen in de procedurevergadering van uw Vaste Commissie voor Defensie van 9 april 2026. Defensie en EZK zijn voornemens om de E-brief met de conclusies eind 2026 met uw Kamer te delen. </w:t>
      </w:r>
    </w:p>
    <w:p w:rsidR="00277043" w:rsidRDefault="00277043" w14:paraId="205AC41F" w14:textId="77777777">
      <w:pPr>
        <w:rPr>
          <w:rFonts w:ascii="Calibri" w:hAnsi="Calibri" w:cs="Calibri"/>
          <w:sz w:val="22"/>
          <w:szCs w:val="22"/>
        </w:rPr>
      </w:pPr>
      <w:r>
        <w:rPr>
          <w:rFonts w:ascii="Calibri" w:hAnsi="Calibri" w:cs="Calibri"/>
          <w:sz w:val="22"/>
          <w:szCs w:val="22"/>
        </w:rPr>
        <w:br w:type="page"/>
      </w:r>
    </w:p>
    <w:p w:rsidRPr="00277043" w:rsidR="009C7067" w:rsidP="009C7067" w:rsidRDefault="009C7067" w14:paraId="01F77329" w14:textId="5B9FE681">
      <w:pPr>
        <w:rPr>
          <w:rFonts w:ascii="Calibri" w:hAnsi="Calibri" w:cs="Calibri"/>
          <w:sz w:val="22"/>
          <w:szCs w:val="22"/>
        </w:rPr>
      </w:pPr>
      <w:r w:rsidRPr="00277043">
        <w:rPr>
          <w:rFonts w:ascii="Calibri" w:hAnsi="Calibri" w:cs="Calibri"/>
          <w:sz w:val="22"/>
          <w:szCs w:val="22"/>
        </w:rPr>
        <w:lastRenderedPageBreak/>
        <w:t xml:space="preserve">Het aanvullende onderzoeksrapport van de ADR, dat zowel het proces van totstandkoming van de evaluatie behandelt als de controleerbaarheid, volledigheid en deugdelijkheid van de informatie in het E-document, zal waar mogelijk gelijktijdig met de E-brief aan uw Kamer worden aangeboden. </w:t>
      </w:r>
    </w:p>
    <w:p w:rsidR="00277043" w:rsidP="00277043" w:rsidRDefault="00277043" w14:paraId="63606A87" w14:textId="77777777">
      <w:pPr>
        <w:pStyle w:val="Geenafstand"/>
        <w:rPr>
          <w:rFonts w:ascii="Calibri" w:hAnsi="Calibri" w:cs="Calibri"/>
          <w:sz w:val="22"/>
          <w:szCs w:val="22"/>
        </w:rPr>
      </w:pPr>
    </w:p>
    <w:p w:rsidRPr="00277043" w:rsidR="009C7067" w:rsidP="00277043" w:rsidRDefault="00277043" w14:paraId="420935A8" w14:textId="7CFBCFD0">
      <w:pPr>
        <w:pStyle w:val="Geenafstand"/>
        <w:rPr>
          <w:rFonts w:ascii="Calibri" w:hAnsi="Calibri" w:cs="Calibri"/>
          <w:sz w:val="22"/>
          <w:szCs w:val="22"/>
        </w:rPr>
      </w:pPr>
      <w:r w:rsidRPr="00277043">
        <w:rPr>
          <w:rFonts w:ascii="Calibri" w:hAnsi="Calibri" w:cs="Calibri"/>
          <w:sz w:val="22"/>
          <w:szCs w:val="22"/>
        </w:rPr>
        <w:t>De staatssecretaris van Defensie,</w:t>
      </w:r>
      <w:r w:rsidRPr="00277043" w:rsidR="009C7067">
        <w:rPr>
          <w:rFonts w:ascii="Calibri" w:hAnsi="Calibri" w:cs="Calibri"/>
          <w:sz w:val="22"/>
          <w:szCs w:val="22"/>
        </w:rPr>
        <w:t xml:space="preserve">         </w:t>
      </w:r>
    </w:p>
    <w:p w:rsidRPr="00277043" w:rsidR="009C7067" w:rsidP="00277043" w:rsidRDefault="00277043" w14:paraId="4C8E538F" w14:textId="3E4994CC">
      <w:pPr>
        <w:pStyle w:val="Geenafstand"/>
        <w:rPr>
          <w:rFonts w:ascii="Calibri" w:hAnsi="Calibri" w:cs="Calibri"/>
          <w:sz w:val="22"/>
          <w:szCs w:val="22"/>
        </w:rPr>
      </w:pPr>
      <w:r w:rsidRPr="00277043">
        <w:rPr>
          <w:rFonts w:ascii="Calibri" w:hAnsi="Calibri" w:cs="Calibri"/>
          <w:sz w:val="22"/>
          <w:szCs w:val="22"/>
        </w:rPr>
        <w:t>D.G.</w:t>
      </w:r>
      <w:r w:rsidRPr="00277043" w:rsidR="009C7067">
        <w:rPr>
          <w:rFonts w:ascii="Calibri" w:hAnsi="Calibri" w:cs="Calibri"/>
          <w:sz w:val="22"/>
          <w:szCs w:val="22"/>
        </w:rPr>
        <w:t xml:space="preserve"> </w:t>
      </w:r>
      <w:proofErr w:type="spellStart"/>
      <w:r w:rsidRPr="00277043" w:rsidR="009C7067">
        <w:rPr>
          <w:rFonts w:ascii="Calibri" w:hAnsi="Calibri" w:cs="Calibri"/>
          <w:sz w:val="22"/>
          <w:szCs w:val="22"/>
        </w:rPr>
        <w:t>Boswijk</w:t>
      </w:r>
      <w:proofErr w:type="spellEnd"/>
      <w:r w:rsidRPr="00277043" w:rsidR="009C7067">
        <w:rPr>
          <w:rFonts w:ascii="Calibri" w:hAnsi="Calibri" w:cs="Calibri"/>
          <w:sz w:val="22"/>
          <w:szCs w:val="22"/>
        </w:rPr>
        <w:t xml:space="preserve">                                                </w:t>
      </w:r>
    </w:p>
    <w:p w:rsidRPr="00277043" w:rsidR="00217BEA" w:rsidP="00277043" w:rsidRDefault="00217BEA" w14:paraId="0B288186" w14:textId="77777777">
      <w:pPr>
        <w:pStyle w:val="Geenafstand"/>
        <w:rPr>
          <w:rFonts w:ascii="Calibri" w:hAnsi="Calibri" w:cs="Calibri"/>
          <w:sz w:val="22"/>
          <w:szCs w:val="22"/>
        </w:rPr>
      </w:pPr>
    </w:p>
    <w:p w:rsidRPr="00277043" w:rsidR="00277043" w:rsidP="00277043" w:rsidRDefault="00277043" w14:paraId="718D342E" w14:textId="4764074C">
      <w:pPr>
        <w:pStyle w:val="Geenafstand"/>
        <w:rPr>
          <w:rFonts w:ascii="Calibri" w:hAnsi="Calibri" w:cs="Calibri"/>
          <w:sz w:val="22"/>
          <w:szCs w:val="22"/>
        </w:rPr>
      </w:pPr>
      <w:r w:rsidRPr="00277043">
        <w:rPr>
          <w:rFonts w:ascii="Calibri" w:hAnsi="Calibri" w:cs="Calibri"/>
          <w:sz w:val="22"/>
          <w:szCs w:val="22"/>
        </w:rPr>
        <w:t>De minister van Economische Zaken en Klimaat</w:t>
      </w:r>
    </w:p>
    <w:p w:rsidRPr="00277043" w:rsidR="00277043" w:rsidP="00277043" w:rsidRDefault="00277043" w14:paraId="35E6C7D6" w14:textId="4C290CDC">
      <w:pPr>
        <w:pStyle w:val="Geenafstand"/>
        <w:rPr>
          <w:rFonts w:ascii="Calibri" w:hAnsi="Calibri" w:cs="Calibri"/>
          <w:sz w:val="22"/>
          <w:szCs w:val="22"/>
        </w:rPr>
      </w:pPr>
      <w:r w:rsidRPr="00277043">
        <w:rPr>
          <w:rFonts w:ascii="Calibri" w:hAnsi="Calibri" w:cs="Calibri"/>
          <w:color w:val="000000" w:themeColor="text1"/>
          <w:sz w:val="22"/>
          <w:szCs w:val="22"/>
        </w:rPr>
        <w:t>H.G. Herber</w:t>
      </w:r>
      <w:r w:rsidRPr="00277043">
        <w:rPr>
          <w:rFonts w:ascii="Calibri" w:hAnsi="Calibri" w:cs="Calibri"/>
          <w:iCs/>
          <w:color w:val="000000" w:themeColor="text1"/>
          <w:sz w:val="22"/>
          <w:szCs w:val="22"/>
        </w:rPr>
        <w:t>t</w:t>
      </w:r>
    </w:p>
    <w:sectPr w:rsidRPr="00277043" w:rsidR="00277043" w:rsidSect="009C7067">
      <w:headerReference w:type="even" r:id="rId10"/>
      <w:headerReference w:type="default" r:id="rId11"/>
      <w:footerReference w:type="even" r:id="rId12"/>
      <w:footerReference w:type="default" r:id="rId13"/>
      <w:headerReference w:type="first" r:id="rId14"/>
      <w:footerReference w:type="first" r:id="rId15"/>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51AA1" w14:textId="77777777" w:rsidR="009C7067" w:rsidRDefault="009C7067" w:rsidP="009C7067">
      <w:pPr>
        <w:spacing w:after="0" w:line="240" w:lineRule="auto"/>
      </w:pPr>
      <w:r>
        <w:separator/>
      </w:r>
    </w:p>
  </w:endnote>
  <w:endnote w:type="continuationSeparator" w:id="0">
    <w:p w14:paraId="66FE47E1" w14:textId="77777777" w:rsidR="009C7067" w:rsidRDefault="009C7067" w:rsidP="009C7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1DCD8" w14:textId="77777777" w:rsidR="009C7067" w:rsidRPr="009C7067" w:rsidRDefault="009C7067" w:rsidP="009C70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8434D" w14:textId="77777777" w:rsidR="009C7067" w:rsidRPr="009C7067" w:rsidRDefault="009C7067" w:rsidP="009C70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A3BA2" w14:textId="77777777" w:rsidR="009C7067" w:rsidRPr="009C7067" w:rsidRDefault="009C7067" w:rsidP="009C70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0470B" w14:textId="77777777" w:rsidR="009C7067" w:rsidRDefault="009C7067" w:rsidP="009C7067">
      <w:pPr>
        <w:spacing w:after="0" w:line="240" w:lineRule="auto"/>
      </w:pPr>
      <w:r>
        <w:separator/>
      </w:r>
    </w:p>
  </w:footnote>
  <w:footnote w:type="continuationSeparator" w:id="0">
    <w:p w14:paraId="1A955151" w14:textId="77777777" w:rsidR="009C7067" w:rsidRDefault="009C7067" w:rsidP="009C7067">
      <w:pPr>
        <w:spacing w:after="0" w:line="240" w:lineRule="auto"/>
      </w:pPr>
      <w:r>
        <w:continuationSeparator/>
      </w:r>
    </w:p>
  </w:footnote>
  <w:footnote w:id="1">
    <w:p w14:paraId="1826106D" w14:textId="77777777" w:rsidR="009C7067" w:rsidRPr="00277043" w:rsidRDefault="009C7067" w:rsidP="009C7067">
      <w:pPr>
        <w:pStyle w:val="Voetnoottekst"/>
        <w:rPr>
          <w:rFonts w:ascii="Calibri" w:hAnsi="Calibri" w:cs="Calibri"/>
          <w:szCs w:val="20"/>
        </w:rPr>
      </w:pPr>
      <w:r w:rsidRPr="00277043">
        <w:rPr>
          <w:rStyle w:val="Voetnootmarkering"/>
          <w:rFonts w:ascii="Calibri" w:hAnsi="Calibri" w:cs="Calibri"/>
          <w:szCs w:val="20"/>
        </w:rPr>
        <w:footnoteRef/>
      </w:r>
      <w:r w:rsidRPr="00277043">
        <w:rPr>
          <w:rFonts w:ascii="Calibri" w:hAnsi="Calibri" w:cs="Calibri"/>
          <w:szCs w:val="20"/>
        </w:rPr>
        <w:t xml:space="preserve"> Kamerstuk 2025Z13400/2025D32665, 7 juli 2025.</w:t>
      </w:r>
    </w:p>
  </w:footnote>
  <w:footnote w:id="2">
    <w:p w14:paraId="0750D3D5" w14:textId="77777777" w:rsidR="009C7067" w:rsidRPr="00277043" w:rsidRDefault="009C7067" w:rsidP="009C7067">
      <w:pPr>
        <w:pStyle w:val="Voetnoottekst"/>
        <w:rPr>
          <w:rFonts w:ascii="Calibri" w:hAnsi="Calibri" w:cs="Calibri"/>
          <w:szCs w:val="20"/>
        </w:rPr>
      </w:pPr>
      <w:r w:rsidRPr="00277043">
        <w:rPr>
          <w:rStyle w:val="Voetnootmarkering"/>
          <w:rFonts w:ascii="Calibri" w:hAnsi="Calibri" w:cs="Calibri"/>
          <w:szCs w:val="20"/>
        </w:rPr>
        <w:footnoteRef/>
      </w:r>
      <w:r w:rsidRPr="00277043">
        <w:rPr>
          <w:rFonts w:ascii="Calibri" w:hAnsi="Calibri" w:cs="Calibri"/>
          <w:szCs w:val="20"/>
        </w:rPr>
        <w:t xml:space="preserve"> Kamerstuk 26 488, nr. 3, 5 april 2000.</w:t>
      </w:r>
    </w:p>
  </w:footnote>
  <w:footnote w:id="3">
    <w:p w14:paraId="42DB48A1" w14:textId="77777777" w:rsidR="009C7067" w:rsidRPr="00277043" w:rsidRDefault="009C7067" w:rsidP="009C7067">
      <w:pPr>
        <w:pStyle w:val="Voetnoottekst"/>
        <w:rPr>
          <w:rFonts w:ascii="Calibri" w:hAnsi="Calibri" w:cs="Calibri"/>
          <w:szCs w:val="20"/>
        </w:rPr>
      </w:pPr>
      <w:r w:rsidRPr="00277043">
        <w:rPr>
          <w:rStyle w:val="Voetnootmarkering"/>
          <w:rFonts w:ascii="Calibri" w:hAnsi="Calibri" w:cs="Calibri"/>
          <w:szCs w:val="20"/>
        </w:rPr>
        <w:footnoteRef/>
      </w:r>
      <w:r w:rsidRPr="00277043">
        <w:rPr>
          <w:rFonts w:ascii="Calibri" w:hAnsi="Calibri" w:cs="Calibri"/>
          <w:szCs w:val="20"/>
        </w:rPr>
        <w:t xml:space="preserve"> Kamerstuk 26 488, nr. 478, 4 juni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16057" w14:textId="77777777" w:rsidR="009C7067" w:rsidRPr="009C7067" w:rsidRDefault="009C7067" w:rsidP="009C70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ED3DE" w14:textId="77777777" w:rsidR="009C7067" w:rsidRPr="009C7067" w:rsidRDefault="009C7067" w:rsidP="009C70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9477" w14:textId="77777777" w:rsidR="009C7067" w:rsidRPr="009C7067" w:rsidRDefault="009C7067" w:rsidP="009C706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D33C3"/>
    <w:multiLevelType w:val="multilevel"/>
    <w:tmpl w:val="F7EEE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30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067"/>
    <w:rsid w:val="00217BEA"/>
    <w:rsid w:val="00277043"/>
    <w:rsid w:val="008759B0"/>
    <w:rsid w:val="00924487"/>
    <w:rsid w:val="0096394A"/>
    <w:rsid w:val="009B18C6"/>
    <w:rsid w:val="009C7067"/>
    <w:rsid w:val="00B856CE"/>
    <w:rsid w:val="00D866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06681"/>
  <w15:chartTrackingRefBased/>
  <w15:docId w15:val="{07AE788D-DBCC-4873-A56F-8BAB3FDD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70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C70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C70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70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C70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C70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70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70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70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70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C70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C70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C70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C70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C70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70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70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7067"/>
    <w:rPr>
      <w:rFonts w:eastAsiaTheme="majorEastAsia" w:cstheme="majorBidi"/>
      <w:color w:val="272727" w:themeColor="text1" w:themeTint="D8"/>
    </w:rPr>
  </w:style>
  <w:style w:type="paragraph" w:styleId="Titel">
    <w:name w:val="Title"/>
    <w:basedOn w:val="Standaard"/>
    <w:next w:val="Standaard"/>
    <w:link w:val="TitelChar"/>
    <w:uiPriority w:val="10"/>
    <w:qFormat/>
    <w:rsid w:val="009C70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70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70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70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70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7067"/>
    <w:rPr>
      <w:i/>
      <w:iCs/>
      <w:color w:val="404040" w:themeColor="text1" w:themeTint="BF"/>
    </w:rPr>
  </w:style>
  <w:style w:type="paragraph" w:styleId="Lijstalinea">
    <w:name w:val="List Paragraph"/>
    <w:basedOn w:val="Standaard"/>
    <w:uiPriority w:val="34"/>
    <w:qFormat/>
    <w:rsid w:val="009C7067"/>
    <w:pPr>
      <w:ind w:left="720"/>
      <w:contextualSpacing/>
    </w:pPr>
  </w:style>
  <w:style w:type="character" w:styleId="Intensievebenadrukking">
    <w:name w:val="Intense Emphasis"/>
    <w:basedOn w:val="Standaardalinea-lettertype"/>
    <w:uiPriority w:val="21"/>
    <w:qFormat/>
    <w:rsid w:val="009C7067"/>
    <w:rPr>
      <w:i/>
      <w:iCs/>
      <w:color w:val="0F4761" w:themeColor="accent1" w:themeShade="BF"/>
    </w:rPr>
  </w:style>
  <w:style w:type="paragraph" w:styleId="Duidelijkcitaat">
    <w:name w:val="Intense Quote"/>
    <w:basedOn w:val="Standaard"/>
    <w:next w:val="Standaard"/>
    <w:link w:val="DuidelijkcitaatChar"/>
    <w:uiPriority w:val="30"/>
    <w:qFormat/>
    <w:rsid w:val="009C70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C7067"/>
    <w:rPr>
      <w:i/>
      <w:iCs/>
      <w:color w:val="0F4761" w:themeColor="accent1" w:themeShade="BF"/>
    </w:rPr>
  </w:style>
  <w:style w:type="character" w:styleId="Intensieveverwijzing">
    <w:name w:val="Intense Reference"/>
    <w:basedOn w:val="Standaardalinea-lettertype"/>
    <w:uiPriority w:val="32"/>
    <w:qFormat/>
    <w:rsid w:val="009C7067"/>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9C7067"/>
    <w:pPr>
      <w:suppressAutoHyphens/>
      <w:autoSpaceDN w:val="0"/>
      <w:spacing w:after="0" w:line="180" w:lineRule="exact"/>
      <w:textAlignment w:val="baseline"/>
    </w:pPr>
    <w:rPr>
      <w:rFonts w:ascii="Verdana" w:eastAsia="SimSun" w:hAnsi="Verdana" w:cs="Lohit Hindi"/>
      <w:b/>
      <w:caps/>
      <w:kern w:val="3"/>
      <w:sz w:val="13"/>
      <w:lang w:eastAsia="zh-CN" w:bidi="hi-IN"/>
      <w14:ligatures w14:val="none"/>
    </w:rPr>
  </w:style>
  <w:style w:type="paragraph" w:customStyle="1" w:styleId="Toezendgegevens-Huisstijl">
    <w:name w:val="Toezendgegevens - Huisstijl"/>
    <w:basedOn w:val="Standaard"/>
    <w:uiPriority w:val="1"/>
    <w:rsid w:val="009C7067"/>
    <w:pPr>
      <w:suppressAutoHyphens/>
      <w:autoSpaceDN w:val="0"/>
      <w:spacing w:after="0" w:line="240" w:lineRule="exact"/>
      <w:textAlignment w:val="baseline"/>
    </w:pPr>
    <w:rPr>
      <w:rFonts w:ascii="Verdana" w:eastAsia="SimSun" w:hAnsi="Verdana" w:cs="Lohit Hindi"/>
      <w:kern w:val="3"/>
      <w:sz w:val="18"/>
      <w:lang w:eastAsia="zh-CN" w:bidi="hi-IN"/>
      <w14:ligatures w14:val="none"/>
    </w:rPr>
  </w:style>
  <w:style w:type="paragraph" w:customStyle="1" w:styleId="Paginanummer-Huisstijl">
    <w:name w:val="Paginanummer - Huisstijl"/>
    <w:basedOn w:val="Standaard"/>
    <w:uiPriority w:val="1"/>
    <w:rsid w:val="009C7067"/>
    <w:pPr>
      <w:suppressAutoHyphens/>
      <w:autoSpaceDN w:val="0"/>
      <w:spacing w:after="0" w:line="240" w:lineRule="auto"/>
      <w:textAlignment w:val="baseline"/>
    </w:pPr>
    <w:rPr>
      <w:rFonts w:ascii="Verdana" w:eastAsia="SimSun" w:hAnsi="Verdana" w:cs="Lohit Hindi"/>
      <w:kern w:val="3"/>
      <w:sz w:val="13"/>
      <w:lang w:eastAsia="zh-CN" w:bidi="hi-IN"/>
      <w14:ligatures w14:val="none"/>
    </w:rPr>
  </w:style>
  <w:style w:type="paragraph" w:styleId="Koptekst">
    <w:name w:val="header"/>
    <w:basedOn w:val="Standaard"/>
    <w:link w:val="KoptekstChar"/>
    <w:uiPriority w:val="99"/>
    <w:unhideWhenUsed/>
    <w:rsid w:val="009C7067"/>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C7067"/>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9C7067"/>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9C7067"/>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9C7067"/>
    <w:pPr>
      <w:widowControl w:val="0"/>
      <w:suppressAutoHyphens/>
      <w:autoSpaceDN w:val="0"/>
      <w:spacing w:after="0" w:line="240" w:lineRule="auto"/>
      <w:textAlignment w:val="baseline"/>
    </w:pPr>
    <w:rPr>
      <w:rFonts w:ascii="Times New Roman" w:eastAsia="SimSun" w:hAnsi="Times New Roman" w:cs="Lohit Hindi"/>
      <w:kern w:val="3"/>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9C7067"/>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9C7067"/>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9C7067"/>
    <w:rPr>
      <w:vertAlign w:val="superscript"/>
    </w:rPr>
  </w:style>
  <w:style w:type="paragraph" w:styleId="Geenafstand">
    <w:name w:val="No Spacing"/>
    <w:uiPriority w:val="1"/>
    <w:qFormat/>
    <w:rsid w:val="002770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793</ap:Words>
  <ap:Characters>4365</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2026-04-09T09:51:00.0000000Z</dcterms:created>
  <dcterms:modified xsi:type="dcterms:W3CDTF">2026-04-09T09:52:00.0000000Z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