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5E3D48A8">
            <w:pPr>
              <w:pStyle w:val="Amendement"/>
              <w:tabs>
                <w:tab w:val="clear" w:pos="3310"/>
                <w:tab w:val="clear" w:pos="3600"/>
              </w:tabs>
              <w:rPr>
                <w:rFonts w:ascii="Times New Roman" w:hAnsi="Times New Roman"/>
              </w:rPr>
            </w:pPr>
            <w:r w:rsidRPr="00C035D4">
              <w:rPr>
                <w:rFonts w:ascii="Times New Roman" w:hAnsi="Times New Roman"/>
              </w:rPr>
              <w:t xml:space="preserve">Nr. </w:t>
            </w:r>
            <w:r w:rsidR="007F7CDD">
              <w:rPr>
                <w:rFonts w:ascii="Times New Roman" w:hAnsi="Times New Roman"/>
                <w:caps/>
              </w:rPr>
              <w:t>19</w:t>
            </w:r>
          </w:p>
        </w:tc>
        <w:tc>
          <w:tcPr>
            <w:tcW w:w="7371" w:type="dxa"/>
            <w:gridSpan w:val="2"/>
          </w:tcPr>
          <w:p w:rsidRPr="00C035D4" w:rsidR="003C21AC" w:rsidP="006E0971" w:rsidRDefault="003C21AC" w14:paraId="551E95C6" w14:textId="5B53B1D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F5B6F">
              <w:rPr>
                <w:rFonts w:ascii="Times New Roman" w:hAnsi="Times New Roman"/>
                <w:caps/>
              </w:rPr>
              <w:t>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238939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7CDD">
              <w:rPr>
                <w:rFonts w:ascii="Times New Roman" w:hAnsi="Times New Roman"/>
                <w:b w:val="0"/>
              </w:rPr>
              <w:t>1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5B1DCC" w:rsidP="0088452C" w:rsidRDefault="005B1DCC" w14:paraId="25FA5975" w14:textId="42299C7F">
      <w:pPr>
        <w:ind w:firstLine="284"/>
      </w:pPr>
    </w:p>
    <w:p w:rsidR="00EA1CE4" w:rsidP="00EA1CE4" w:rsidRDefault="001D42C9" w14:paraId="1046B147" w14:textId="536787D0">
      <w:r>
        <w:tab/>
        <w:t>Na artikel I, onderdeel Q, wordt een onderdeel ingevoegd, luidende:</w:t>
      </w:r>
    </w:p>
    <w:p w:rsidR="001D42C9" w:rsidP="00EA1CE4" w:rsidRDefault="001D42C9" w14:paraId="5F971984" w14:textId="77777777"/>
    <w:p w:rsidR="001D42C9" w:rsidP="00EA1CE4" w:rsidRDefault="001D42C9" w14:paraId="492B230F" w14:textId="43A9DA05">
      <w:r>
        <w:t>Qa</w:t>
      </w:r>
    </w:p>
    <w:p w:rsidR="001D42C9" w:rsidP="00EA1CE4" w:rsidRDefault="001D42C9" w14:paraId="030271AB" w14:textId="77777777"/>
    <w:p w:rsidR="00EB2BB4" w:rsidP="00EA1CE4" w:rsidRDefault="001D42C9" w14:paraId="59860CAA" w14:textId="72351817">
      <w:r>
        <w:tab/>
      </w:r>
      <w:r w:rsidR="00EB2BB4">
        <w:t>Na a</w:t>
      </w:r>
      <w:r>
        <w:t>rtikel 15</w:t>
      </w:r>
      <w:r w:rsidR="00EB2BB4">
        <w:t>a wordt een artikel ingevoegd, luidende:</w:t>
      </w:r>
    </w:p>
    <w:p w:rsidR="00EB2BB4" w:rsidP="00EA1CE4" w:rsidRDefault="00EB2BB4" w14:paraId="4FEFDEAA" w14:textId="77777777"/>
    <w:p w:rsidRPr="007F7CDD" w:rsidR="00EB2BB4" w:rsidP="00EA1CE4" w:rsidRDefault="00EB2BB4" w14:paraId="6508520F" w14:textId="2B262BB4">
      <w:pPr>
        <w:rPr>
          <w:b/>
          <w:bCs/>
        </w:rPr>
      </w:pPr>
      <w:r w:rsidRPr="007F7CDD">
        <w:rPr>
          <w:b/>
          <w:bCs/>
        </w:rPr>
        <w:t>Artikel 15</w:t>
      </w:r>
      <w:r>
        <w:rPr>
          <w:b/>
          <w:bCs/>
        </w:rPr>
        <w:t>aa</w:t>
      </w:r>
    </w:p>
    <w:p w:rsidR="00EB2BB4" w:rsidP="00EA1CE4" w:rsidRDefault="00EB2BB4" w14:paraId="46F2E6DE" w14:textId="77777777"/>
    <w:p w:rsidR="00210051" w:rsidP="00EB2BB4" w:rsidRDefault="00EB2BB4" w14:paraId="54804644" w14:textId="79EA1161">
      <w:r>
        <w:tab/>
        <w:t xml:space="preserve">1. In aanvulling op de uitkering bedoeld in artikel 15a, tweede lid, kan Onze Minister een uitkering verstrekken aan de gemeenten, genoemd in dat lid, ten behoeve van  de </w:t>
      </w:r>
      <w:r w:rsidR="00210051">
        <w:t>af</w:t>
      </w:r>
      <w:r>
        <w:t>handeling van schade, verduurzaming van woningen en andere compensatie.</w:t>
      </w:r>
    </w:p>
    <w:p w:rsidR="001D42C9" w:rsidP="007F7CDD" w:rsidRDefault="00EB2BB4" w14:paraId="0739F3D6" w14:textId="6E1CACE6">
      <w:pPr>
        <w:ind w:firstLine="284"/>
      </w:pPr>
      <w:r>
        <w:t xml:space="preserve">2. </w:t>
      </w:r>
      <w:r w:rsidR="00CC413F">
        <w:t>Onze Minister</w:t>
      </w:r>
      <w:r w:rsidR="00D56971">
        <w:t xml:space="preserve"> draagt er zorg voor dat de </w:t>
      </w:r>
      <w:r w:rsidR="002A50F0">
        <w:t xml:space="preserve">hoogte van de </w:t>
      </w:r>
      <w:r w:rsidR="00D56971">
        <w:t xml:space="preserve">uitkering, bedoeld in </w:t>
      </w:r>
      <w:r>
        <w:t xml:space="preserve">artikel 15a, </w:t>
      </w:r>
      <w:r w:rsidR="00D56971">
        <w:t xml:space="preserve">tweede lid, </w:t>
      </w:r>
      <w:r>
        <w:t xml:space="preserve">en de uitkering bedoeld in het eerste lid, </w:t>
      </w:r>
      <w:r w:rsidR="00082BE2">
        <w:t>voldoende is om</w:t>
      </w:r>
      <w:r w:rsidR="00EF3F7B">
        <w:t xml:space="preserve"> te waarborgen dat </w:t>
      </w:r>
      <w:r w:rsidR="00851ACC">
        <w:t>de afhandeling van de schade</w:t>
      </w:r>
      <w:r w:rsidR="002A6B46">
        <w:t>,</w:t>
      </w:r>
      <w:r w:rsidR="00851ACC">
        <w:t xml:space="preserve"> </w:t>
      </w:r>
      <w:r w:rsidR="00C42F18">
        <w:t>de</w:t>
      </w:r>
      <w:r w:rsidR="00B23D55">
        <w:t xml:space="preserve"> versterk</w:t>
      </w:r>
      <w:r w:rsidR="00C42F18">
        <w:t>ing</w:t>
      </w:r>
      <w:r w:rsidR="00B23D55">
        <w:t xml:space="preserve"> van de gebouwen</w:t>
      </w:r>
      <w:r w:rsidR="00E37ED8">
        <w:t xml:space="preserve">, verduurzaming en </w:t>
      </w:r>
      <w:r w:rsidR="00EF3F7B">
        <w:t xml:space="preserve">andere </w:t>
      </w:r>
      <w:r w:rsidR="00E37ED8">
        <w:t xml:space="preserve">compensatie </w:t>
      </w:r>
      <w:r w:rsidR="00B23D55">
        <w:t xml:space="preserve">in batch 1.588 </w:t>
      </w:r>
      <w:r w:rsidR="00C86738">
        <w:t>ten minste</w:t>
      </w:r>
      <w:r w:rsidR="00B23D55">
        <w:t xml:space="preserve"> </w:t>
      </w:r>
      <w:r>
        <w:t xml:space="preserve">kan plaatsvinden </w:t>
      </w:r>
      <w:r w:rsidR="00B23D55">
        <w:t xml:space="preserve">onder dezelfde voorwaarden en met dezelfde regelingen als </w:t>
      </w:r>
      <w:r w:rsidR="00CE0094">
        <w:t xml:space="preserve">gelden voor </w:t>
      </w:r>
      <w:r w:rsidR="00D045CC">
        <w:t xml:space="preserve">andere </w:t>
      </w:r>
      <w:r w:rsidR="00CE0094">
        <w:t xml:space="preserve">woningen die </w:t>
      </w:r>
      <w:r w:rsidR="008B3F2D">
        <w:t xml:space="preserve">hier op grond van deze wet recht op hebben. </w:t>
      </w:r>
    </w:p>
    <w:p w:rsidR="00395732" w:rsidP="00EA1CE4" w:rsidRDefault="00395732" w14:paraId="09581116" w14:textId="77777777"/>
    <w:p w:rsidR="004F0C89" w:rsidP="004F0C89" w:rsidRDefault="003C21AC" w14:paraId="3896557E" w14:textId="77777777">
      <w:pPr>
        <w:rPr>
          <w:b/>
        </w:rPr>
      </w:pPr>
      <w:r w:rsidRPr="00EA69AC">
        <w:rPr>
          <w:b/>
        </w:rPr>
        <w:t>Toelichting</w:t>
      </w:r>
    </w:p>
    <w:p w:rsidRPr="00D353C3" w:rsidR="00D353C3" w:rsidP="00D353C3" w:rsidRDefault="005C22AE" w14:paraId="57567FCF" w14:textId="2559B21C">
      <w:pPr>
        <w:rPr>
          <w:bCs/>
        </w:rPr>
      </w:pPr>
      <w:r>
        <w:rPr>
          <w:b/>
        </w:rPr>
        <w:br/>
      </w:r>
      <w:r w:rsidRPr="00D353C3" w:rsidR="00D353C3">
        <w:rPr>
          <w:bCs/>
        </w:rPr>
        <w:t xml:space="preserve">Dit amendement </w:t>
      </w:r>
      <w:r w:rsidRPr="008672C2" w:rsidR="00F64CC9">
        <w:rPr>
          <w:bCs/>
        </w:rPr>
        <w:t>beoogt</w:t>
      </w:r>
      <w:r w:rsidRPr="00D353C3" w:rsidR="00D353C3">
        <w:rPr>
          <w:bCs/>
        </w:rPr>
        <w:t xml:space="preserve"> ertoe wettelijk te waarborgen dat Batch 1588 </w:t>
      </w:r>
      <w:r w:rsidRPr="008672C2" w:rsidR="005B1593">
        <w:rPr>
          <w:bCs/>
        </w:rPr>
        <w:t xml:space="preserve">onder dezelfde voorwaarden </w:t>
      </w:r>
      <w:r w:rsidRPr="00D353C3" w:rsidR="00D353C3">
        <w:rPr>
          <w:bCs/>
        </w:rPr>
        <w:t>aanspraak kan maken op</w:t>
      </w:r>
      <w:r w:rsidRPr="008672C2" w:rsidR="00665C19">
        <w:rPr>
          <w:bCs/>
        </w:rPr>
        <w:t xml:space="preserve"> </w:t>
      </w:r>
      <w:r w:rsidRPr="00D353C3" w:rsidR="00665C19">
        <w:rPr>
          <w:bCs/>
        </w:rPr>
        <w:t xml:space="preserve">afhandeling van schade, de versterking van gebouwen, verduurzaming en overige </w:t>
      </w:r>
      <w:r w:rsidRPr="00D353C3" w:rsidR="00D353C3">
        <w:rPr>
          <w:bCs/>
        </w:rPr>
        <w:t>compensatiemaatregelen als woningen die binnen de reguliere versterkingsoperatie vallen. Batch 1588 betreft een versterkingsproject van 1.588 woningen in de gemeenten Eemsdelta, Groningen en Midden-Groningen, dat wordt uitgevoerd onder regie van de gemeenten en gefinancierd via een specifieke subsidieregeling.</w:t>
      </w:r>
    </w:p>
    <w:p w:rsidRPr="00D353C3" w:rsidR="00D353C3" w:rsidP="00D353C3" w:rsidRDefault="00D353C3" w14:paraId="2C7212D3" w14:textId="77777777">
      <w:pPr>
        <w:rPr>
          <w:bCs/>
        </w:rPr>
      </w:pPr>
      <w:r w:rsidRPr="00D353C3">
        <w:rPr>
          <w:bCs/>
        </w:rPr>
        <w:t>Hoewel deze woningen vanwege deze constructie buiten het reguliere versterkingsproces onder de TwG vallen, hebben zij te maken met vergelijkbare problematiek als woningen binnen die reguliere operatie. Hierdoor bestaat het risico dat bewoners van Batch 1588 geen toegang hebben tot dezelfde regelingen, bijvoorbeeld op het gebied van compensatie voor langdurige wachttijden.</w:t>
      </w:r>
    </w:p>
    <w:p w:rsidRPr="00D353C3" w:rsidR="00D353C3" w:rsidP="00D353C3" w:rsidRDefault="00D353C3" w14:paraId="2F48EE56" w14:textId="7F081149">
      <w:pPr>
        <w:rPr>
          <w:bCs/>
        </w:rPr>
      </w:pPr>
      <w:r w:rsidRPr="00D353C3">
        <w:rPr>
          <w:bCs/>
        </w:rPr>
        <w:t>Dit amendement beoogt dit verschil weg te nemen door te borgen dat de afhandeling van schade, de versterking van gebouwen, verduurzaming en overige compensatie binnen Batch 1588 ten minste plaatsvindt onder dezelfde voorwaarden en met dezelfde regelingen als voor andere woningen die op grond van deze wet recht hebben op dergelijke voorzieningen</w:t>
      </w:r>
      <w:r w:rsidR="00CF7B89">
        <w:rPr>
          <w:bCs/>
        </w:rPr>
        <w:t xml:space="preserve">. </w:t>
      </w:r>
    </w:p>
    <w:p w:rsidR="007F7CDD" w:rsidP="0078720D" w:rsidRDefault="007F7CDD" w14:paraId="3F961DF4" w14:textId="77777777">
      <w:pPr>
        <w:rPr>
          <w:bCs/>
        </w:rPr>
      </w:pPr>
    </w:p>
    <w:p w:rsidRPr="004F0C89" w:rsidR="00BF5B6F" w:rsidP="0078720D" w:rsidRDefault="00BF5B6F" w14:paraId="3B78B90E" w14:textId="6B914878">
      <w:pPr>
        <w:rPr>
          <w:bCs/>
        </w:rPr>
      </w:pPr>
      <w:r>
        <w:rPr>
          <w:bCs/>
        </w:rPr>
        <w:lastRenderedPageBreak/>
        <w:t>Bushoff</w:t>
      </w:r>
    </w:p>
    <w:sectPr w:rsidRPr="004F0C89" w:rsidR="00BF5B6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A0A7" w14:textId="77777777" w:rsidR="00DF39AA" w:rsidRDefault="00DF39AA">
      <w:pPr>
        <w:spacing w:line="20" w:lineRule="exact"/>
      </w:pPr>
    </w:p>
  </w:endnote>
  <w:endnote w:type="continuationSeparator" w:id="0">
    <w:p w14:paraId="45E067DB" w14:textId="77777777" w:rsidR="00DF39AA" w:rsidRDefault="00DF39AA">
      <w:pPr>
        <w:pStyle w:val="Amendement"/>
      </w:pPr>
      <w:r>
        <w:rPr>
          <w:b w:val="0"/>
        </w:rPr>
        <w:t xml:space="preserve"> </w:t>
      </w:r>
    </w:p>
  </w:endnote>
  <w:endnote w:type="continuationNotice" w:id="1">
    <w:p w14:paraId="2329060D" w14:textId="77777777" w:rsidR="00DF39AA" w:rsidRDefault="00DF39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1574" w14:textId="77777777" w:rsidR="00DF39AA" w:rsidRDefault="00DF39AA">
      <w:pPr>
        <w:pStyle w:val="Amendement"/>
      </w:pPr>
      <w:r>
        <w:rPr>
          <w:b w:val="0"/>
        </w:rPr>
        <w:separator/>
      </w:r>
    </w:p>
  </w:footnote>
  <w:footnote w:type="continuationSeparator" w:id="0">
    <w:p w14:paraId="72141ECA" w14:textId="77777777" w:rsidR="00DF39AA" w:rsidRDefault="00DF3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2CD7"/>
    <w:rsid w:val="00052244"/>
    <w:rsid w:val="0005256E"/>
    <w:rsid w:val="0007471A"/>
    <w:rsid w:val="00082BE2"/>
    <w:rsid w:val="000D17BF"/>
    <w:rsid w:val="000D53E6"/>
    <w:rsid w:val="000E0A16"/>
    <w:rsid w:val="000F2EBA"/>
    <w:rsid w:val="00102EFF"/>
    <w:rsid w:val="00113EBD"/>
    <w:rsid w:val="00115BFE"/>
    <w:rsid w:val="001422E0"/>
    <w:rsid w:val="00157CAF"/>
    <w:rsid w:val="001656EE"/>
    <w:rsid w:val="0016653D"/>
    <w:rsid w:val="001D42C9"/>
    <w:rsid w:val="001D56AF"/>
    <w:rsid w:val="001E0E21"/>
    <w:rsid w:val="001F71D5"/>
    <w:rsid w:val="00210051"/>
    <w:rsid w:val="00212E0A"/>
    <w:rsid w:val="002153B0"/>
    <w:rsid w:val="0021777F"/>
    <w:rsid w:val="00241DD0"/>
    <w:rsid w:val="00254F2F"/>
    <w:rsid w:val="0028777C"/>
    <w:rsid w:val="002A0713"/>
    <w:rsid w:val="002A50F0"/>
    <w:rsid w:val="002A6B46"/>
    <w:rsid w:val="002B4C21"/>
    <w:rsid w:val="002C5968"/>
    <w:rsid w:val="0032456C"/>
    <w:rsid w:val="00384263"/>
    <w:rsid w:val="00395732"/>
    <w:rsid w:val="003C151D"/>
    <w:rsid w:val="003C21AC"/>
    <w:rsid w:val="003C5218"/>
    <w:rsid w:val="003C7876"/>
    <w:rsid w:val="003E2308"/>
    <w:rsid w:val="003E2F98"/>
    <w:rsid w:val="003E3063"/>
    <w:rsid w:val="00413B00"/>
    <w:rsid w:val="00424277"/>
    <w:rsid w:val="0042574B"/>
    <w:rsid w:val="0043229C"/>
    <w:rsid w:val="004330ED"/>
    <w:rsid w:val="0043735A"/>
    <w:rsid w:val="00457440"/>
    <w:rsid w:val="00481C91"/>
    <w:rsid w:val="004911E3"/>
    <w:rsid w:val="00497D57"/>
    <w:rsid w:val="004A1E29"/>
    <w:rsid w:val="004A6F28"/>
    <w:rsid w:val="004A7DD4"/>
    <w:rsid w:val="004B50D8"/>
    <w:rsid w:val="004B5B90"/>
    <w:rsid w:val="004F0C89"/>
    <w:rsid w:val="00501109"/>
    <w:rsid w:val="0050795C"/>
    <w:rsid w:val="00552C5D"/>
    <w:rsid w:val="00553EB2"/>
    <w:rsid w:val="005703C9"/>
    <w:rsid w:val="00583D2A"/>
    <w:rsid w:val="00597703"/>
    <w:rsid w:val="005A1E96"/>
    <w:rsid w:val="005A6097"/>
    <w:rsid w:val="005B1593"/>
    <w:rsid w:val="005B1DCC"/>
    <w:rsid w:val="005B7323"/>
    <w:rsid w:val="005C22AE"/>
    <w:rsid w:val="005C25B9"/>
    <w:rsid w:val="006267E6"/>
    <w:rsid w:val="006558D2"/>
    <w:rsid w:val="00665C19"/>
    <w:rsid w:val="00672D25"/>
    <w:rsid w:val="006738BC"/>
    <w:rsid w:val="006D3E69"/>
    <w:rsid w:val="006E0971"/>
    <w:rsid w:val="006F57A9"/>
    <w:rsid w:val="0075038F"/>
    <w:rsid w:val="007709F6"/>
    <w:rsid w:val="00783215"/>
    <w:rsid w:val="0078720D"/>
    <w:rsid w:val="007965FC"/>
    <w:rsid w:val="007D2608"/>
    <w:rsid w:val="007F7CDD"/>
    <w:rsid w:val="008011B9"/>
    <w:rsid w:val="008164E5"/>
    <w:rsid w:val="00830081"/>
    <w:rsid w:val="008467D7"/>
    <w:rsid w:val="00851ACC"/>
    <w:rsid w:val="00852541"/>
    <w:rsid w:val="00865D47"/>
    <w:rsid w:val="008672C2"/>
    <w:rsid w:val="0088452C"/>
    <w:rsid w:val="008B3F2D"/>
    <w:rsid w:val="008D2F58"/>
    <w:rsid w:val="008D7DCB"/>
    <w:rsid w:val="008E02E0"/>
    <w:rsid w:val="009055DB"/>
    <w:rsid w:val="00905ECB"/>
    <w:rsid w:val="00930121"/>
    <w:rsid w:val="0096165D"/>
    <w:rsid w:val="00993E91"/>
    <w:rsid w:val="009A409F"/>
    <w:rsid w:val="009B2AE7"/>
    <w:rsid w:val="009B5845"/>
    <w:rsid w:val="009B7DCD"/>
    <w:rsid w:val="009C0C1F"/>
    <w:rsid w:val="009E2913"/>
    <w:rsid w:val="00A10505"/>
    <w:rsid w:val="00A1288B"/>
    <w:rsid w:val="00A53203"/>
    <w:rsid w:val="00A772EB"/>
    <w:rsid w:val="00A9784F"/>
    <w:rsid w:val="00AA6B28"/>
    <w:rsid w:val="00AB2D06"/>
    <w:rsid w:val="00AC637D"/>
    <w:rsid w:val="00AF7ED5"/>
    <w:rsid w:val="00B01BA6"/>
    <w:rsid w:val="00B23D55"/>
    <w:rsid w:val="00B46436"/>
    <w:rsid w:val="00B4708A"/>
    <w:rsid w:val="00B55365"/>
    <w:rsid w:val="00B62EA5"/>
    <w:rsid w:val="00B82CE6"/>
    <w:rsid w:val="00BF5B6F"/>
    <w:rsid w:val="00BF623B"/>
    <w:rsid w:val="00C035D4"/>
    <w:rsid w:val="00C42F18"/>
    <w:rsid w:val="00C679BF"/>
    <w:rsid w:val="00C81BBD"/>
    <w:rsid w:val="00C86738"/>
    <w:rsid w:val="00CC413F"/>
    <w:rsid w:val="00CD3132"/>
    <w:rsid w:val="00CD6F29"/>
    <w:rsid w:val="00CE0094"/>
    <w:rsid w:val="00CE27CD"/>
    <w:rsid w:val="00CF7B89"/>
    <w:rsid w:val="00D01344"/>
    <w:rsid w:val="00D045CC"/>
    <w:rsid w:val="00D134F3"/>
    <w:rsid w:val="00D353C3"/>
    <w:rsid w:val="00D47D01"/>
    <w:rsid w:val="00D56971"/>
    <w:rsid w:val="00D774B3"/>
    <w:rsid w:val="00D815EC"/>
    <w:rsid w:val="00DD35A5"/>
    <w:rsid w:val="00DE2948"/>
    <w:rsid w:val="00DF39AA"/>
    <w:rsid w:val="00DF68BE"/>
    <w:rsid w:val="00DF712A"/>
    <w:rsid w:val="00E25DF4"/>
    <w:rsid w:val="00E3485D"/>
    <w:rsid w:val="00E37ED8"/>
    <w:rsid w:val="00E5601C"/>
    <w:rsid w:val="00E6619B"/>
    <w:rsid w:val="00E86AEF"/>
    <w:rsid w:val="00E908D7"/>
    <w:rsid w:val="00EA1CE4"/>
    <w:rsid w:val="00EA69AC"/>
    <w:rsid w:val="00EB2BB4"/>
    <w:rsid w:val="00EB40A1"/>
    <w:rsid w:val="00EC3112"/>
    <w:rsid w:val="00ED5E57"/>
    <w:rsid w:val="00EE1BD8"/>
    <w:rsid w:val="00EE24CF"/>
    <w:rsid w:val="00EE5287"/>
    <w:rsid w:val="00EF3F7B"/>
    <w:rsid w:val="00F40B97"/>
    <w:rsid w:val="00F64CC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BF5B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387</ap:Words>
  <ap:Characters>2134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2026-04-01T15:14:00.0000000Z</dcterms:created>
  <dcterms:modified xsi:type="dcterms:W3CDTF">2026-04-01T15:15:00.0000000Z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