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2026Z06921</w:t>
        <w:br/>
      </w:r>
      <w:proofErr w:type="spellEnd"/>
    </w:p>
    <w:p>
      <w:pPr>
        <w:pStyle w:val="Normal"/>
        <w:rPr>
          <w:b w:val="1"/>
          <w:bCs w:val="1"/>
        </w:rPr>
      </w:pPr>
      <w:r w:rsidR="250AE766">
        <w:rPr>
          <w:b w:val="0"/>
          <w:bCs w:val="0"/>
        </w:rPr>
        <w:t>(ingezonden 2 april 2026)</w:t>
        <w:br/>
      </w:r>
    </w:p>
    <w:p>
      <w:r>
        <w:t xml:space="preserve">Vragen van het lid Vellinga- Beemsterboer (D66) aan de minister van Infrastructuur en Waterstaat over het bericht 'Schade binnenvaart op ecologie in rivieren groter dan gedacht'</w:t>
      </w:r>
      <w:r>
        <w:br/>
      </w:r>
    </w:p>
    <w:p>
      <w:pPr>
        <w:pStyle w:val="ListParagraph"/>
        <w:numPr>
          <w:ilvl w:val="0"/>
          <w:numId w:val="100502780"/>
        </w:numPr>
        <w:ind w:left="360"/>
      </w:pPr>
      <w:r>
        <w:t xml:space="preserve">Hoe reflecteert u op de berichtgeving? 1)</w:t>
      </w:r>
      <w:r>
        <w:br/>
      </w:r>
    </w:p>
    <w:p>
      <w:pPr>
        <w:pStyle w:val="ListParagraph"/>
        <w:numPr>
          <w:ilvl w:val="0"/>
          <w:numId w:val="100502780"/>
        </w:numPr>
        <w:ind w:left="360"/>
      </w:pPr>
      <w:r>
        <w:t xml:space="preserve">In hoeverre is er zicht op de omvang van de ecologische schade veroorzaakt door de binnenvaart in de Nederlandse rivieren?</w:t>
      </w:r>
      <w:r>
        <w:br/>
      </w:r>
    </w:p>
    <w:p>
      <w:pPr>
        <w:pStyle w:val="ListParagraph"/>
        <w:numPr>
          <w:ilvl w:val="0"/>
          <w:numId w:val="100502780"/>
        </w:numPr>
        <w:ind w:left="360"/>
      </w:pPr>
      <w:r>
        <w:t xml:space="preserve">Het artikel stelt dat er wordt gevreesd voor de toename van ecologische schade, wordt dit tegengegaan? Zo ja, hoe? Op welke manier kan dit worden voorkomen?</w:t>
      </w:r>
      <w:r>
        <w:br/>
      </w:r>
    </w:p>
    <w:p>
      <w:pPr>
        <w:pStyle w:val="ListParagraph"/>
        <w:numPr>
          <w:ilvl w:val="0"/>
          <w:numId w:val="100502780"/>
        </w:numPr>
        <w:ind w:left="360"/>
      </w:pPr>
      <w:r>
        <w:t xml:space="preserve">In hoeverre is er momenteel toezicht op de uitstoot van vervuilende stoffen door de binnenvaart direct in het rivierwater, en wordt dit toezicht geïntensiveerd nu blijkt dat de ecologische druk groter is dan gedacht?</w:t>
      </w:r>
      <w:r>
        <w:br/>
      </w:r>
    </w:p>
    <w:p>
      <w:pPr>
        <w:pStyle w:val="ListParagraph"/>
        <w:numPr>
          <w:ilvl w:val="0"/>
          <w:numId w:val="100502780"/>
        </w:numPr>
        <w:ind w:left="360"/>
      </w:pPr>
      <w:r>
        <w:t xml:space="preserve">Wat betekent dit (eventuele) ingrijpen voor de binnenvaart, welke maatregelen moeten schippers nemen en welke gevolgen hebben die maatregelen voor schippers?</w:t>
      </w:r>
      <w:r>
        <w:br/>
      </w:r>
    </w:p>
    <w:p>
      <w:pPr>
        <w:pStyle w:val="ListParagraph"/>
        <w:numPr>
          <w:ilvl w:val="0"/>
          <w:numId w:val="100502780"/>
        </w:numPr>
        <w:ind w:left="360"/>
      </w:pPr>
      <w:r>
        <w:t xml:space="preserve">Hoe weegt u het belang van een diepe vaargeul voor de binnenvaart af tegen de ecologische doelstellingen van de Kaderrichtlijn Water, gelet op het feit dat in het artikel wordt gesteld dat drempels in KRW-nevengeulen -bedoeld om verzanding van de vaargeul te voorkomen- juist schadelijk zijn voor het ecologisch functioneren van die geulen?</w:t>
      </w:r>
      <w:r>
        <w:br/>
      </w:r>
    </w:p>
    <w:p>
      <w:pPr>
        <w:pStyle w:val="ListParagraph"/>
        <w:numPr>
          <w:ilvl w:val="0"/>
          <w:numId w:val="100502780"/>
        </w:numPr>
        <w:ind w:left="360"/>
      </w:pPr>
      <w:r>
        <w:t xml:space="preserve">Hoe verklaart u de bevinding dat een afname van 32% in het aantal schepen op de Maas niet leidde tot ecologisch herstel, en wat betekent dit voor de effectiviteit van toekomstig beleid? Is enkel het sturen op intensiteit (aantal schepen) nog wel zinvol als de impact per schip (vermogen, grootte) exponentieel toeneemt?</w:t>
      </w:r>
      <w:r>
        <w:br/>
      </w:r>
    </w:p>
    <w:p>
      <w:pPr>
        <w:pStyle w:val="ListParagraph"/>
        <w:numPr>
          <w:ilvl w:val="0"/>
          <w:numId w:val="100502780"/>
        </w:numPr>
        <w:ind w:left="360"/>
      </w:pPr>
      <w:r>
        <w:t xml:space="preserve">Bent u bereid om samen met de sector op te trekken in het zoeken naar oplossingen die de ecologische druk verminderen, waarbij wordt uitgegaan van de kracht en de innovatiebereidheid van de binnenvaart in plaats van enkel het opleggen van beperkingen?</w:t>
      </w:r>
      <w:r>
        <w:br/>
      </w:r>
    </w:p>
    <w:p>
      <w:pPr>
        <w:pStyle w:val="ListParagraph"/>
        <w:numPr>
          <w:ilvl w:val="0"/>
          <w:numId w:val="100502780"/>
        </w:numPr>
        <w:ind w:left="360"/>
      </w:pPr>
      <w:r>
        <w:t xml:space="preserve">Op welke wijze faciliteert u de sector om de al ingezette koers van verduurzaming door te zetten, en bent u bereid om extra in te zetten op kennisdeling over technieken die zowel de uitstoot als de fysieke belasting van het rivierwater (zoals schroefwerking en golfslag) minimaliseren?</w:t>
      </w:r>
      <w:r>
        <w:br/>
      </w:r>
    </w:p>
    <w:p>
      <w:r>
        <w:t xml:space="preserve"> </w:t>
      </w:r>
      <w:r>
        <w:br/>
      </w:r>
    </w:p>
    <w:p>
      <w:r>
        <w:t xml:space="preserve">1) H2O Waternetwerk, 27 maart 2026, Schade binnenvaart op ecologie in rivieren groter dan gedacht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27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2780">
    <w:abstractNumId w:val="1005027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