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2026Z06923</w:t>
        <w:br/>
      </w:r>
      <w:proofErr w:type="spellEnd"/>
    </w:p>
    <w:p>
      <w:pPr>
        <w:pStyle w:val="Normal"/>
        <w:rPr>
          <w:b w:val="1"/>
          <w:bCs w:val="1"/>
        </w:rPr>
      </w:pPr>
      <w:r w:rsidR="250AE766">
        <w:rPr>
          <w:b w:val="0"/>
          <w:bCs w:val="0"/>
        </w:rPr>
        <w:t>(ingezonden 2 april 2026)</w:t>
        <w:br/>
      </w:r>
    </w:p>
    <w:p>
      <w:r>
        <w:t xml:space="preserve">Vragen van de leden Abdi (GroenLinks–PvdA) en Stoffer (SGP) aan de minister-president en de minister van Onderwijs, Cultuur en Wetenschap over de gedane toezegging bij het plenair debat over 4 jaar oorlog in Oekraïne</w:t>
      </w:r>
      <w:r>
        <w:br/>
      </w:r>
    </w:p>
    <w:p>
      <w:pPr>
        <w:pStyle w:val="ListParagraph"/>
        <w:numPr>
          <w:ilvl w:val="0"/>
          <w:numId w:val="100502790"/>
        </w:numPr>
        <w:ind w:left="360"/>
      </w:pPr>
      <w:r>
        <w:t xml:space="preserve">Herinnert u zich uw toezegging uit het plenair debat over 4 jaar oorlog in Oekraïne van 24 maart 2026, om de Kamer te informeren over het langetermijnbeleid richting de Oekraïense studenten die zich vóór 1 mei a.s. moeten inschrijven bij een studie en geen recht hebben om alleen het wettelijk collegegeld te betalen? </w:t>
      </w:r>
      <w:r>
        <w:br/>
      </w:r>
    </w:p>
    <w:p>
      <w:pPr>
        <w:pStyle w:val="ListParagraph"/>
        <w:numPr>
          <w:ilvl w:val="0"/>
          <w:numId w:val="100502790"/>
        </w:numPr>
        <w:ind w:left="360"/>
      </w:pPr>
      <w:r>
        <w:t xml:space="preserve">Om hoeveel studenten gaat het hierbij en welk bedrag zou voor dit studiejaar gemoeid zijn om voor dit aantal Oekraïense studenten het lagere wettelijk collegegeld te berekenen? En hoe staat het met de regeling voor de studiejaren hierna?</w:t>
      </w:r>
      <w:r>
        <w:br/>
      </w:r>
    </w:p>
    <w:p>
      <w:pPr>
        <w:pStyle w:val="ListParagraph"/>
        <w:numPr>
          <w:ilvl w:val="0"/>
          <w:numId w:val="100502790"/>
        </w:numPr>
        <w:ind w:left="360"/>
      </w:pPr>
      <w:r>
        <w:t xml:space="preserve">Kunt u, met het oog op de beperkte periode waarbinnen Oekraïense studenten moeten beslissen om zich al dan niet in te schrijven aan een Nederlandse onderwijsinstelling, de Kamer voorafgaand aan het commissiedebat Hoger onderwijs, studiefinanciering en DUO van woensdag 8 april a.s. informeren over het bedoelde langetermijnbeleid?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