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2026Z06925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april 2026)</w:t>
        <w:br/>
      </w:r>
    </w:p>
    <w:p>
      <w:r>
        <w:t xml:space="preserve">Vragen van het lid Dassen (Volt) aan de minister van Buitenlandse Zaken over het artikel van The Guardian 'US directs embassies to team up against foreign ‘hostility’ – and use X to ‘counter anti-American propaganda’'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Bent u bekend met het artikel van The Guardian 'US directs embassies to team up against foreign ‘hostility’ – and use X to ‘counter anti-American propaganda’'? [1]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Hoe beoordeelt u het gegeven dat Amerikaanse ambassades volgens deze instructie actief lokale influencers, academici en maatschappelijke organisaties zouden moeten inzetten om narratieven te beïnvloeden?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Zijn er aanwijzingen dat Amerikaanse ambassade- en/of consulaatmedewerkers in Nederland de bovenstaande activiteiten uitvoeren? Zo ja, wat bent u voornemens hieraan te doen?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Acht u het wenselijk dat diplomatieke communicatie en militaire beïnvloedingsoperaties op deze wijze met elkaar verweven raken? Zo niet, waarom niet? 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Ziet u deze oproep in het kader van inmenging in de Nederlandse rechtsstaat? Zo nee, waarom niet?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Wat is uw oordeel over het feit dat de Amerikaanse overheid het platform X van Elon Musk expliciet aanwijst als "innovatief instrument" voor het tegengaan van anti-Amerikaanse propaganda, mede in het licht van de €120 miljoen boete die de EU X recent heeft opgelegd wegens misleidende praktijken onder de Digital Services Act?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Deelt u de mening dat de officiële inzet van een privéplatform - waarvan de eigenaar tevens een invloedrijke rol vervulde binnen de regering Trump - als diplomatiek communicatiemiddel ernstige vragen oproept over onafhankelijkheid en integriteit?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Deelt u de mening dat het onwenselijk is om als kabinet op dit platform actief te zijn, en bent u voornemens om van X af te gaan naar aanleiding van dit en andere berichten die de integriteit van het platform sterk in twijfel trekken? Zo niet, waarom niet?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Bent u bereid dit te bespreken met de Amerikaanse ambassadeur en de Kamer te informeren over de uitkomst van dat gesprek? Zo niet, waarom niet?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Bent u bereid dit onderwerp te agenderen in de Raad Buitenlandse Zaken? Zo niet, waarom niet?</w:t>
      </w:r>
      <w:r>
        <w:br/>
      </w:r>
    </w:p>
    <w:p>
      <w:pPr>
        <w:pStyle w:val="ListParagraph"/>
        <w:numPr>
          <w:ilvl w:val="0"/>
          <w:numId w:val="100502810"/>
        </w:numPr>
        <w:ind w:left="360"/>
      </w:pPr>
      <w:r>
        <w:t xml:space="preserve">Kunt u de bovenstaande vragen één voor één beantwoorden?</w:t>
      </w:r>
      <w:r>
        <w:br/>
      </w:r>
    </w:p>
    <w:p>
      <w:r>
        <w:t xml:space="preserve">[1] The Guardian, 30 maart 2026, 'US directs embassies to team up against foreign ‘hostility’ – and use X to ‘counter anti-American propaganda’' (https://www.theguardian.com/us-news/2026/mar/30/embassies-campaign-marco-rubio-elon-musk)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7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780">
    <w:abstractNumId w:val="1005027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