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2026Z06926</w:t>
        <w:br/>
      </w:r>
      <w:proofErr w:type="spellEnd"/>
    </w:p>
    <w:p>
      <w:pPr>
        <w:pStyle w:val="Normal"/>
        <w:rPr>
          <w:b w:val="1"/>
          <w:bCs w:val="1"/>
        </w:rPr>
      </w:pPr>
      <w:r w:rsidR="250AE766">
        <w:rPr>
          <w:b w:val="0"/>
          <w:bCs w:val="0"/>
        </w:rPr>
        <w:t>(ingezonden 2 april 2026)</w:t>
        <w:br/>
      </w:r>
    </w:p>
    <w:p>
      <w:r>
        <w:t xml:space="preserve">Vragen van het lid Westerveld (GroenLinks-PvdA) aan de minister van Langdurige Zorg, Jeugd en Sport over kwetsbare jongeren die in Hoenderloo geconfronteerd worden met drugshandel en geweld.</w:t>
      </w:r>
      <w:r>
        <w:br/>
      </w:r>
    </w:p>
    <w:p>
      <w:r>
        <w:t xml:space="preserve">Vraag 1</w:t>
      </w:r>
      <w:r>
        <w:br/>
      </w:r>
    </w:p>
    <w:p>
      <w:r>
        <w:t xml:space="preserve">Bent u bekend met het bericht ‘Inspectie: criminelen actief op jeugdzorgterrein in Hoenderloo’?[1]</w:t>
      </w:r>
      <w:r>
        <w:br/>
      </w:r>
    </w:p>
    <w:p>
      <w:r>
        <w:t xml:space="preserve">Vraag 2</w:t>
      </w:r>
      <w:r>
        <w:br/>
      </w:r>
    </w:p>
    <w:p>
      <w:r>
        <w:t xml:space="preserve">Herkent u het beeld dat geschetst wordt door de Inspectie Gezondheidszorg en Jeugd (IGJ), die stelt dat zij een terrein ziet ‘met potentieel grote risico’s voor jongeren’? Hoeveel zorgaanbieders zijn er inmiddels gevestigd op het terrein?</w:t>
      </w:r>
      <w:r>
        <w:br/>
      </w:r>
    </w:p>
    <w:p>
      <w:r>
        <w:t xml:space="preserve">Vraag 3</w:t>
      </w:r>
      <w:r>
        <w:br/>
      </w:r>
    </w:p>
    <w:p>
      <w:r>
        <w:t xml:space="preserve">Hoe verklaart u het dat medio 2024 soortgelijke bevindingen werden gedaan door Follow the Money en Pointer, waarover destijds al Kamervragen zijn gesteld en dat twee jaar later de situatie nog steeds zorgelijk is?</w:t>
      </w:r>
      <w:r>
        <w:br/>
      </w:r>
    </w:p>
    <w:p>
      <w:r>
        <w:t xml:space="preserve">Vraag 4</w:t>
      </w:r>
      <w:r>
        <w:br/>
      </w:r>
    </w:p>
    <w:p>
      <w:r>
        <w:t xml:space="preserve">
          In antwoord op 11 juni 2024 [2] gestelde schriftelijke vragen wordt bericht dat er een platform zou worden opgericht voor zorgaanbieders, vertegenwoordigers van bewoners, de wijkagent, De Vos Groep, de regionale welzijnsorganisatie en een inhoudelijke jeugdzorg-expert van de gemeente Apeldoorn; en dit platform erop gericht is om de lijnen tussen de verschillende partijen in het gebied kort te houden om zodoende sneller in te kunnen grijpen bij eventuele incidenten. Bestaat dit platform nog steeds? Zo ja, hoe vaak komen genoemde partijen bij elkaar, aan wie leggen zij verantwoording af en wat heeft het precies opgeleverd?
          <w:br/>
          <w:br/>
          Vraag 5
        </w:t>
      </w:r>
      <w:r>
        <w:br/>
      </w:r>
    </w:p>
    <w:p>
      <w:r>
        <w:t xml:space="preserve">Weten inmiddels gemeenten allemaal waar hun jongeren verblijven? Wat is er gebeurd sinds juni 2024 om dit in kaart te brengen? Wat hebben de afspraken om het aantal plaatsingen buiten de regio waarin een jongere is opgegroeid terug te brengen en concreet opgeleverd?  </w:t>
      </w:r>
      <w:r>
        <w:br/>
      </w:r>
    </w:p>
    <w:p>
      <w:r>
        <w:t xml:space="preserve">Vraag 6</w:t>
      </w:r>
      <w:r>
        <w:br/>
      </w:r>
    </w:p>
    <w:p>
      <w:r>
        <w:t xml:space="preserve">Wat is de stand van zaken van de uitvoering van de toezegging dat vanuit de Hervomingsagenda ingezet zou worden op betere (landelijke) monitoring en het versterken van datagedreven werken bij gemeenten? Hoe rijmt dat met het feit dat wederom geconstateerd werd dat gemeenten wederom onvoldoende zicht hebben op waar hun inwoners worden ondergebracht?</w:t>
      </w:r>
      <w:r>
        <w:br/>
      </w:r>
    </w:p>
    <w:p>
      <w:r>
        <w:t xml:space="preserve">Vraag 7</w:t>
      </w:r>
      <w:r>
        <w:br/>
      </w:r>
    </w:p>
    <w:p>
      <w:r>
        <w:t xml:space="preserve">Deelt u de constatering uit het onderzoeksrapport dat de volgende factoren een rol spelen bij het ontbreken van passende hulp van voldoende kwaliteit voor jongeren in Hoenderloo: onvoldoende passende hulp in de eigen regio, het niet op orde zijn van bestuurlijke randvoorwaarden voor kwalitatief goede en veilige hulp, het onvoldoende planmatig en ontwikkelingsgericht werken door zorgverleners, het onrechtmatig inzetten van vrijheidsbeperkende maatregelen, het ontbreken van voldoende onderwijs en/of dagbesteding en het tekortschieten van de veiligheid van de leefomgeving? Zo ja, kunt u per factor aangeven welke concrete maatregelen u gaat nemen om op korte en lange termijn verbetering te realiseren? Zo nee, kunt u per factor aangeven waarom u deze mening niet deelt?</w:t>
      </w:r>
      <w:r>
        <w:br/>
      </w:r>
    </w:p>
    <w:p>
      <w:r>
        <w:t xml:space="preserve"> </w:t>
      </w:r>
      <w:r>
        <w:br/>
      </w:r>
    </w:p>
    <w:p>
      <w:r>
        <w:t xml:space="preserve">Vraag 8</w:t>
      </w:r>
      <w:r>
        <w:br/>
      </w:r>
    </w:p>
    <w:p>
      <w:r>
        <w:t xml:space="preserve">Hoeveel incidenten hebben er plaats gevonden op het terrein in Hoenderloo sinds 1 januari 2025 waarbij er sprake was van bijvoorbeeld middelengebruik, bedreiging, geweld, nachtelijke activiteiten of vernielingen? Hoeveel incidenten hebben er sinds 1 januari 2025 plaatsgevonden op het terrein waarbij jongeren zich onveilig voelden?</w:t>
      </w:r>
      <w:r>
        <w:br/>
      </w:r>
    </w:p>
    <w:p>
      <w:r>
        <w:t xml:space="preserve"> </w:t>
      </w:r>
      <w:r>
        <w:br/>
      </w:r>
    </w:p>
    <w:p>
      <w:r>
        <w:t xml:space="preserve">Vraag 9</w:t>
      </w:r>
      <w:r>
        <w:br/>
      </w:r>
    </w:p>
    <w:p>
      <w:r>
        <w:t xml:space="preserve">Hoeveel incidenten hebben er sinds 1 januari 2025 plaatsgevonden binnen de jeugdzorg waarbij er sprake was van bijvoorbeeld middelengebruik, bedreiging, geweld, nachtelijke activiteiten of vernielingen? Hoeveel incidenten hebben er sinds 1 januari 2025 plaatsgevonden waarbij jongeren zich onveilig voelden?</w:t>
      </w:r>
      <w:r>
        <w:br/>
      </w:r>
    </w:p>
    <w:p>
      <w:r>
        <w:t xml:space="preserve"> </w:t>
      </w:r>
      <w:r>
        <w:br/>
      </w:r>
    </w:p>
    <w:p>
      <w:r>
        <w:t xml:space="preserve">Vraag 10</w:t>
      </w:r>
      <w:r>
        <w:br/>
      </w:r>
    </w:p>
    <w:p>
      <w:r>
        <w:t xml:space="preserve">Kunt u aangeven hoeveel onderzoeksrapporten van de Inspectie Gezondheidszorg en Jeugd (IGJ) er sinds 1 januari 2025 tot op heden zijn verschenen over misstanden bij de jeugdzorg en jeugdzorgaanbieders? Kunt u hierbij nader toelichten wat de aard is geweest van elk van deze rapporten en welke opvolging er heeft plaatsgevonden?</w:t>
      </w:r>
      <w:r>
        <w:br/>
      </w:r>
    </w:p>
    <w:p>
      <w:r>
        <w:t xml:space="preserve"> </w:t>
      </w:r>
      <w:r>
        <w:br/>
      </w:r>
    </w:p>
    <w:p>
      <w:r>
        <w:t xml:space="preserve">Vraag 11</w:t>
      </w:r>
      <w:r>
        <w:br/>
      </w:r>
    </w:p>
    <w:p>
      <w:r>
        <w:t xml:space="preserve">Vind u dat het stelsel van toezicht en controle op misstanden effectief is en naar behoren werkt? Vind u dat de IGJ en gemeenten voldoende bestuurlijke instrumenten hebben om tijdig in te grijpen bij misstanden? Zo nee, kunt u toelichten wat u gaat doen om deze instanties meer bevoegdheden te geven?</w:t>
      </w:r>
      <w:r>
        <w:br/>
      </w:r>
    </w:p>
    <w:p>
      <w:r>
        <w:t xml:space="preserve"> </w:t>
      </w:r>
      <w:r>
        <w:br/>
      </w:r>
    </w:p>
    <w:p>
      <w:r>
        <w:t xml:space="preserve"> </w:t>
      </w:r>
      <w:r>
        <w:br/>
      </w:r>
    </w:p>
    <w:p>
      <w:r>
        <w:t xml:space="preserve">[1] Follow the Money, 30 maart 2026, “Inspectie: criminelen actief op jeugdzorgterrein in Hoenderloo”, https://www.ftm.nl/artikelen/rapport-inspectie-criminelen-actief-op-jeugdzorgterrein-hoenderloo.</w:t>
      </w:r>
      <w:r>
        <w:br/>
      </w:r>
    </w:p>
    <w:p>
      <w:r>
        <w:t xml:space="preserve">[2] Aanhangsel Handelingen II, vergaderjaar 2023-2024, nr. 2471, https://www.rijksoverheid.nl/documenten/kamerstukken/2024/09/05/beantwoording-kamervragen-over-de-berichten-van-follow-the-money-en-pointer-over-de-jeugdzorgbedrijven-op-het-hoenderlooterrein.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7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780">
    <w:abstractNumId w:val="1005027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