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698DEC7" w14:textId="77777777">
        <w:trPr>
          <w:cantSplit/>
        </w:trPr>
        <w:tc>
          <w:tcPr>
            <w:tcW w:w="9142" w:type="dxa"/>
            <w:gridSpan w:val="2"/>
            <w:tcBorders>
              <w:top w:val="nil"/>
              <w:left w:val="nil"/>
              <w:bottom w:val="nil"/>
              <w:right w:val="nil"/>
            </w:tcBorders>
          </w:tcPr>
          <w:p w:rsidRPr="002168F4" w:rsidR="00CB3578" w:rsidRDefault="00CB3578" w14:paraId="27BA714A" w14:textId="77777777">
            <w:pPr>
              <w:pStyle w:val="Amendement"/>
              <w:jc w:val="right"/>
              <w:rPr>
                <w:rFonts w:ascii="Times New Roman" w:hAnsi="Times New Roman" w:cs="Times New Roman"/>
              </w:rPr>
            </w:pPr>
          </w:p>
        </w:tc>
      </w:tr>
      <w:tr w:rsidRPr="002168F4" w:rsidR="00CB3578" w:rsidTr="00A11E73" w14:paraId="66C054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1A7494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9B38349" w14:textId="77777777">
            <w:pPr>
              <w:tabs>
                <w:tab w:val="left" w:pos="-1440"/>
                <w:tab w:val="left" w:pos="-720"/>
              </w:tabs>
              <w:suppressAutoHyphens/>
              <w:rPr>
                <w:rFonts w:ascii="Times New Roman" w:hAnsi="Times New Roman"/>
                <w:b/>
                <w:bCs/>
              </w:rPr>
            </w:pPr>
          </w:p>
        </w:tc>
      </w:tr>
      <w:tr w:rsidRPr="002168F4" w:rsidR="002A727C" w:rsidTr="00A11E73" w14:paraId="7B8D1F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3F5285" w14:paraId="7B756E56" w14:textId="2208E434">
            <w:pPr>
              <w:rPr>
                <w:rFonts w:ascii="Times New Roman" w:hAnsi="Times New Roman"/>
                <w:b/>
                <w:sz w:val="24"/>
              </w:rPr>
            </w:pPr>
            <w:r>
              <w:rPr>
                <w:rFonts w:ascii="Times New Roman" w:hAnsi="Times New Roman"/>
                <w:b/>
                <w:sz w:val="24"/>
              </w:rPr>
              <w:t>36 922</w:t>
            </w:r>
          </w:p>
        </w:tc>
        <w:tc>
          <w:tcPr>
            <w:tcW w:w="6590" w:type="dxa"/>
            <w:tcBorders>
              <w:top w:val="nil"/>
              <w:left w:val="nil"/>
              <w:bottom w:val="nil"/>
              <w:right w:val="nil"/>
            </w:tcBorders>
          </w:tcPr>
          <w:p w:rsidRPr="003F5285" w:rsidR="002A727C" w:rsidP="000D5BC4" w:rsidRDefault="003F5285" w14:paraId="6316C4EA" w14:textId="148A2408">
            <w:pPr>
              <w:rPr>
                <w:rFonts w:ascii="Times New Roman" w:hAnsi="Times New Roman"/>
                <w:b/>
                <w:bCs/>
                <w:sz w:val="24"/>
              </w:rPr>
            </w:pPr>
            <w:r w:rsidRPr="003F5285">
              <w:rPr>
                <w:rFonts w:ascii="Times New Roman" w:hAnsi="Times New Roman"/>
                <w:b/>
                <w:bCs/>
                <w:sz w:val="24"/>
              </w:rPr>
              <w:t>Wijziging van de Wet studiefinanciering 2000 in verband met de verstrekking van een aanvullende tegemoetkoming aan studenten die onder het studievoorschotstelsel hebben gestudeerd</w:t>
            </w:r>
          </w:p>
        </w:tc>
      </w:tr>
      <w:tr w:rsidRPr="002168F4" w:rsidR="00CB3578" w:rsidTr="00A11E73" w14:paraId="39DE7F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001FB3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70F1D2A" w14:textId="77777777">
            <w:pPr>
              <w:pStyle w:val="Amendement"/>
              <w:rPr>
                <w:rFonts w:ascii="Times New Roman" w:hAnsi="Times New Roman" w:cs="Times New Roman"/>
              </w:rPr>
            </w:pPr>
          </w:p>
        </w:tc>
      </w:tr>
      <w:tr w:rsidRPr="002168F4" w:rsidR="00CB3578" w:rsidTr="00A11E73" w14:paraId="2A842D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7DF166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46BE6DB" w14:textId="77777777">
            <w:pPr>
              <w:pStyle w:val="Amendement"/>
              <w:rPr>
                <w:rFonts w:ascii="Times New Roman" w:hAnsi="Times New Roman" w:cs="Times New Roman"/>
              </w:rPr>
            </w:pPr>
          </w:p>
        </w:tc>
      </w:tr>
      <w:tr w:rsidRPr="002168F4" w:rsidR="00CB3578" w:rsidTr="00A11E73" w14:paraId="7514F9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BC644CF"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704A7FC7"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B7073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0B613E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42646A2" w14:textId="77777777">
            <w:pPr>
              <w:pStyle w:val="Amendement"/>
              <w:rPr>
                <w:rFonts w:ascii="Times New Roman" w:hAnsi="Times New Roman" w:cs="Times New Roman"/>
              </w:rPr>
            </w:pPr>
          </w:p>
        </w:tc>
      </w:tr>
    </w:tbl>
    <w:p w:rsidR="00CB3578" w:rsidP="003F5285" w:rsidRDefault="003F5285" w14:paraId="5416FC66" w14:textId="67A0106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3F5285">
        <w:rPr>
          <w:rFonts w:ascii="Times New Roman" w:hAnsi="Times New Roman"/>
          <w:sz w:val="24"/>
          <w:szCs w:val="18"/>
        </w:rPr>
        <w:t>Wij Willem-Alexander, bij de gratie Gods, Koning der Nederlanden, Prins van Oranje-Nassau, enz. enz. enz.</w:t>
      </w:r>
    </w:p>
    <w:p w:rsidR="003F5285" w:rsidP="003F5285" w:rsidRDefault="003F5285" w14:paraId="79740885" w14:textId="77777777">
      <w:pPr>
        <w:tabs>
          <w:tab w:val="left" w:pos="284"/>
          <w:tab w:val="left" w:pos="567"/>
          <w:tab w:val="left" w:pos="851"/>
        </w:tabs>
        <w:ind w:right="-2"/>
        <w:rPr>
          <w:rFonts w:ascii="Times New Roman" w:hAnsi="Times New Roman"/>
          <w:sz w:val="24"/>
          <w:szCs w:val="18"/>
        </w:rPr>
      </w:pPr>
    </w:p>
    <w:p w:rsidRPr="003F5285" w:rsidR="003F5285" w:rsidP="003F5285" w:rsidRDefault="003F5285" w14:paraId="68854BC7" w14:textId="004F12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Allen, die deze zullen zien of horen lezen, saluut! doen te weten:</w:t>
      </w:r>
    </w:p>
    <w:p w:rsidRPr="003F5285" w:rsidR="003F5285" w:rsidP="003F5285" w:rsidRDefault="003F5285" w14:paraId="5CB8EFC7" w14:textId="74727F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Alzo Wij in overweging genomen hebben, dat het billijk is aan studenten die onder het studievoorschotstelsel hebben gestudeerd een aanvullende tegemoetkoming te verstrekken;</w:t>
      </w:r>
    </w:p>
    <w:p w:rsidRPr="003F5285" w:rsidR="003F5285" w:rsidP="003F5285" w:rsidRDefault="003F5285" w14:paraId="3DD38101" w14:textId="02A26D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3F5285" w:rsidR="003F5285" w:rsidP="003F5285" w:rsidRDefault="003F5285" w14:paraId="7608E9CA"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4EFDCFD6"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7A1B1C7B" w14:textId="77777777">
      <w:pPr>
        <w:tabs>
          <w:tab w:val="left" w:pos="284"/>
          <w:tab w:val="left" w:pos="567"/>
          <w:tab w:val="left" w:pos="851"/>
        </w:tabs>
        <w:ind w:right="-2"/>
        <w:rPr>
          <w:rFonts w:ascii="Times New Roman" w:hAnsi="Times New Roman"/>
          <w:b/>
          <w:bCs/>
          <w:sz w:val="24"/>
          <w:szCs w:val="20"/>
        </w:rPr>
      </w:pPr>
      <w:r w:rsidRPr="003F5285">
        <w:rPr>
          <w:rFonts w:ascii="Times New Roman" w:hAnsi="Times New Roman"/>
          <w:b/>
          <w:bCs/>
          <w:sz w:val="24"/>
          <w:szCs w:val="20"/>
        </w:rPr>
        <w:t>ARTIKEL I. WIJZIGING WET STUDIEFINANCIERING 2000</w:t>
      </w:r>
    </w:p>
    <w:p w:rsidRPr="003F5285" w:rsidR="003F5285" w:rsidP="003F5285" w:rsidRDefault="003F5285" w14:paraId="7D208F6B"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652AFC12" w14:textId="42AB82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De Wet studiefinanciering 2000 wordt als volgt gewijzigd:</w:t>
      </w:r>
    </w:p>
    <w:p w:rsidRPr="003F5285" w:rsidR="003F5285" w:rsidP="003F5285" w:rsidRDefault="003F5285" w14:paraId="3D1536A6"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71DE5EA9" w14:textId="77777777">
      <w:pPr>
        <w:tabs>
          <w:tab w:val="left" w:pos="284"/>
          <w:tab w:val="left" w:pos="567"/>
          <w:tab w:val="left" w:pos="851"/>
        </w:tabs>
        <w:ind w:right="-2"/>
        <w:rPr>
          <w:rFonts w:ascii="Times New Roman" w:hAnsi="Times New Roman"/>
          <w:sz w:val="24"/>
          <w:szCs w:val="20"/>
        </w:rPr>
      </w:pPr>
      <w:r w:rsidRPr="003F5285">
        <w:rPr>
          <w:rFonts w:ascii="Times New Roman" w:hAnsi="Times New Roman"/>
          <w:sz w:val="24"/>
          <w:szCs w:val="20"/>
        </w:rPr>
        <w:t>A</w:t>
      </w:r>
    </w:p>
    <w:p w:rsidRPr="003F5285" w:rsidR="003F5285" w:rsidP="003F5285" w:rsidRDefault="003F5285" w14:paraId="7AE269DC"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5B040F7C" w14:textId="48C3FB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Na artikel 11.5 worden twee artikelen ingevoegd, luidende:</w:t>
      </w:r>
    </w:p>
    <w:p w:rsidRPr="003F5285" w:rsidR="003F5285" w:rsidP="003F5285" w:rsidRDefault="003F5285" w14:paraId="45D2FDE9"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4A63A2C5" w14:textId="77777777">
      <w:pPr>
        <w:tabs>
          <w:tab w:val="left" w:pos="284"/>
          <w:tab w:val="left" w:pos="567"/>
          <w:tab w:val="left" w:pos="851"/>
        </w:tabs>
        <w:ind w:right="-2"/>
        <w:rPr>
          <w:rFonts w:ascii="Times New Roman" w:hAnsi="Times New Roman"/>
          <w:b/>
          <w:bCs/>
          <w:sz w:val="24"/>
          <w:szCs w:val="20"/>
        </w:rPr>
      </w:pPr>
      <w:r w:rsidRPr="003F5285">
        <w:rPr>
          <w:rFonts w:ascii="Times New Roman" w:hAnsi="Times New Roman"/>
          <w:b/>
          <w:bCs/>
          <w:sz w:val="24"/>
          <w:szCs w:val="20"/>
        </w:rPr>
        <w:t>Artikel 11.6. Grondslag verwerking gegevens over gezondheid</w:t>
      </w:r>
    </w:p>
    <w:p w:rsidR="003F5285" w:rsidP="003F5285" w:rsidRDefault="003F5285" w14:paraId="78945AAA"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6B683236" w14:textId="6E672D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1. Onze Minister is bevoegd om gegevens over gezondheid als bedoeld in artikel 4, onderdeel 15, van de Algemene verordening gegevensbescherming te verwerken, voor zover dit noodzakelijk is in het kader van besluiten over voorzieningen als bedoeld in het tweede lid.</w:t>
      </w:r>
    </w:p>
    <w:p w:rsidRPr="003F5285" w:rsidR="003F5285" w:rsidP="003F5285" w:rsidRDefault="003F5285" w14:paraId="175B28DF" w14:textId="075BEA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2. De voorzieningen, bedoeld in het eerste lid, zijn de in de volgende artikelen omschreven voorzieningen:</w:t>
      </w:r>
    </w:p>
    <w:p w:rsidRPr="003F5285" w:rsidR="003F5285" w:rsidP="003F5285" w:rsidRDefault="003F5285" w14:paraId="1F3BB22E" w14:textId="6C4799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a. artikel 4.12;</w:t>
      </w:r>
    </w:p>
    <w:p w:rsidRPr="003F5285" w:rsidR="003F5285" w:rsidP="003F5285" w:rsidRDefault="003F5285" w14:paraId="502F46E8" w14:textId="11E770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b. artikel 4.13;</w:t>
      </w:r>
    </w:p>
    <w:p w:rsidRPr="003F5285" w:rsidR="003F5285" w:rsidP="003F5285" w:rsidRDefault="003F5285" w14:paraId="40C014F6" w14:textId="76D4ED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c. artikel 4.14, eerste lid;</w:t>
      </w:r>
    </w:p>
    <w:p w:rsidRPr="003F5285" w:rsidR="003F5285" w:rsidP="003F5285" w:rsidRDefault="003F5285" w14:paraId="23F103AD" w14:textId="61B91C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d. artikel 4.14, tweede lid;</w:t>
      </w:r>
    </w:p>
    <w:p w:rsidRPr="003F5285" w:rsidR="003F5285" w:rsidP="003F5285" w:rsidRDefault="003F5285" w14:paraId="7026C34F" w14:textId="1596A8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e. artikel 4.14, derde lid;</w:t>
      </w:r>
    </w:p>
    <w:p w:rsidRPr="003F5285" w:rsidR="003F5285" w:rsidP="003F5285" w:rsidRDefault="003F5285" w14:paraId="1A1FA822" w14:textId="4FCD12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f. artikel 4.14, vierde lid;</w:t>
      </w:r>
    </w:p>
    <w:p w:rsidRPr="003F5285" w:rsidR="003F5285" w:rsidP="003F5285" w:rsidRDefault="003F5285" w14:paraId="4B81F2B3" w14:textId="0959D3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g. artikel 5.2b;</w:t>
      </w:r>
    </w:p>
    <w:p w:rsidRPr="003F5285" w:rsidR="003F5285" w:rsidP="003F5285" w:rsidRDefault="003F5285" w14:paraId="53488868" w14:textId="56080B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h. artikel 5.15;</w:t>
      </w:r>
    </w:p>
    <w:p w:rsidRPr="003F5285" w:rsidR="003F5285" w:rsidP="003F5285" w:rsidRDefault="003F5285" w14:paraId="20A5CD48" w14:textId="0DA8E5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i. artikel 5.16, eerste lid;</w:t>
      </w:r>
    </w:p>
    <w:p w:rsidRPr="003F5285" w:rsidR="003F5285" w:rsidP="003F5285" w:rsidRDefault="003F5285" w14:paraId="13C11249" w14:textId="2380C1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j. artikel 5.16, tweede lid;</w:t>
      </w:r>
    </w:p>
    <w:p w:rsidRPr="003F5285" w:rsidR="003F5285" w:rsidP="003F5285" w:rsidRDefault="003F5285" w14:paraId="70E726CD" w14:textId="1D90B0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k. artikel 5.16, derde lid;</w:t>
      </w:r>
    </w:p>
    <w:p w:rsidRPr="003F5285" w:rsidR="003F5285" w:rsidP="003F5285" w:rsidRDefault="003F5285" w14:paraId="6EC86DB9" w14:textId="52BFB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l. artikel 5.16, vierde lid;</w:t>
      </w:r>
    </w:p>
    <w:p w:rsidRPr="003F5285" w:rsidR="003F5285" w:rsidP="003F5285" w:rsidRDefault="003F5285" w14:paraId="1A2637BD" w14:textId="1F9EE4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F5285">
        <w:rPr>
          <w:rFonts w:ascii="Times New Roman" w:hAnsi="Times New Roman"/>
          <w:sz w:val="24"/>
          <w:szCs w:val="20"/>
        </w:rPr>
        <w:t xml:space="preserve">m. artikel 12.30; </w:t>
      </w:r>
    </w:p>
    <w:p w:rsidRPr="003F5285" w:rsidR="003F5285" w:rsidP="003F5285" w:rsidRDefault="003F5285" w14:paraId="473505EE" w14:textId="2DB098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n. artikel 12.31.</w:t>
      </w:r>
    </w:p>
    <w:p w:rsidRPr="003F5285" w:rsidR="003F5285" w:rsidP="003F5285" w:rsidRDefault="003F5285" w14:paraId="5831651C"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7A00C15B" w14:textId="77777777">
      <w:pPr>
        <w:tabs>
          <w:tab w:val="left" w:pos="284"/>
          <w:tab w:val="left" w:pos="567"/>
          <w:tab w:val="left" w:pos="851"/>
        </w:tabs>
        <w:ind w:right="-2"/>
        <w:rPr>
          <w:rFonts w:ascii="Times New Roman" w:hAnsi="Times New Roman"/>
          <w:b/>
          <w:bCs/>
          <w:sz w:val="24"/>
          <w:szCs w:val="20"/>
        </w:rPr>
      </w:pPr>
      <w:r w:rsidRPr="003F5285">
        <w:rPr>
          <w:rFonts w:ascii="Times New Roman" w:hAnsi="Times New Roman"/>
          <w:b/>
          <w:bCs/>
          <w:sz w:val="24"/>
          <w:szCs w:val="20"/>
        </w:rPr>
        <w:t>Artikel 11.7. Waarborgen verwerking gegevens over gezondheid</w:t>
      </w:r>
    </w:p>
    <w:p w:rsidR="003F5285" w:rsidP="003F5285" w:rsidRDefault="003F5285" w14:paraId="427418B2"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0A06A644" w14:textId="7AE43A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1. Onze Minister bewaart de in het kader van besluiten over voorzieningen als bedoeld in artikel 11.6, tweede lid, verwerkte gegevens over gezondheid tot tien jaar nadat het desbetreffende besluit is genomen.</w:t>
      </w:r>
    </w:p>
    <w:p w:rsidRPr="003F5285" w:rsidR="003F5285" w:rsidP="003F5285" w:rsidRDefault="003F5285" w14:paraId="3C2528E3" w14:textId="20A933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2. In afwijking van het eerste lid bewaart Onze Minister de gegevens, bedoeld in het eerste lid, tot vijf jaar nadat de rechten en verplichtingen van de betrokkene uit hoofde van deze wet zijn geëindigd, indien deze termijn van vijf jaar verstrijkt voordat de termijn van tien jaar, bedoeld in het eerste lid, is verstreken.</w:t>
      </w:r>
    </w:p>
    <w:p w:rsidRPr="003F5285" w:rsidR="003F5285" w:rsidP="003F5285" w:rsidRDefault="003F5285" w14:paraId="789E706B" w14:textId="16205A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 xml:space="preserve">3. In afwijking van het eerste lid bewaart Onze Minister het gegeven dat een voorziening als bedoeld in artikel 11.6, tweede lid, is toegekend en gegevens over aan het besluit tot toekenning van zo’n voorziening verbonden rechtsgevolgen tot vijf jaar nadat de rechten en verplichtingen van de betrokkene uit hoofde van deze wet zijn geëindigd, indien deze termijn van vijf jaar verstrijkt nadat de termijn van tien jaar, bedoeld in het eerste lid, is verstreken. </w:t>
      </w:r>
    </w:p>
    <w:p w:rsidRPr="003F5285" w:rsidR="003F5285" w:rsidP="003F5285" w:rsidRDefault="003F5285" w14:paraId="714B9E8C" w14:textId="724FB1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 xml:space="preserve">4. In afwijking van het eerste, tweede en derde lid bewaart Onze Minister de gegevens, bedoeld in het eerste lid, tot twee jaar na het overlijden van de betrokkene, indien deze termijn van twee jaar verstrijkt voordat de desbetreffende termijn of termijnen, bedoeld in het eerste, tweede en derde lid, is of zijn verstreken. </w:t>
      </w:r>
    </w:p>
    <w:p w:rsidRPr="003F5285" w:rsidR="003F5285" w:rsidP="003F5285" w:rsidRDefault="003F5285" w14:paraId="7D0E4D6D" w14:textId="765251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5. De gegevens, bedoeld in het eerste lid, zijn uitsluitend toegankelijk voor onder het gezag van Onze Minister vallende daartoe geautoriseerde personen. Bij ministeriële regeling worden regels gesteld over de autorisatie van deze personen.</w:t>
      </w:r>
    </w:p>
    <w:p w:rsidRPr="003F5285" w:rsidR="003F5285" w:rsidP="003F5285" w:rsidRDefault="003F5285" w14:paraId="28BD5672"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02AA1308" w14:textId="77777777">
      <w:pPr>
        <w:tabs>
          <w:tab w:val="left" w:pos="284"/>
          <w:tab w:val="left" w:pos="567"/>
          <w:tab w:val="left" w:pos="851"/>
        </w:tabs>
        <w:ind w:right="-2"/>
        <w:rPr>
          <w:rFonts w:ascii="Times New Roman" w:hAnsi="Times New Roman"/>
          <w:sz w:val="24"/>
          <w:szCs w:val="20"/>
        </w:rPr>
      </w:pPr>
      <w:r w:rsidRPr="003F5285">
        <w:rPr>
          <w:rFonts w:ascii="Times New Roman" w:hAnsi="Times New Roman"/>
          <w:sz w:val="24"/>
          <w:szCs w:val="20"/>
        </w:rPr>
        <w:t>B</w:t>
      </w:r>
    </w:p>
    <w:p w:rsidRPr="003F5285" w:rsidR="003F5285" w:rsidP="003F5285" w:rsidRDefault="003F5285" w14:paraId="51A8D58C"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55154C2E" w14:textId="4F1197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Artikel 12.30 wordt als volgt gewijzigd:</w:t>
      </w:r>
    </w:p>
    <w:p w:rsidRPr="003F5285" w:rsidR="003F5285" w:rsidP="003F5285" w:rsidRDefault="003F5285" w14:paraId="2D1855E8"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19A46CEA" w14:textId="70F879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 xml:space="preserve">1. In het opschrift wordt na “Tegemoetkoming” ingevoegd “en aanvullende tegemoetkoming”. </w:t>
      </w:r>
    </w:p>
    <w:p w:rsidRPr="003F5285" w:rsidR="003F5285" w:rsidP="003F5285" w:rsidRDefault="003F5285" w14:paraId="53F3195C"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3020BBC9" w14:textId="0759CC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2. Het eerste lid komt te luiden:</w:t>
      </w:r>
    </w:p>
    <w:p w:rsidRPr="003F5285" w:rsidR="003F5285" w:rsidP="003F5285" w:rsidRDefault="003F5285" w14:paraId="72D0CDEE" w14:textId="1B0978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1. In dit artikel wordt begrepen onder:</w:t>
      </w:r>
    </w:p>
    <w:p w:rsidRPr="003F5285" w:rsidR="003F5285" w:rsidP="003F5285" w:rsidRDefault="003F5285" w14:paraId="4F792157" w14:textId="77777777">
      <w:pPr>
        <w:tabs>
          <w:tab w:val="left" w:pos="284"/>
          <w:tab w:val="left" w:pos="567"/>
          <w:tab w:val="left" w:pos="851"/>
        </w:tabs>
        <w:ind w:right="-2"/>
        <w:rPr>
          <w:rFonts w:ascii="Times New Roman" w:hAnsi="Times New Roman"/>
          <w:sz w:val="24"/>
          <w:szCs w:val="20"/>
        </w:rPr>
      </w:pPr>
      <w:r w:rsidRPr="003F5285">
        <w:rPr>
          <w:rFonts w:ascii="Times New Roman" w:hAnsi="Times New Roman"/>
          <w:sz w:val="24"/>
          <w:szCs w:val="20"/>
        </w:rPr>
        <w:t xml:space="preserve">tegemoetkoming: een tegemoetkoming van Onze Minister, niet zijnde studiefinanciering in de zin van artikel 3.1, in verband met het volgen van hoger onderwijs in een periode waarin een ho-student ingevolge de Wet studievoorschot hoger onderwijs geen aanspraak kon maken op een basisbeurs; </w:t>
      </w:r>
    </w:p>
    <w:p w:rsidRPr="003F5285" w:rsidR="003F5285" w:rsidP="003F5285" w:rsidRDefault="003F5285" w14:paraId="7500E670" w14:textId="77777777">
      <w:pPr>
        <w:tabs>
          <w:tab w:val="left" w:pos="284"/>
          <w:tab w:val="left" w:pos="567"/>
          <w:tab w:val="left" w:pos="851"/>
        </w:tabs>
        <w:ind w:right="-2"/>
        <w:rPr>
          <w:rFonts w:ascii="Times New Roman" w:hAnsi="Times New Roman"/>
          <w:sz w:val="24"/>
          <w:szCs w:val="20"/>
        </w:rPr>
      </w:pPr>
      <w:r w:rsidRPr="003F5285">
        <w:rPr>
          <w:rFonts w:ascii="Times New Roman" w:hAnsi="Times New Roman"/>
          <w:sz w:val="24"/>
          <w:szCs w:val="20"/>
        </w:rPr>
        <w:t>aanvullende tegemoetkoming: een aanvullende tegemoetkoming van Onze Minister, niet zijnde studiefinanciering in de zin van artikel 3.1, in verband met het volgen van hoger onderwijs in een periode waarin een ho-student ingevolge de Wet studievoorschot hoger onderwijs geen aanspraak kon maken op een basisbeurs.</w:t>
      </w:r>
    </w:p>
    <w:p w:rsidR="003F5285" w:rsidP="003F5285" w:rsidRDefault="003F5285" w14:paraId="4880324C"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3E953CBE" w14:textId="791676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3. Het tweede lid wordt als volgt gewijzigd:</w:t>
      </w:r>
    </w:p>
    <w:p w:rsidR="003F5285" w:rsidP="003F5285" w:rsidRDefault="003F5285" w14:paraId="75E1D143"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7E4807C8" w14:textId="7325F1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a. In de aanhef wordt “een tegemoetkoming” vervangen door “de tegemoetkoming en aanvullende tegemoetkoming” en vervalt “die”.</w:t>
      </w:r>
    </w:p>
    <w:p w:rsidR="003F5285" w:rsidP="003F5285" w:rsidRDefault="003F5285" w14:paraId="381C50B4"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2C5F7DCA" w14:textId="3150E2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b. In onderdeel a wordt voor “in de periode” ingevoegd “die”.</w:t>
      </w:r>
    </w:p>
    <w:p w:rsidR="003F5285" w:rsidP="003F5285" w:rsidRDefault="003F5285" w14:paraId="4EBE73BF"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66698B38" w14:textId="7B6B32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 xml:space="preserve">c. In onderdeel b wordt voor “gedurende de periode” ingevoegd “die”. </w:t>
      </w:r>
    </w:p>
    <w:p w:rsidR="003F5285" w:rsidP="003F5285" w:rsidRDefault="003F5285" w14:paraId="6F38583E"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7A0EBF34" w14:textId="5F9E27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d. Onderdeel c komt te luiden:</w:t>
      </w:r>
    </w:p>
    <w:p w:rsidRPr="003F5285" w:rsidR="003F5285" w:rsidP="003F5285" w:rsidRDefault="003F5285" w14:paraId="22CA2242" w14:textId="517079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c. die:</w:t>
      </w:r>
    </w:p>
    <w:p w:rsidRPr="003F5285" w:rsidR="003F5285" w:rsidP="003F5285" w:rsidRDefault="003F5285" w14:paraId="3F90F4E6" w14:textId="62F457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1°. binnen de diplomatermijn hoger onderwijs of, indien hij geen studiefinanciering heeft aangevraagd, binnen tien jaar nadat hij zich voor het eerst heeft ingeschreven voor het hoger onderwijs, met goed gevolg een opleiding als bedoeld in artikel 5.7 heeft afgerond; of</w:t>
      </w:r>
    </w:p>
    <w:p w:rsidRPr="003F5285" w:rsidR="003F5285" w:rsidP="003F5285" w:rsidRDefault="003F5285" w14:paraId="370FFADD" w14:textId="52D4D4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2°. als direct gevolg van bijzondere omstandigheden van structurele aard als bedoeld in artikel 5.16, derde lid, niet in staat is binnen de diplomatermijn hoger onderwijs, of indien hij geen studiefinanciering heeft aangevraagd, binnen tien jaar nadat hij zich voor het eerst heeft ingeschreven voor het hoger onderwijs, met goed gevolg het afsluitend examen te behalen; of</w:t>
      </w:r>
    </w:p>
    <w:p w:rsidRPr="003F5285" w:rsidR="003F5285" w:rsidP="003F5285" w:rsidRDefault="003F5285" w14:paraId="7B17CBEB" w14:textId="49EDE8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3°. op enig moment binnen de diplomatermijn hoger onderwijs, of indien hij geen studiefinanciering heeft aangevraagd, binnen tien jaar nadat hij zich voor het eerst heeft ingeschreven voor het hoger onderwijs, duurzaam geen mogelijkheden tot arbeidsparticipatie meer heeft in de zin van de Wet arbeidsongeschiktheidsvoorziening jonggehandicapten of niet langer in staat is om met arbeid meer dan 20% te verdienen van het maatmaninkomen in de zin van die wet en recht op arbeidsongeschiktheidsuitkering op grond van hoofdstuk 3 van die wet bestaat.</w:t>
      </w:r>
    </w:p>
    <w:p w:rsidRPr="003F5285" w:rsidR="003F5285" w:rsidP="003F5285" w:rsidRDefault="003F5285" w14:paraId="5AF6FC31"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5035CD86" w14:textId="46F2B4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4. Onder vernummering van het derde tot en met zevende lid tot vijfde tot en met negende lid worden twee leden ingevoegd, luidende:</w:t>
      </w:r>
    </w:p>
    <w:p w:rsidRPr="003F5285" w:rsidR="003F5285" w:rsidP="003F5285" w:rsidRDefault="003F5285" w14:paraId="3B1A72D5" w14:textId="67FD3B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3. In afwijking van het tweede lid, onderdeel c, onder 1°, 2° en 3°, wordt voor degene die geen studiefinanciering heeft aangevraagd en die als direct gevolg van bijzondere omstandigheden van tijdelijke aard als bedoeld in artikel 5.16, eerste lid, of bijzondere omstandigheden van structurele aard als bedoeld in artikel 5.16, tweede lid, niet in staat is binnen de termijn van tien jaar met goed gevolg het afsluitend examen te behalen, de termijn van tien jaar verlengd met de duur van die bijzondere omstandigheden, met dien verstande dat de termijn ten hoogste vijftien jaar bedraagt.</w:t>
      </w:r>
    </w:p>
    <w:p w:rsidRPr="003F5285" w:rsidR="003F5285" w:rsidP="003F5285" w:rsidRDefault="003F5285" w14:paraId="00B43777" w14:textId="78D067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 xml:space="preserve">4. Bij de toepassing van het tweede lid wordt voor degene die op grond van artikel 5.16, vierde lid, een nieuwe aanspraak op studiefinanciering heeft ontvangen alleen de periode van de nieuwe aanspraak op studiefinanciering betrokken. </w:t>
      </w:r>
    </w:p>
    <w:p w:rsidR="003F5285" w:rsidP="003F5285" w:rsidRDefault="003F5285" w14:paraId="58B6FF5E"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1CC07ACB" w14:textId="7F6FB0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 xml:space="preserve">5. In het vijfde lid (nieuw) wordt “De tegemoetkoming bedraagt” vervangen door “De tegemoetkoming en aanvullende tegemoetkoming bedragen”, wordt voor “per maand” ingevoegd “, onderscheidenlijk € 44,50,” en wordt “de rechthebbende op een tegemoetkoming” vervangen door “de rechthebbende op de tegemoetkoming en aanvullende tegemoetkoming”. </w:t>
      </w:r>
    </w:p>
    <w:p w:rsidRPr="003F5285" w:rsidR="003F5285" w:rsidP="003F5285" w:rsidRDefault="003F5285" w14:paraId="1F3377D2"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14886981" w14:textId="7AE491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 xml:space="preserve">6. In het zesde lid (nieuw) wordt “het derde lid” vervangen door “het vijfde lid” en wordt na “wordt” ingevoegd “voor de rechthebbende op de tegemoetkoming en aanvullende tegemoetkoming, bedoeld in het tweede lid, onderdeel c, onder 1°”. </w:t>
      </w:r>
    </w:p>
    <w:p w:rsidRPr="003F5285" w:rsidR="003F5285" w:rsidP="003F5285" w:rsidRDefault="003F5285" w14:paraId="50442A27"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621209C6" w14:textId="2DBC32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7. Het zevende lid (nieuw) wordt als volgt gewijzigd:</w:t>
      </w:r>
    </w:p>
    <w:p w:rsidR="003F5285" w:rsidP="003F5285" w:rsidRDefault="003F5285" w14:paraId="5C8F517F"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690DCCCA" w14:textId="01366A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a. In onderdeel a wordt na “tegemoetkoming” ingevoegd “en aanvullende tegemoetkoming”.</w:t>
      </w:r>
    </w:p>
    <w:p w:rsidR="003F5285" w:rsidP="003F5285" w:rsidRDefault="003F5285" w14:paraId="1FDEDD96"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517655BF" w14:textId="43E78B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F5285">
        <w:rPr>
          <w:rFonts w:ascii="Times New Roman" w:hAnsi="Times New Roman"/>
          <w:sz w:val="24"/>
          <w:szCs w:val="20"/>
        </w:rPr>
        <w:t xml:space="preserve">b. In onderdeel b wordt na “tegemoetkoming” ingevoegd “en aanvullende tegemoetkoming” en wordt “wordt” vervangen door “worden”. </w:t>
      </w:r>
    </w:p>
    <w:p w:rsidRPr="003F5285" w:rsidR="003F5285" w:rsidP="003F5285" w:rsidRDefault="003F5285" w14:paraId="43C45D99"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5F478EEC" w14:textId="24DB26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8. In het achtste lid (nieuw) wordt “het bedrag” vervangen door “de bedragen”, wordt “derde lid” vervangen door “vijfde lid” en wordt “artikel 11.1” vervangen door “artikel 11.1, eerste lid”.</w:t>
      </w:r>
    </w:p>
    <w:p w:rsidRPr="003F5285" w:rsidR="003F5285" w:rsidP="003F5285" w:rsidRDefault="003F5285" w14:paraId="5742D37E"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39B867DC" w14:textId="0661C4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 xml:space="preserve">9. In het negende lid (nieuw) wordt “een tegemoetkoming” vervangen door “de tegemoetkoming en aanvullende tegemoetkoming”. </w:t>
      </w:r>
    </w:p>
    <w:p w:rsidRPr="003F5285" w:rsidR="003F5285" w:rsidP="003F5285" w:rsidRDefault="003F5285" w14:paraId="727529A7"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13CBD77E"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0E16BEF0" w14:textId="77777777">
      <w:pPr>
        <w:tabs>
          <w:tab w:val="left" w:pos="284"/>
          <w:tab w:val="left" w:pos="567"/>
          <w:tab w:val="left" w:pos="851"/>
        </w:tabs>
        <w:ind w:right="-2"/>
        <w:rPr>
          <w:rFonts w:ascii="Times New Roman" w:hAnsi="Times New Roman"/>
          <w:b/>
          <w:bCs/>
          <w:sz w:val="24"/>
          <w:szCs w:val="20"/>
        </w:rPr>
      </w:pPr>
      <w:r w:rsidRPr="003F5285">
        <w:rPr>
          <w:rFonts w:ascii="Times New Roman" w:hAnsi="Times New Roman"/>
          <w:b/>
          <w:bCs/>
          <w:sz w:val="24"/>
          <w:szCs w:val="20"/>
        </w:rPr>
        <w:t>ARTIKEL II. INWERKINGTREDING</w:t>
      </w:r>
    </w:p>
    <w:p w:rsidRPr="003F5285" w:rsidR="003F5285" w:rsidP="003F5285" w:rsidRDefault="003F5285" w14:paraId="19A7BF94"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536D41B1" w14:textId="6FC91D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Deze wet treedt in werking op een bij koninklijk besluit te bepalen tijdstip, dat voor de verschillende artikelen of onderdelen daarvan verschillend kan worden vastgesteld. In dat besluit kan worden bepaald dat artikel I, onderdeel B, van deze wet voor zover het betreft artikel 12.30, vijfde en achtste lid, van de Wet studiefinanciering 2000, terugwerkt tot en met 1 september 2026.</w:t>
      </w:r>
    </w:p>
    <w:p w:rsidRPr="003F5285" w:rsidR="003F5285" w:rsidP="003F5285" w:rsidRDefault="003F5285" w14:paraId="217E1498" w14:textId="77777777">
      <w:pPr>
        <w:tabs>
          <w:tab w:val="left" w:pos="284"/>
          <w:tab w:val="left" w:pos="567"/>
          <w:tab w:val="left" w:pos="851"/>
        </w:tabs>
        <w:ind w:right="-2"/>
        <w:rPr>
          <w:rFonts w:ascii="Times New Roman" w:hAnsi="Times New Roman"/>
          <w:sz w:val="24"/>
          <w:szCs w:val="20"/>
        </w:rPr>
      </w:pPr>
    </w:p>
    <w:p w:rsidR="003F5285" w:rsidP="003F5285" w:rsidRDefault="003F5285" w14:paraId="58062ABF"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23D02908" w14:textId="7FA2D2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28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3F5285" w:rsidR="003F5285" w:rsidP="003F5285" w:rsidRDefault="003F5285" w14:paraId="03C2D49A"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6462D05D" w14:textId="77777777">
      <w:pPr>
        <w:tabs>
          <w:tab w:val="left" w:pos="284"/>
          <w:tab w:val="left" w:pos="567"/>
          <w:tab w:val="left" w:pos="851"/>
        </w:tabs>
        <w:ind w:right="-2"/>
        <w:rPr>
          <w:rFonts w:ascii="Times New Roman" w:hAnsi="Times New Roman"/>
          <w:sz w:val="24"/>
          <w:szCs w:val="20"/>
        </w:rPr>
      </w:pPr>
      <w:r w:rsidRPr="003F5285">
        <w:rPr>
          <w:rFonts w:ascii="Times New Roman" w:hAnsi="Times New Roman"/>
          <w:sz w:val="24"/>
          <w:szCs w:val="20"/>
        </w:rPr>
        <w:t>Gegeven</w:t>
      </w:r>
    </w:p>
    <w:p w:rsidRPr="003F5285" w:rsidR="003F5285" w:rsidP="003F5285" w:rsidRDefault="003F5285" w14:paraId="3DE0775F"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67504D74"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0EB84218"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4DCC5C39" w14:textId="77777777">
      <w:pPr>
        <w:tabs>
          <w:tab w:val="left" w:pos="284"/>
          <w:tab w:val="left" w:pos="567"/>
          <w:tab w:val="left" w:pos="851"/>
        </w:tabs>
        <w:ind w:right="-2"/>
        <w:rPr>
          <w:rFonts w:ascii="Times New Roman" w:hAnsi="Times New Roman"/>
          <w:sz w:val="24"/>
          <w:szCs w:val="20"/>
        </w:rPr>
      </w:pPr>
    </w:p>
    <w:p w:rsidR="003F5285" w:rsidP="003F5285" w:rsidRDefault="003F5285" w14:paraId="33FAD7D1" w14:textId="77777777">
      <w:pPr>
        <w:tabs>
          <w:tab w:val="left" w:pos="284"/>
          <w:tab w:val="left" w:pos="567"/>
          <w:tab w:val="left" w:pos="851"/>
        </w:tabs>
        <w:ind w:right="-2"/>
        <w:rPr>
          <w:rFonts w:ascii="Times New Roman" w:hAnsi="Times New Roman"/>
          <w:sz w:val="24"/>
          <w:szCs w:val="20"/>
        </w:rPr>
      </w:pPr>
    </w:p>
    <w:p w:rsidR="003F5285" w:rsidP="003F5285" w:rsidRDefault="003F5285" w14:paraId="1E172FB5" w14:textId="77777777">
      <w:pPr>
        <w:tabs>
          <w:tab w:val="left" w:pos="284"/>
          <w:tab w:val="left" w:pos="567"/>
          <w:tab w:val="left" w:pos="851"/>
        </w:tabs>
        <w:ind w:right="-2"/>
        <w:rPr>
          <w:rFonts w:ascii="Times New Roman" w:hAnsi="Times New Roman"/>
          <w:sz w:val="24"/>
          <w:szCs w:val="20"/>
        </w:rPr>
      </w:pPr>
    </w:p>
    <w:p w:rsidR="003F5285" w:rsidP="003F5285" w:rsidRDefault="003F5285" w14:paraId="302DDDF6" w14:textId="77777777">
      <w:pPr>
        <w:tabs>
          <w:tab w:val="left" w:pos="284"/>
          <w:tab w:val="left" w:pos="567"/>
          <w:tab w:val="left" w:pos="851"/>
        </w:tabs>
        <w:ind w:right="-2"/>
        <w:rPr>
          <w:rFonts w:ascii="Times New Roman" w:hAnsi="Times New Roman"/>
          <w:sz w:val="24"/>
          <w:szCs w:val="20"/>
        </w:rPr>
      </w:pPr>
    </w:p>
    <w:p w:rsidR="003F5285" w:rsidP="003F5285" w:rsidRDefault="003F5285" w14:paraId="6EA817E0"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0507E3DE" w14:textId="77777777">
      <w:pPr>
        <w:tabs>
          <w:tab w:val="left" w:pos="284"/>
          <w:tab w:val="left" w:pos="567"/>
          <w:tab w:val="left" w:pos="851"/>
        </w:tabs>
        <w:ind w:right="-2"/>
        <w:rPr>
          <w:rFonts w:ascii="Times New Roman" w:hAnsi="Times New Roman"/>
          <w:sz w:val="24"/>
          <w:szCs w:val="20"/>
        </w:rPr>
      </w:pPr>
    </w:p>
    <w:p w:rsidRPr="003F5285" w:rsidR="003F5285" w:rsidP="003F5285" w:rsidRDefault="003F5285" w14:paraId="39362FFD" w14:textId="77777777">
      <w:pPr>
        <w:tabs>
          <w:tab w:val="left" w:pos="284"/>
          <w:tab w:val="left" w:pos="567"/>
          <w:tab w:val="left" w:pos="851"/>
        </w:tabs>
        <w:ind w:right="-2"/>
        <w:rPr>
          <w:rFonts w:ascii="Times New Roman" w:hAnsi="Times New Roman"/>
          <w:sz w:val="24"/>
          <w:szCs w:val="20"/>
        </w:rPr>
      </w:pPr>
      <w:r w:rsidRPr="003F5285">
        <w:rPr>
          <w:rFonts w:ascii="Times New Roman" w:hAnsi="Times New Roman"/>
          <w:sz w:val="24"/>
          <w:szCs w:val="20"/>
        </w:rPr>
        <w:t>De Minister van Onderwijs, Cultuur en Wetenschap,</w:t>
      </w:r>
    </w:p>
    <w:p w:rsidRPr="003F5285" w:rsidR="003F5285" w:rsidP="003F5285" w:rsidRDefault="003F5285" w14:paraId="6EDBC630" w14:textId="77777777">
      <w:pPr>
        <w:tabs>
          <w:tab w:val="left" w:pos="284"/>
          <w:tab w:val="left" w:pos="567"/>
          <w:tab w:val="left" w:pos="851"/>
        </w:tabs>
        <w:ind w:right="-2"/>
        <w:rPr>
          <w:rFonts w:ascii="Times New Roman" w:hAnsi="Times New Roman"/>
          <w:sz w:val="24"/>
          <w:szCs w:val="20"/>
        </w:rPr>
      </w:pPr>
    </w:p>
    <w:p w:rsidRPr="002168F4" w:rsidR="003F5285" w:rsidP="003F5285" w:rsidRDefault="003F5285" w14:paraId="54935EE9" w14:textId="77777777">
      <w:pPr>
        <w:tabs>
          <w:tab w:val="left" w:pos="284"/>
          <w:tab w:val="left" w:pos="567"/>
          <w:tab w:val="left" w:pos="851"/>
        </w:tabs>
        <w:ind w:right="-2"/>
        <w:rPr>
          <w:rFonts w:ascii="Times New Roman" w:hAnsi="Times New Roman"/>
          <w:sz w:val="24"/>
          <w:szCs w:val="20"/>
        </w:rPr>
      </w:pPr>
    </w:p>
    <w:sectPr w:rsidRPr="002168F4" w:rsidR="003F5285"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F4471" w14:textId="77777777" w:rsidR="003F5285" w:rsidRDefault="003F5285">
      <w:pPr>
        <w:spacing w:line="20" w:lineRule="exact"/>
      </w:pPr>
    </w:p>
  </w:endnote>
  <w:endnote w:type="continuationSeparator" w:id="0">
    <w:p w14:paraId="09FC075B" w14:textId="77777777" w:rsidR="003F5285" w:rsidRDefault="003F5285">
      <w:pPr>
        <w:pStyle w:val="Amendement"/>
      </w:pPr>
      <w:r>
        <w:rPr>
          <w:b w:val="0"/>
          <w:bCs w:val="0"/>
        </w:rPr>
        <w:t xml:space="preserve"> </w:t>
      </w:r>
    </w:p>
  </w:endnote>
  <w:endnote w:type="continuationNotice" w:id="1">
    <w:p w14:paraId="7EA28981" w14:textId="77777777" w:rsidR="003F5285" w:rsidRDefault="003F528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FFA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3938F5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9384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BB423" w14:textId="77777777" w:rsidR="003F5285" w:rsidRDefault="003F5285">
      <w:pPr>
        <w:pStyle w:val="Amendement"/>
      </w:pPr>
      <w:r>
        <w:rPr>
          <w:b w:val="0"/>
          <w:bCs w:val="0"/>
        </w:rPr>
        <w:separator/>
      </w:r>
    </w:p>
  </w:footnote>
  <w:footnote w:type="continuationSeparator" w:id="0">
    <w:p w14:paraId="668C87A8" w14:textId="77777777" w:rsidR="003F5285" w:rsidRDefault="003F52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285"/>
    <w:rsid w:val="00012DBE"/>
    <w:rsid w:val="000A1D81"/>
    <w:rsid w:val="00111ED3"/>
    <w:rsid w:val="001C190E"/>
    <w:rsid w:val="002168F4"/>
    <w:rsid w:val="00225C28"/>
    <w:rsid w:val="002968BC"/>
    <w:rsid w:val="002A727C"/>
    <w:rsid w:val="003F5285"/>
    <w:rsid w:val="005D2707"/>
    <w:rsid w:val="00606255"/>
    <w:rsid w:val="006B607A"/>
    <w:rsid w:val="007D451C"/>
    <w:rsid w:val="00826224"/>
    <w:rsid w:val="00926F75"/>
    <w:rsid w:val="00930A23"/>
    <w:rsid w:val="009C7354"/>
    <w:rsid w:val="009E6D7F"/>
    <w:rsid w:val="00A11E73"/>
    <w:rsid w:val="00A2521E"/>
    <w:rsid w:val="00AA1BD1"/>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CCAF3"/>
  <w15:docId w15:val="{4025AAC6-937B-4D1C-B97D-44F920CC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1317</ap:Words>
  <ap:Characters>7246</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2026-04-07T08:05:00.0000000Z</dcterms:created>
  <dcterms:modified xsi:type="dcterms:W3CDTF">2026-04-07T08:05:00.0000000Z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