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0296" w:rsidR="002A14FB" w:rsidP="002A14FB" w:rsidRDefault="002A14FB" w14:paraId="1EF8E8BD" w14:textId="77777777">
      <w:pPr>
        <w:spacing w:line="23" w:lineRule="atLeast"/>
        <w:rPr>
          <w:b/>
          <w:bCs/>
        </w:rPr>
      </w:pPr>
      <w:r w:rsidRPr="00170296">
        <w:rPr>
          <w:b/>
          <w:bCs/>
        </w:rPr>
        <w:t xml:space="preserve">Wijziging van de Wet op het </w:t>
      </w:r>
      <w:proofErr w:type="spellStart"/>
      <w:r w:rsidRPr="00170296">
        <w:rPr>
          <w:b/>
          <w:bCs/>
        </w:rPr>
        <w:t>kindgebonden</w:t>
      </w:r>
      <w:proofErr w:type="spellEnd"/>
      <w:r w:rsidRPr="00170296">
        <w:rPr>
          <w:b/>
          <w:bCs/>
        </w:rPr>
        <w:t xml:space="preserve"> budget en het Wetboek van Burgerlijke </w:t>
      </w:r>
      <w:r>
        <w:rPr>
          <w:b/>
          <w:bCs/>
        </w:rPr>
        <w:t>R</w:t>
      </w:r>
      <w:r w:rsidRPr="00170296">
        <w:rPr>
          <w:b/>
          <w:bCs/>
        </w:rPr>
        <w:t>echtsvordering in verband met het verhogen van het afbouwpercentage voor ouders met een toetsingsinkomen vanaf € 60.000 [</w:t>
      </w:r>
      <w:proofErr w:type="spellStart"/>
      <w:r w:rsidRPr="00170296">
        <w:rPr>
          <w:b/>
          <w:bCs/>
        </w:rPr>
        <w:t>KetenID</w:t>
      </w:r>
      <w:proofErr w:type="spellEnd"/>
      <w:r w:rsidRPr="00170296">
        <w:rPr>
          <w:b/>
          <w:bCs/>
        </w:rPr>
        <w:t xml:space="preserve"> WGK027764]</w:t>
      </w:r>
    </w:p>
    <w:p w:rsidR="002A14FB" w:rsidP="002A14FB" w:rsidRDefault="002A14FB" w14:paraId="4E054FC9" w14:textId="77777777">
      <w:pPr>
        <w:spacing w:line="23" w:lineRule="atLeast"/>
      </w:pPr>
    </w:p>
    <w:p w:rsidR="002A14FB" w:rsidP="002A14FB" w:rsidRDefault="002A14FB" w14:paraId="3CD2A38B" w14:textId="77777777">
      <w:pPr>
        <w:spacing w:line="23" w:lineRule="atLeast"/>
        <w:rPr>
          <w:b/>
          <w:bCs/>
        </w:rPr>
      </w:pPr>
      <w:r w:rsidRPr="006265C1">
        <w:rPr>
          <w:b/>
          <w:bCs/>
        </w:rPr>
        <w:t>V</w:t>
      </w:r>
      <w:r>
        <w:rPr>
          <w:b/>
          <w:bCs/>
        </w:rPr>
        <w:t>OORSTEL VAN WET</w:t>
      </w:r>
    </w:p>
    <w:p w:rsidR="002A14FB" w:rsidP="002A14FB" w:rsidRDefault="002A14FB" w14:paraId="77D8D6F2" w14:textId="77777777">
      <w:pPr>
        <w:spacing w:line="23" w:lineRule="atLeast"/>
      </w:pPr>
    </w:p>
    <w:p w:rsidR="002A14FB" w:rsidP="002A14FB" w:rsidRDefault="002A14FB" w14:paraId="54BAFEBE" w14:textId="77777777">
      <w:pPr>
        <w:spacing w:line="23" w:lineRule="atLeast"/>
      </w:pPr>
      <w:r>
        <w:t>Wij Willem-Alexander, bij de gratie Gods, Koning der Nederlanden, Prins van Oranje-Nassau, enz. enz. enz. </w:t>
      </w:r>
    </w:p>
    <w:p w:rsidR="002A14FB" w:rsidP="002A14FB" w:rsidRDefault="002A14FB" w14:paraId="24CBB08B" w14:textId="77777777">
      <w:pPr>
        <w:spacing w:line="23" w:lineRule="atLeast"/>
      </w:pPr>
    </w:p>
    <w:p w:rsidR="002A14FB" w:rsidP="002A14FB" w:rsidRDefault="002A14FB" w14:paraId="35407F17" w14:textId="77777777">
      <w:pPr>
        <w:spacing w:line="23" w:lineRule="atLeast"/>
      </w:pPr>
      <w:r>
        <w:t>Allen, die deze zullen zien of horen lezen, saluut! doen te weten:</w:t>
      </w:r>
    </w:p>
    <w:p w:rsidR="002A14FB" w:rsidP="002A14FB" w:rsidRDefault="002A14FB" w14:paraId="065870D9" w14:textId="77777777">
      <w:pPr>
        <w:spacing w:line="23" w:lineRule="atLeast"/>
      </w:pPr>
    </w:p>
    <w:p w:rsidR="002A14FB" w:rsidP="002A14FB" w:rsidRDefault="002A14FB" w14:paraId="09EDDFFF" w14:textId="77777777">
      <w:pPr>
        <w:spacing w:line="23" w:lineRule="atLeast"/>
      </w:pPr>
      <w:r>
        <w:t xml:space="preserve">Alzo Wij in overweging genomen hebben, </w:t>
      </w:r>
      <w:r w:rsidRPr="005662B3">
        <w:t xml:space="preserve">dat het wenselijk is om het </w:t>
      </w:r>
      <w:proofErr w:type="spellStart"/>
      <w:r w:rsidRPr="005662B3">
        <w:t>kindgebonden</w:t>
      </w:r>
      <w:proofErr w:type="spellEnd"/>
      <w:r w:rsidRPr="005662B3">
        <w:t xml:space="preserve"> budget toe te kennen aan ouders die de financiële ondersteuning het meest nodig hebben en de algemene middelen efficiënt te besteden door het afbouwpercentage voor het </w:t>
      </w:r>
      <w:proofErr w:type="spellStart"/>
      <w:r w:rsidRPr="005662B3">
        <w:t>kindgebonden</w:t>
      </w:r>
      <w:proofErr w:type="spellEnd"/>
      <w:r w:rsidRPr="005662B3">
        <w:t xml:space="preserve"> budget te verhogen voor ouders vanaf een toetsingsinkomen van €</w:t>
      </w:r>
      <w:r>
        <w:t xml:space="preserve"> 60.000;</w:t>
      </w:r>
    </w:p>
    <w:p w:rsidR="002A14FB" w:rsidP="002A14FB" w:rsidRDefault="002A14FB" w14:paraId="05B6DEBB" w14:textId="77777777">
      <w:pPr>
        <w:spacing w:line="23" w:lineRule="atLeast"/>
      </w:pPr>
    </w:p>
    <w:p w:rsidR="002A14FB" w:rsidP="002A14FB" w:rsidRDefault="002A14FB" w14:paraId="538B5C09" w14:textId="77777777">
      <w:pPr>
        <w:spacing w:line="23" w:lineRule="atLeast"/>
      </w:pPr>
      <w:r>
        <w:t>Zo is het dat Wij, de Afdeling advisering van de Raad van State gehoord, en met gemeen overleg der Staten-Generaal, hebben goedgevonden en verstaan, gelijk Wij goedvinden en verstaan bij deze:</w:t>
      </w:r>
    </w:p>
    <w:p w:rsidR="002A14FB" w:rsidP="002A14FB" w:rsidRDefault="002A14FB" w14:paraId="2456B6A3" w14:textId="77777777">
      <w:pPr>
        <w:spacing w:line="23" w:lineRule="atLeast"/>
      </w:pPr>
    </w:p>
    <w:p w:rsidRPr="00297199" w:rsidR="002A14FB" w:rsidP="002A14FB" w:rsidRDefault="002A14FB" w14:paraId="2DA95E3D" w14:textId="77777777">
      <w:pPr>
        <w:spacing w:line="23" w:lineRule="atLeast"/>
        <w:rPr>
          <w:b/>
          <w:bCs/>
        </w:rPr>
      </w:pPr>
      <w:r w:rsidRPr="00297199">
        <w:rPr>
          <w:b/>
          <w:bCs/>
        </w:rPr>
        <w:t>ARTIKEL I. WIJZIGING VAN DE WET OP HET KINDGEBONDEN BUDGET</w:t>
      </w:r>
    </w:p>
    <w:p w:rsidR="002A14FB" w:rsidP="002A14FB" w:rsidRDefault="002A14FB" w14:paraId="55910787" w14:textId="77777777">
      <w:pPr>
        <w:spacing w:line="23" w:lineRule="atLeast"/>
      </w:pPr>
    </w:p>
    <w:p w:rsidR="002A14FB" w:rsidP="002A14FB" w:rsidRDefault="002A14FB" w14:paraId="37DA96D1" w14:textId="77777777">
      <w:pPr>
        <w:spacing w:line="23" w:lineRule="atLeast"/>
      </w:pPr>
      <w:r w:rsidRPr="00B94B18">
        <w:t xml:space="preserve">De Wet op het </w:t>
      </w:r>
      <w:proofErr w:type="spellStart"/>
      <w:r w:rsidRPr="00B94B18">
        <w:t>kindgebonden</w:t>
      </w:r>
      <w:proofErr w:type="spellEnd"/>
      <w:r w:rsidRPr="00B94B18">
        <w:t xml:space="preserve"> budget wordt als volgt gewijzigd:</w:t>
      </w:r>
    </w:p>
    <w:p w:rsidR="002A14FB" w:rsidP="002A14FB" w:rsidRDefault="002A14FB" w14:paraId="57D8A26C" w14:textId="77777777">
      <w:pPr>
        <w:spacing w:line="23" w:lineRule="atLeast"/>
      </w:pPr>
    </w:p>
    <w:p w:rsidR="002A14FB" w:rsidP="002A14FB" w:rsidRDefault="002A14FB" w14:paraId="2CDBE28D" w14:textId="77777777">
      <w:pPr>
        <w:spacing w:line="23" w:lineRule="atLeast"/>
      </w:pPr>
      <w:r>
        <w:t>A</w:t>
      </w:r>
    </w:p>
    <w:p w:rsidR="002A14FB" w:rsidP="002A14FB" w:rsidRDefault="002A14FB" w14:paraId="0A8F027C" w14:textId="77777777">
      <w:pPr>
        <w:spacing w:line="23" w:lineRule="atLeast"/>
      </w:pPr>
    </w:p>
    <w:p w:rsidR="002A14FB" w:rsidP="002A14FB" w:rsidRDefault="002A14FB" w14:paraId="2B5EF88F" w14:textId="77777777">
      <w:pPr>
        <w:spacing w:line="23" w:lineRule="atLeast"/>
      </w:pPr>
      <w:r>
        <w:t>Artikel 2 wordt als volgt gewijzigd:</w:t>
      </w:r>
    </w:p>
    <w:p w:rsidRPr="000C7F21" w:rsidR="002A14FB" w:rsidP="002A14FB" w:rsidRDefault="002A14FB" w14:paraId="7572518D" w14:textId="77777777">
      <w:pPr>
        <w:spacing w:line="23" w:lineRule="atLeast"/>
      </w:pPr>
      <w:r w:rsidRPr="000C7F21">
        <w:t xml:space="preserve">1. </w:t>
      </w:r>
      <w:r>
        <w:t>Het</w:t>
      </w:r>
      <w:r w:rsidRPr="000C7F21">
        <w:t xml:space="preserve"> tweede lid</w:t>
      </w:r>
      <w:r>
        <w:t xml:space="preserve"> </w:t>
      </w:r>
      <w:r w:rsidRPr="000C7F21">
        <w:t>komt te luiden:</w:t>
      </w:r>
    </w:p>
    <w:p w:rsidR="002A14FB" w:rsidP="002A14FB" w:rsidRDefault="002A14FB" w14:paraId="3DAF72A1" w14:textId="77777777">
      <w:pPr>
        <w:spacing w:line="23" w:lineRule="atLeast"/>
      </w:pPr>
      <w:r>
        <w:t xml:space="preserve">2. </w:t>
      </w:r>
      <w:r w:rsidRPr="000C7F21">
        <w:t xml:space="preserve">Het </w:t>
      </w:r>
      <w:proofErr w:type="spellStart"/>
      <w:r w:rsidRPr="000C7F21">
        <w:t>kindgebonden</w:t>
      </w:r>
      <w:proofErr w:type="spellEnd"/>
      <w:r w:rsidRPr="000C7F21">
        <w:t xml:space="preserve"> budget bedraagt voor een berekeningsjaar €</w:t>
      </w:r>
      <w:r>
        <w:t xml:space="preserve"> 2.511</w:t>
      </w:r>
      <w:r w:rsidRPr="000C7F21">
        <w:t xml:space="preserve"> per kind</w:t>
      </w:r>
      <w:r>
        <w:t xml:space="preserve"> op basis van het jaar 2025</w:t>
      </w:r>
      <w:r w:rsidRPr="000C7F21">
        <w:t xml:space="preserve">. </w:t>
      </w:r>
    </w:p>
    <w:p w:rsidR="002A14FB" w:rsidP="002A14FB" w:rsidRDefault="002A14FB" w14:paraId="0ECD4D41" w14:textId="77777777">
      <w:pPr>
        <w:spacing w:line="23" w:lineRule="atLeast"/>
      </w:pPr>
      <w:r>
        <w:t>2. In het twaalfde lid wordt “tweede lid, onderdeel a” vervangen door “tweede lid”.</w:t>
      </w:r>
    </w:p>
    <w:p w:rsidR="002A14FB" w:rsidP="002A14FB" w:rsidRDefault="002A14FB" w14:paraId="75196404" w14:textId="77777777">
      <w:pPr>
        <w:spacing w:line="23" w:lineRule="atLeast"/>
      </w:pPr>
    </w:p>
    <w:p w:rsidR="002A14FB" w:rsidP="002A14FB" w:rsidRDefault="002A14FB" w14:paraId="6A1EF080" w14:textId="77777777">
      <w:pPr>
        <w:spacing w:line="23" w:lineRule="atLeast"/>
      </w:pPr>
      <w:r>
        <w:t>B</w:t>
      </w:r>
    </w:p>
    <w:p w:rsidR="002A14FB" w:rsidP="002A14FB" w:rsidRDefault="002A14FB" w14:paraId="3FFD52DD" w14:textId="77777777">
      <w:pPr>
        <w:spacing w:line="23" w:lineRule="atLeast"/>
      </w:pPr>
    </w:p>
    <w:p w:rsidRPr="00D8782D" w:rsidR="002A14FB" w:rsidP="002A14FB" w:rsidRDefault="002A14FB" w14:paraId="7460C57E" w14:textId="77777777">
      <w:pPr>
        <w:spacing w:line="23" w:lineRule="atLeast"/>
      </w:pPr>
      <w:r w:rsidRPr="00D8782D">
        <w:t>Na artikel 2 wordt een artikel ingevoegd, luidende:</w:t>
      </w:r>
    </w:p>
    <w:p w:rsidRPr="00D8782D" w:rsidR="002A14FB" w:rsidP="002A14FB" w:rsidRDefault="002A14FB" w14:paraId="3F85717A" w14:textId="77777777">
      <w:pPr>
        <w:spacing w:line="23" w:lineRule="atLeast"/>
      </w:pPr>
      <w:r w:rsidRPr="00D8782D">
        <w:rPr>
          <w:b/>
          <w:bCs/>
        </w:rPr>
        <w:t>Artikel 2a. Extra afbouwpercentage hogere inkomens</w:t>
      </w:r>
    </w:p>
    <w:p w:rsidRPr="00151EBC" w:rsidR="002A14FB" w:rsidP="002A14FB" w:rsidRDefault="002A14FB" w14:paraId="7D5F3526" w14:textId="77777777">
      <w:pPr>
        <w:spacing w:line="23" w:lineRule="atLeast"/>
      </w:pPr>
      <w:r w:rsidRPr="00151EBC">
        <w:t xml:space="preserve">Van het deel van het toetsingsinkomen of het gezamenlijke toetsingsinkomen dat hoger is dan </w:t>
      </w:r>
      <w:r>
        <w:t xml:space="preserve">     </w:t>
      </w:r>
      <w:r w:rsidRPr="00151EBC">
        <w:t>€ 60.000</w:t>
      </w:r>
      <w:r>
        <w:t xml:space="preserve">, </w:t>
      </w:r>
      <w:r w:rsidRPr="003A0E80">
        <w:t>op basis van het prijspeil van 1 januari 2024</w:t>
      </w:r>
      <w:r>
        <w:t>,</w:t>
      </w:r>
      <w:r w:rsidRPr="00151EBC">
        <w:t xml:space="preserve"> wordt 4,30% berekend. De uitkomst van die berekening wordt in mindering gebracht op het bedrag waar de ouder of de ouder en diens partner na de toepassing van artikel 2, zevende of achtste lid, recht op hebben. </w:t>
      </w:r>
    </w:p>
    <w:p w:rsidRPr="00A343E4" w:rsidR="002A14FB" w:rsidP="002A14FB" w:rsidRDefault="002A14FB" w14:paraId="4886FF38" w14:textId="77777777">
      <w:pPr>
        <w:spacing w:line="23" w:lineRule="atLeast"/>
      </w:pPr>
    </w:p>
    <w:p w:rsidR="002A14FB" w:rsidP="002A14FB" w:rsidRDefault="002A14FB" w14:paraId="7DF9F077" w14:textId="77777777">
      <w:pPr>
        <w:spacing w:line="23" w:lineRule="atLeast"/>
      </w:pPr>
      <w:r>
        <w:t>C</w:t>
      </w:r>
    </w:p>
    <w:p w:rsidR="002A14FB" w:rsidP="002A14FB" w:rsidRDefault="002A14FB" w14:paraId="788AFF5C" w14:textId="77777777">
      <w:pPr>
        <w:spacing w:line="23" w:lineRule="atLeast"/>
      </w:pPr>
    </w:p>
    <w:p w:rsidRPr="00297199" w:rsidR="002A14FB" w:rsidP="002A14FB" w:rsidRDefault="002A14FB" w14:paraId="07736FA0" w14:textId="77777777">
      <w:pPr>
        <w:spacing w:line="23" w:lineRule="atLeast"/>
      </w:pPr>
      <w:r>
        <w:t xml:space="preserve">Artikel 3 </w:t>
      </w:r>
      <w:r w:rsidRPr="00297199">
        <w:t>wordt als volgt gewijzigd:</w:t>
      </w:r>
    </w:p>
    <w:p w:rsidR="002A14FB" w:rsidP="002A14FB" w:rsidRDefault="002A14FB" w14:paraId="728E02B2" w14:textId="77777777">
      <w:pPr>
        <w:spacing w:line="23" w:lineRule="atLeast"/>
      </w:pPr>
      <w:r w:rsidRPr="00A343E4">
        <w:t>1. In het eerste</w:t>
      </w:r>
      <w:r>
        <w:t xml:space="preserve"> </w:t>
      </w:r>
      <w:r w:rsidRPr="00A343E4">
        <w:t>lid</w:t>
      </w:r>
      <w:r>
        <w:t xml:space="preserve"> </w:t>
      </w:r>
      <w:r w:rsidRPr="00A343E4">
        <w:t>wordt</w:t>
      </w:r>
      <w:r>
        <w:t xml:space="preserve"> na “achtste lid,” ingevoegd “2a”</w:t>
      </w:r>
      <w:r w:rsidRPr="00A343E4">
        <w:t>.</w:t>
      </w:r>
    </w:p>
    <w:p w:rsidR="002A14FB" w:rsidP="002A14FB" w:rsidRDefault="002A14FB" w14:paraId="4D0A61FF" w14:textId="77777777">
      <w:r>
        <w:t>2. In het derde lid wordt na “achtste lid” toegevoegd “en 2a”.</w:t>
      </w:r>
    </w:p>
    <w:p w:rsidR="002A14FB" w:rsidP="002A14FB" w:rsidRDefault="002A14FB" w14:paraId="225E4CE1" w14:textId="77777777">
      <w:pPr>
        <w:spacing w:line="23" w:lineRule="atLeast"/>
      </w:pPr>
      <w:r>
        <w:t>3. Het zevende lid, aanhef, komt te luiden:</w:t>
      </w:r>
    </w:p>
    <w:p w:rsidRPr="006265C1" w:rsidR="002A14FB" w:rsidP="002A14FB" w:rsidRDefault="002A14FB" w14:paraId="16B81408" w14:textId="77777777">
      <w:pPr>
        <w:spacing w:line="23" w:lineRule="atLeast"/>
      </w:pPr>
      <w:r w:rsidRPr="00F52E80">
        <w:t>Met ingang van de hieronder genoemde data word</w:t>
      </w:r>
      <w:r>
        <w:t>t</w:t>
      </w:r>
      <w:r w:rsidRPr="00F52E80">
        <w:t xml:space="preserve"> </w:t>
      </w:r>
      <w:r>
        <w:t>het bedrag</w:t>
      </w:r>
      <w:r w:rsidRPr="00F52E80">
        <w:t>, bedoeld in </w:t>
      </w:r>
      <w:hyperlink w:history="1" w:anchor="Artikel2" r:id="rId4">
        <w:r w:rsidRPr="000034ED">
          <w:rPr>
            <w:rStyle w:val="Hyperlink"/>
            <w:color w:val="auto"/>
          </w:rPr>
          <w:t>artikel 2, tweede lid</w:t>
        </w:r>
      </w:hyperlink>
      <w:r w:rsidRPr="000034ED">
        <w:rPr>
          <w:color w:val="auto"/>
        </w:rPr>
        <w:t xml:space="preserve">, </w:t>
      </w:r>
      <w:r w:rsidRPr="00F52E80">
        <w:t xml:space="preserve">telkens als volgt verhoogd, waarbij </w:t>
      </w:r>
      <w:r>
        <w:t>het</w:t>
      </w:r>
      <w:r w:rsidRPr="00F52E80">
        <w:t xml:space="preserve"> gewijzigde bedrag in de plaats tre</w:t>
      </w:r>
      <w:r>
        <w:t>edt</w:t>
      </w:r>
      <w:r w:rsidRPr="00F52E80">
        <w:t xml:space="preserve"> van d</w:t>
      </w:r>
      <w:r>
        <w:t>at</w:t>
      </w:r>
      <w:r w:rsidRPr="00F52E80">
        <w:t xml:space="preserve"> bedrag en </w:t>
      </w:r>
      <w:r>
        <w:t xml:space="preserve">het </w:t>
      </w:r>
      <w:r w:rsidRPr="00F52E80">
        <w:t>gewijzigde bedrag door of namens Onze Minister word</w:t>
      </w:r>
      <w:r>
        <w:t>t</w:t>
      </w:r>
      <w:r w:rsidRPr="00F52E80">
        <w:t xml:space="preserve"> medegedeeld in de Staatscourant:</w:t>
      </w:r>
    </w:p>
    <w:p w:rsidR="002A14FB" w:rsidP="002A14FB" w:rsidRDefault="002A14FB" w14:paraId="2EE5248A" w14:textId="77777777">
      <w:pPr>
        <w:spacing w:line="23" w:lineRule="atLeast"/>
      </w:pPr>
    </w:p>
    <w:p w:rsidRPr="00EE09F6" w:rsidR="002A14FB" w:rsidP="002A14FB" w:rsidRDefault="002A14FB" w14:paraId="27B78D5D" w14:textId="77777777">
      <w:pPr>
        <w:spacing w:line="23" w:lineRule="atLeast"/>
        <w:rPr>
          <w:b/>
          <w:bCs/>
        </w:rPr>
      </w:pPr>
      <w:r w:rsidRPr="00EE09F6">
        <w:rPr>
          <w:b/>
          <w:bCs/>
        </w:rPr>
        <w:t>ARTIKEL II. INDEXERING</w:t>
      </w:r>
      <w:r>
        <w:rPr>
          <w:b/>
          <w:bCs/>
        </w:rPr>
        <w:t xml:space="preserve"> EN VERHOGING</w:t>
      </w:r>
      <w:r w:rsidRPr="00EE09F6">
        <w:rPr>
          <w:b/>
          <w:bCs/>
        </w:rPr>
        <w:t xml:space="preserve"> BEDRAGEN</w:t>
      </w:r>
    </w:p>
    <w:p w:rsidRPr="00EE09F6" w:rsidR="002A14FB" w:rsidP="002A14FB" w:rsidRDefault="002A14FB" w14:paraId="47B6EA59" w14:textId="77777777">
      <w:pPr>
        <w:spacing w:line="23" w:lineRule="atLeast"/>
        <w:rPr>
          <w:b/>
          <w:bCs/>
        </w:rPr>
      </w:pPr>
    </w:p>
    <w:p w:rsidR="002A14FB" w:rsidP="002A14FB" w:rsidRDefault="002A14FB" w14:paraId="4F492FB3" w14:textId="77777777">
      <w:pPr>
        <w:spacing w:line="23" w:lineRule="atLeast"/>
      </w:pPr>
      <w:r>
        <w:t xml:space="preserve">1. </w:t>
      </w:r>
      <w:r w:rsidRPr="00EE09F6">
        <w:t xml:space="preserve">Het bedrag, genoemd in artikel I, onderdeel </w:t>
      </w:r>
      <w:r>
        <w:t xml:space="preserve">A, onder 1, </w:t>
      </w:r>
      <w:r w:rsidRPr="00EE09F6">
        <w:t xml:space="preserve">wordt met ingang van </w:t>
      </w:r>
      <w:r>
        <w:t>de datum waarop deze wet in werking treedt</w:t>
      </w:r>
      <w:r w:rsidRPr="00EE09F6">
        <w:t xml:space="preserve"> gewijzigd overeenkomstig artikel 3 van de Wet op het </w:t>
      </w:r>
      <w:proofErr w:type="spellStart"/>
      <w:r w:rsidRPr="00EE09F6">
        <w:t>kindgebonden</w:t>
      </w:r>
      <w:proofErr w:type="spellEnd"/>
      <w:r w:rsidRPr="00EE09F6">
        <w:t xml:space="preserve"> budget, waarbij de zinsnede </w:t>
      </w:r>
      <w:r>
        <w:t xml:space="preserve">“op basis van het jaar </w:t>
      </w:r>
      <w:r w:rsidRPr="00EE09F6">
        <w:t>202</w:t>
      </w:r>
      <w:r>
        <w:t>5”</w:t>
      </w:r>
      <w:r w:rsidRPr="00EE09F6">
        <w:t xml:space="preserve"> vervalt.</w:t>
      </w:r>
    </w:p>
    <w:p w:rsidR="002A14FB" w:rsidP="002A14FB" w:rsidRDefault="002A14FB" w14:paraId="45B7B7ED" w14:textId="77777777">
      <w:pPr>
        <w:spacing w:line="23" w:lineRule="atLeast"/>
      </w:pPr>
      <w:r>
        <w:t xml:space="preserve">2. </w:t>
      </w:r>
      <w:r w:rsidRPr="00EE09F6">
        <w:t xml:space="preserve">Het bedrag, genoemd in artikel I, onderdeel </w:t>
      </w:r>
      <w:r>
        <w:t xml:space="preserve">B, </w:t>
      </w:r>
      <w:r w:rsidRPr="00EE09F6">
        <w:t xml:space="preserve">wordt met ingang van </w:t>
      </w:r>
      <w:r>
        <w:t>de datum waarop deze wet in werking treedt</w:t>
      </w:r>
      <w:r w:rsidRPr="00EE09F6">
        <w:t xml:space="preserve"> gewijzigd overeenkomstig artikel 3, eerste tot en met vierde lid, van de Wet op het </w:t>
      </w:r>
      <w:proofErr w:type="spellStart"/>
      <w:r w:rsidRPr="00EE09F6">
        <w:t>kindgebonden</w:t>
      </w:r>
      <w:proofErr w:type="spellEnd"/>
      <w:r w:rsidRPr="00EE09F6">
        <w:t xml:space="preserve"> budget, waarbij de zinsnede </w:t>
      </w:r>
      <w:r>
        <w:t>“, op basis van het prijspeil</w:t>
      </w:r>
      <w:r w:rsidRPr="00EE09F6">
        <w:t xml:space="preserve"> van 1 januari 2024</w:t>
      </w:r>
      <w:r>
        <w:t>,”</w:t>
      </w:r>
      <w:r w:rsidRPr="00EE09F6">
        <w:t xml:space="preserve"> vervalt. </w:t>
      </w:r>
    </w:p>
    <w:p w:rsidR="002A14FB" w:rsidP="002A14FB" w:rsidRDefault="002A14FB" w14:paraId="3417C708" w14:textId="77777777">
      <w:pPr>
        <w:spacing w:line="23" w:lineRule="atLeast"/>
      </w:pPr>
      <w:r>
        <w:t xml:space="preserve">3. Dit artikel vervalt </w:t>
      </w:r>
      <w:r w:rsidRPr="00724CED">
        <w:t>met ingang van de dag na de datum van inwerkingtreding</w:t>
      </w:r>
      <w:r>
        <w:t>.</w:t>
      </w:r>
    </w:p>
    <w:p w:rsidR="002A14FB" w:rsidP="002A14FB" w:rsidRDefault="002A14FB" w14:paraId="0F3B3FC6" w14:textId="77777777">
      <w:pPr>
        <w:spacing w:line="23" w:lineRule="atLeast"/>
      </w:pPr>
    </w:p>
    <w:p w:rsidR="002A14FB" w:rsidP="002A14FB" w:rsidRDefault="002A14FB" w14:paraId="6F0A3571" w14:textId="77777777">
      <w:pPr>
        <w:spacing w:line="23" w:lineRule="atLeast"/>
        <w:rPr>
          <w:b/>
          <w:bCs/>
        </w:rPr>
      </w:pPr>
    </w:p>
    <w:p w:rsidR="002A14FB" w:rsidP="002A14FB" w:rsidRDefault="002A14FB" w14:paraId="75B117D3" w14:textId="77777777">
      <w:pPr>
        <w:spacing w:line="23" w:lineRule="atLeast"/>
        <w:rPr>
          <w:b/>
          <w:bCs/>
        </w:rPr>
      </w:pPr>
    </w:p>
    <w:p w:rsidR="002A14FB" w:rsidP="002A14FB" w:rsidRDefault="002A14FB" w14:paraId="25EBE986" w14:textId="77777777">
      <w:pPr>
        <w:spacing w:line="23" w:lineRule="atLeast"/>
        <w:rPr>
          <w:b/>
          <w:bCs/>
        </w:rPr>
      </w:pPr>
    </w:p>
    <w:p w:rsidR="002A14FB" w:rsidP="002A14FB" w:rsidRDefault="002A14FB" w14:paraId="666A747F" w14:textId="77777777">
      <w:pPr>
        <w:spacing w:line="23" w:lineRule="atLeast"/>
        <w:rPr>
          <w:b/>
          <w:bCs/>
        </w:rPr>
      </w:pPr>
    </w:p>
    <w:p w:rsidRPr="00CB19A9" w:rsidR="002A14FB" w:rsidP="002A14FB" w:rsidRDefault="002A14FB" w14:paraId="1D041C88" w14:textId="77777777">
      <w:pPr>
        <w:spacing w:line="23" w:lineRule="atLeast"/>
        <w:rPr>
          <w:b/>
          <w:bCs/>
        </w:rPr>
      </w:pPr>
      <w:r w:rsidRPr="00CB19A9">
        <w:rPr>
          <w:b/>
          <w:bCs/>
        </w:rPr>
        <w:t>ARTIKEL III. WIJZIGING VAN HET WETBOEK VAN BURGERLIJKE RECHTSVORDERING</w:t>
      </w:r>
    </w:p>
    <w:p w:rsidRPr="00151EBC" w:rsidR="002A14FB" w:rsidP="002A14FB" w:rsidRDefault="002A14FB" w14:paraId="41C75291" w14:textId="77777777">
      <w:pPr>
        <w:spacing w:line="23" w:lineRule="atLeast"/>
        <w:rPr>
          <w:highlight w:val="yellow"/>
        </w:rPr>
      </w:pPr>
    </w:p>
    <w:p w:rsidRPr="00C4259B" w:rsidR="002A14FB" w:rsidP="002A14FB" w:rsidRDefault="002A14FB" w14:paraId="16B75141" w14:textId="77777777">
      <w:pPr>
        <w:spacing w:line="23" w:lineRule="atLeast"/>
      </w:pPr>
      <w:r w:rsidRPr="00C4259B">
        <w:t>Artikel 475da</w:t>
      </w:r>
      <w:r>
        <w:t>, tweede lid,</w:t>
      </w:r>
      <w:r w:rsidRPr="00C4259B">
        <w:t xml:space="preserve"> van het Wetboek van Burgerlijke Rechtsvordering wordt</w:t>
      </w:r>
      <w:r>
        <w:t xml:space="preserve"> </w:t>
      </w:r>
      <w:r w:rsidRPr="00C4259B">
        <w:t>als volgt gewijzigd:</w:t>
      </w:r>
    </w:p>
    <w:p w:rsidRPr="00C4259B" w:rsidR="002A14FB" w:rsidP="002A14FB" w:rsidRDefault="002A14FB" w14:paraId="11B4F685" w14:textId="77777777">
      <w:pPr>
        <w:spacing w:line="23" w:lineRule="atLeast"/>
      </w:pPr>
      <w:r w:rsidRPr="00C4259B">
        <w:t>1. In onderdeel b wordt “(((C – D)/12) x K)” vervangen door “((C, of als dat minder is M) -D)/12</w:t>
      </w:r>
      <w:r>
        <w:t xml:space="preserve"> x</w:t>
      </w:r>
      <w:r w:rsidRPr="00C4259B">
        <w:t xml:space="preserve"> K + ((C-M) /12 </w:t>
      </w:r>
      <w:r>
        <w:t>x</w:t>
      </w:r>
      <w:r w:rsidRPr="00C4259B">
        <w:t xml:space="preserve"> (K+N), of als dat hoger is 0)”. </w:t>
      </w:r>
    </w:p>
    <w:p w:rsidRPr="00C4259B" w:rsidR="002A14FB" w:rsidP="002A14FB" w:rsidRDefault="002A14FB" w14:paraId="6661FFDD" w14:textId="77777777">
      <w:pPr>
        <w:spacing w:line="23" w:lineRule="atLeast"/>
      </w:pPr>
      <w:r w:rsidRPr="00C4259B">
        <w:t xml:space="preserve">2. In onderdeel d wordt “(((C – (D + L)) / 12) x K)” vervangen door “((C, of als dat minder is M) – (D +L))/12 </w:t>
      </w:r>
      <w:r>
        <w:t>x</w:t>
      </w:r>
      <w:r w:rsidRPr="00C4259B">
        <w:t xml:space="preserve"> K + ((C-M) /12 </w:t>
      </w:r>
      <w:r>
        <w:t>x</w:t>
      </w:r>
      <w:r w:rsidRPr="00C4259B">
        <w:t xml:space="preserve"> (K+N), of als dat hoger is 0)”.</w:t>
      </w:r>
    </w:p>
    <w:p w:rsidRPr="00C4259B" w:rsidR="002A14FB" w:rsidP="002A14FB" w:rsidRDefault="002A14FB" w14:paraId="58A1C04A" w14:textId="77777777">
      <w:pPr>
        <w:spacing w:line="23" w:lineRule="atLeast"/>
      </w:pPr>
      <w:r w:rsidRPr="00C4259B">
        <w:t>3. Onder vervanging van de punt aan het slot van de beschrijving van L door een puntkomma worden twee beschrijvingen toegevoegd, luidende:</w:t>
      </w:r>
    </w:p>
    <w:p w:rsidRPr="00C4259B" w:rsidR="002A14FB" w:rsidP="002A14FB" w:rsidRDefault="002A14FB" w14:paraId="505AAC27" w14:textId="77777777">
      <w:pPr>
        <w:spacing w:line="23" w:lineRule="atLeast"/>
      </w:pPr>
      <w:r w:rsidRPr="00C4259B">
        <w:t xml:space="preserve">M voor het </w:t>
      </w:r>
      <w:r>
        <w:t xml:space="preserve">extra afbouwpunt in het </w:t>
      </w:r>
      <w:r w:rsidRPr="00C4259B">
        <w:t xml:space="preserve">toetsingsinkomen, bedoeld in artikel 2a van de Wet op het </w:t>
      </w:r>
      <w:proofErr w:type="spellStart"/>
      <w:r w:rsidRPr="00C4259B">
        <w:t>kindgebonden</w:t>
      </w:r>
      <w:proofErr w:type="spellEnd"/>
      <w:r w:rsidRPr="00C4259B">
        <w:t xml:space="preserve"> budget;</w:t>
      </w:r>
    </w:p>
    <w:p w:rsidRPr="00C4259B" w:rsidR="002A14FB" w:rsidP="002A14FB" w:rsidRDefault="002A14FB" w14:paraId="418B22C5" w14:textId="77777777">
      <w:pPr>
        <w:spacing w:line="23" w:lineRule="atLeast"/>
      </w:pPr>
      <w:r w:rsidRPr="00C4259B">
        <w:t xml:space="preserve">N voor het percentage, genoemd in artikel 2a van de Wet op het </w:t>
      </w:r>
      <w:proofErr w:type="spellStart"/>
      <w:r w:rsidRPr="00C4259B">
        <w:t>kindgebonden</w:t>
      </w:r>
      <w:proofErr w:type="spellEnd"/>
      <w:r w:rsidRPr="00C4259B">
        <w:t xml:space="preserve"> budget.</w:t>
      </w:r>
    </w:p>
    <w:p w:rsidR="002A14FB" w:rsidP="002A14FB" w:rsidRDefault="002A14FB" w14:paraId="11C1A7CD" w14:textId="77777777">
      <w:pPr>
        <w:spacing w:line="23" w:lineRule="atLeast"/>
      </w:pPr>
    </w:p>
    <w:p w:rsidR="002A14FB" w:rsidP="002A14FB" w:rsidRDefault="002A14FB" w14:paraId="4D4F1AD8" w14:textId="77777777">
      <w:pPr>
        <w:spacing w:line="23" w:lineRule="atLeast"/>
        <w:rPr>
          <w:b/>
          <w:bCs/>
        </w:rPr>
      </w:pPr>
      <w:r w:rsidRPr="00D32463">
        <w:rPr>
          <w:b/>
          <w:bCs/>
        </w:rPr>
        <w:t>ARTIKEL I</w:t>
      </w:r>
      <w:r>
        <w:rPr>
          <w:b/>
          <w:bCs/>
        </w:rPr>
        <w:t>V</w:t>
      </w:r>
      <w:r w:rsidRPr="00D32463">
        <w:rPr>
          <w:b/>
          <w:bCs/>
        </w:rPr>
        <w:t>. INWERKINGTREDING</w:t>
      </w:r>
    </w:p>
    <w:p w:rsidRPr="00297199" w:rsidR="002A14FB" w:rsidP="002A14FB" w:rsidRDefault="002A14FB" w14:paraId="6EC5B339" w14:textId="77777777">
      <w:pPr>
        <w:spacing w:line="23" w:lineRule="atLeast"/>
      </w:pPr>
    </w:p>
    <w:p w:rsidR="002A14FB" w:rsidP="002A14FB" w:rsidRDefault="002A14FB" w14:paraId="31797AFC" w14:textId="77777777">
      <w:pPr>
        <w:spacing w:line="23" w:lineRule="atLeast"/>
      </w:pPr>
      <w:r w:rsidRPr="00D32463">
        <w:t>Deze wet treedt in werking met ingang</w:t>
      </w:r>
      <w:r>
        <w:t xml:space="preserve"> </w:t>
      </w:r>
      <w:r w:rsidRPr="00D32463">
        <w:t>van</w:t>
      </w:r>
      <w:r>
        <w:t xml:space="preserve"> een bij koninklijk besluit te bepalen tijdstip</w:t>
      </w:r>
      <w:r w:rsidRPr="00D32463">
        <w:t>.</w:t>
      </w:r>
    </w:p>
    <w:p w:rsidR="002A14FB" w:rsidP="002A14FB" w:rsidRDefault="002A14FB" w14:paraId="1C6FD0F8" w14:textId="77777777">
      <w:pPr>
        <w:spacing w:line="23" w:lineRule="atLeast"/>
      </w:pPr>
    </w:p>
    <w:p w:rsidR="002A14FB" w:rsidP="002A14FB" w:rsidRDefault="002A14FB" w14:paraId="08B06F26" w14:textId="77777777">
      <w:pPr>
        <w:spacing w:line="23" w:lineRule="atLeast"/>
      </w:pPr>
      <w:r>
        <w:t>Lasten en bevelen dat deze in het Staatsblad zal worden geplaatst en dat alle ministeries, autoriteiten, colleges en ambtenaren die zulks aangaat, aan de nauwkeurige uitvoering de hand zullen houden.</w:t>
      </w:r>
    </w:p>
    <w:p w:rsidR="002A14FB" w:rsidP="002A14FB" w:rsidRDefault="002A14FB" w14:paraId="73A4A8FE" w14:textId="77777777">
      <w:pPr>
        <w:spacing w:line="23" w:lineRule="atLeast"/>
      </w:pPr>
    </w:p>
    <w:p w:rsidR="002A14FB" w:rsidP="002A14FB" w:rsidRDefault="002A14FB" w14:paraId="0EF40E37" w14:textId="77777777">
      <w:pPr>
        <w:spacing w:line="23" w:lineRule="atLeast"/>
      </w:pPr>
    </w:p>
    <w:p w:rsidR="002A14FB" w:rsidP="002A14FB" w:rsidRDefault="002A14FB" w14:paraId="43D203DC" w14:textId="77777777">
      <w:pPr>
        <w:spacing w:line="23" w:lineRule="atLeast"/>
      </w:pPr>
    </w:p>
    <w:p w:rsidR="002A14FB" w:rsidP="002A14FB" w:rsidRDefault="002A14FB" w14:paraId="6AEAEB62" w14:textId="77777777">
      <w:pPr>
        <w:spacing w:line="23" w:lineRule="atLeast"/>
      </w:pPr>
    </w:p>
    <w:p w:rsidR="002A14FB" w:rsidP="002A14FB" w:rsidRDefault="002A14FB" w14:paraId="5154EDFC" w14:textId="77777777">
      <w:pPr>
        <w:spacing w:line="23" w:lineRule="atLeast"/>
      </w:pPr>
    </w:p>
    <w:p w:rsidR="002A14FB" w:rsidP="002A14FB" w:rsidRDefault="002A14FB" w14:paraId="423ABF3A" w14:textId="77777777">
      <w:pPr>
        <w:spacing w:line="23" w:lineRule="atLeast"/>
      </w:pPr>
    </w:p>
    <w:p w:rsidR="002A14FB" w:rsidP="002A14FB" w:rsidRDefault="002A14FB" w14:paraId="62C6F660" w14:textId="77777777">
      <w:pPr>
        <w:spacing w:line="23" w:lineRule="atLeast"/>
      </w:pPr>
    </w:p>
    <w:p w:rsidR="002A14FB" w:rsidP="002A14FB" w:rsidRDefault="002A14FB" w14:paraId="05E6A6B5" w14:textId="77777777">
      <w:pPr>
        <w:spacing w:line="23" w:lineRule="atLeast"/>
      </w:pPr>
    </w:p>
    <w:p w:rsidR="002A14FB" w:rsidP="002A14FB" w:rsidRDefault="002A14FB" w14:paraId="7C961B75" w14:textId="77777777">
      <w:pPr>
        <w:spacing w:line="23" w:lineRule="atLeast"/>
      </w:pPr>
    </w:p>
    <w:tbl>
      <w:tblPr>
        <w:tblW w:w="8108" w:type="dxa"/>
        <w:tblLayout w:type="fixed"/>
        <w:tblLook w:val="07E0" w:firstRow="1" w:lastRow="1" w:firstColumn="1" w:lastColumn="1" w:noHBand="1" w:noVBand="1"/>
      </w:tblPr>
      <w:tblGrid>
        <w:gridCol w:w="8108"/>
      </w:tblGrid>
      <w:tr w:rsidR="002A14FB" w:rsidTr="000B6842" w14:paraId="2AB2E809" w14:textId="77777777">
        <w:tc>
          <w:tcPr>
            <w:tcW w:w="360" w:type="dxa"/>
          </w:tcPr>
          <w:p w:rsidR="002A14FB" w:rsidP="000B6842" w:rsidRDefault="002A14FB" w14:paraId="25A85011" w14:textId="77777777">
            <w:pPr>
              <w:spacing w:line="23" w:lineRule="atLeast"/>
            </w:pPr>
            <w:r>
              <w:t>De Minister van Werk en Participatie,</w:t>
            </w:r>
          </w:p>
          <w:p w:rsidR="002A14FB" w:rsidP="000B6842" w:rsidRDefault="002A14FB" w14:paraId="451459B1" w14:textId="77777777">
            <w:pPr>
              <w:spacing w:line="23" w:lineRule="atLeast"/>
            </w:pPr>
          </w:p>
          <w:p w:rsidR="002A14FB" w:rsidP="000B6842" w:rsidRDefault="002A14FB" w14:paraId="38C1BA03" w14:textId="77777777">
            <w:pPr>
              <w:spacing w:line="23" w:lineRule="atLeast"/>
            </w:pPr>
          </w:p>
          <w:p w:rsidR="002A14FB" w:rsidP="000B6842" w:rsidRDefault="002A14FB" w14:paraId="7B09CF57" w14:textId="77777777">
            <w:pPr>
              <w:spacing w:line="23" w:lineRule="atLeast"/>
            </w:pPr>
          </w:p>
          <w:p w:rsidR="002A14FB" w:rsidP="000B6842" w:rsidRDefault="002A14FB" w14:paraId="42643D08" w14:textId="77777777">
            <w:pPr>
              <w:spacing w:line="23" w:lineRule="atLeast"/>
            </w:pPr>
          </w:p>
          <w:p w:rsidR="002A14FB" w:rsidP="000B6842" w:rsidRDefault="002A14FB" w14:paraId="1A8642A3" w14:textId="77777777">
            <w:pPr>
              <w:spacing w:line="23" w:lineRule="atLeast"/>
            </w:pPr>
          </w:p>
          <w:p w:rsidR="002A14FB" w:rsidP="000B6842" w:rsidRDefault="002A14FB" w14:paraId="2BB71BD1" w14:textId="77777777">
            <w:pPr>
              <w:spacing w:line="23" w:lineRule="atLeast"/>
            </w:pPr>
            <w:r>
              <w:t>A.A. Aartsen</w:t>
            </w:r>
          </w:p>
        </w:tc>
      </w:tr>
    </w:tbl>
    <w:p w:rsidR="002A14FB" w:rsidP="002A14FB" w:rsidRDefault="002A14FB" w14:paraId="2C7C6335" w14:textId="77777777">
      <w:pPr>
        <w:spacing w:line="23" w:lineRule="atLeast"/>
      </w:pPr>
    </w:p>
    <w:p w:rsidR="002A14FB" w:rsidP="002A14FB" w:rsidRDefault="002A14FB" w14:paraId="3AF6BC19" w14:textId="77777777">
      <w:pPr>
        <w:spacing w:line="23" w:lineRule="atLeast"/>
        <w:rPr>
          <w:b/>
          <w:bCs/>
        </w:rPr>
      </w:pPr>
    </w:p>
    <w:p w:rsidR="002A14FB" w:rsidP="002A14FB" w:rsidRDefault="002A14FB" w14:paraId="269AEEBD" w14:textId="77777777">
      <w:pPr>
        <w:spacing w:line="23" w:lineRule="atLeast"/>
      </w:pPr>
    </w:p>
    <w:p w:rsidR="002A14FB" w:rsidP="002A14FB" w:rsidRDefault="002A14FB" w14:paraId="20C59277" w14:textId="77777777">
      <w:pPr>
        <w:autoSpaceDN/>
        <w:spacing w:line="23" w:lineRule="atLeast"/>
        <w:textAlignment w:val="auto"/>
        <w:rPr>
          <w:b/>
          <w:bCs/>
        </w:rPr>
      </w:pPr>
      <w:r>
        <w:rPr>
          <w:b/>
          <w:bCs/>
        </w:rPr>
        <w:br w:type="page"/>
      </w:r>
    </w:p>
    <w:p w:rsidR="00FE0FA3" w:rsidRDefault="00FE0FA3" w14:paraId="1FA0DC70" w14:textId="77777777"/>
    <w:sectPr w:rsidR="00FE0FA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4FB"/>
    <w:rsid w:val="002A14FB"/>
    <w:rsid w:val="002E3E61"/>
    <w:rsid w:val="0060746E"/>
    <w:rsid w:val="009722E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3D183"/>
  <w15:chartTrackingRefBased/>
  <w15:docId w15:val="{BDAC9282-60FF-4E7C-B7D6-3D9D2F42F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14FB"/>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2A14FB"/>
    <w:pPr>
      <w:keepNext/>
      <w:keepLines/>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2A14FB"/>
    <w:pPr>
      <w:keepNext/>
      <w:keepLines/>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2A14FB"/>
    <w:pPr>
      <w:keepNext/>
      <w:keepLines/>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2A14FB"/>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2A14FB"/>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2A14FB"/>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2A14FB"/>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2A14FB"/>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2A14FB"/>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14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14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14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14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14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14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14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14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14FB"/>
    <w:rPr>
      <w:rFonts w:eastAsiaTheme="majorEastAsia" w:cstheme="majorBidi"/>
      <w:color w:val="272727" w:themeColor="text1" w:themeTint="D8"/>
    </w:rPr>
  </w:style>
  <w:style w:type="paragraph" w:styleId="Titel">
    <w:name w:val="Title"/>
    <w:basedOn w:val="Standaard"/>
    <w:next w:val="Standaard"/>
    <w:link w:val="TitelChar"/>
    <w:uiPriority w:val="10"/>
    <w:qFormat/>
    <w:rsid w:val="002A14FB"/>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2A14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14FB"/>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2A14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14FB"/>
    <w:pPr>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2A14FB"/>
    <w:rPr>
      <w:i/>
      <w:iCs/>
      <w:color w:val="404040" w:themeColor="text1" w:themeTint="BF"/>
    </w:rPr>
  </w:style>
  <w:style w:type="paragraph" w:styleId="Lijstalinea">
    <w:name w:val="List Paragraph"/>
    <w:basedOn w:val="Standaard"/>
    <w:uiPriority w:val="34"/>
    <w:qFormat/>
    <w:rsid w:val="002A14FB"/>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Intensievebenadrukking">
    <w:name w:val="Intense Emphasis"/>
    <w:basedOn w:val="Standaardalinea-lettertype"/>
    <w:uiPriority w:val="21"/>
    <w:qFormat/>
    <w:rsid w:val="002A14FB"/>
    <w:rPr>
      <w:i/>
      <w:iCs/>
      <w:color w:val="0F4761" w:themeColor="accent1" w:themeShade="BF"/>
    </w:rPr>
  </w:style>
  <w:style w:type="paragraph" w:styleId="Duidelijkcitaat">
    <w:name w:val="Intense Quote"/>
    <w:basedOn w:val="Standaard"/>
    <w:next w:val="Standaard"/>
    <w:link w:val="DuidelijkcitaatChar"/>
    <w:uiPriority w:val="30"/>
    <w:qFormat/>
    <w:rsid w:val="002A14FB"/>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2A14FB"/>
    <w:rPr>
      <w:i/>
      <w:iCs/>
      <w:color w:val="0F4761" w:themeColor="accent1" w:themeShade="BF"/>
    </w:rPr>
  </w:style>
  <w:style w:type="character" w:styleId="Intensieveverwijzing">
    <w:name w:val="Intense Reference"/>
    <w:basedOn w:val="Standaardalinea-lettertype"/>
    <w:uiPriority w:val="32"/>
    <w:qFormat/>
    <w:rsid w:val="002A14FB"/>
    <w:rPr>
      <w:b/>
      <w:bCs/>
      <w:smallCaps/>
      <w:color w:val="0F4761" w:themeColor="accent1" w:themeShade="BF"/>
      <w:spacing w:val="5"/>
    </w:rPr>
  </w:style>
  <w:style w:type="character" w:styleId="Hyperlink">
    <w:name w:val="Hyperlink"/>
    <w:basedOn w:val="Standaardalinea-lettertype"/>
    <w:uiPriority w:val="99"/>
    <w:unhideWhenUsed/>
    <w:rsid w:val="002A14F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wetten.overheid.nl/BWBR0022751/2025-01-01" TargetMode="Externa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657</ap:Words>
  <ap:Characters>3616</ap:Characters>
  <ap:DocSecurity>0</ap:DocSecurity>
  <ap:Lines>30</ap:Lines>
  <ap:Paragraphs>8</ap:Paragraphs>
  <ap:ScaleCrop>false</ap:ScaleCrop>
  <ap:LinksUpToDate>false</ap:LinksUpToDate>
  <ap:CharactersWithSpaces>4265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2026-04-02T10:09:00.0000000Z</dcterms:created>
  <dcterms:modified xsi:type="dcterms:W3CDTF">2026-04-02T10:10:00.0000000Z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