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6635" w:rsidR="00F66635" w:rsidRDefault="00E63931" w14:paraId="6146B571" w14:textId="36888ED9">
      <w:pPr>
        <w:rPr>
          <w:rFonts w:ascii="Calibri" w:hAnsi="Calibri" w:cs="Calibri"/>
          <w:sz w:val="22"/>
          <w:szCs w:val="22"/>
        </w:rPr>
      </w:pPr>
      <w:r w:rsidRPr="00F66635">
        <w:rPr>
          <w:rFonts w:ascii="Calibri" w:hAnsi="Calibri" w:cs="Calibri"/>
          <w:sz w:val="22"/>
          <w:szCs w:val="22"/>
        </w:rPr>
        <w:t>31</w:t>
      </w:r>
      <w:r w:rsidRPr="00F66635" w:rsidR="00F66635">
        <w:rPr>
          <w:rFonts w:ascii="Calibri" w:hAnsi="Calibri" w:cs="Calibri"/>
          <w:sz w:val="22"/>
          <w:szCs w:val="22"/>
        </w:rPr>
        <w:t xml:space="preserve"> </w:t>
      </w:r>
      <w:r w:rsidRPr="00F66635">
        <w:rPr>
          <w:rFonts w:ascii="Calibri" w:hAnsi="Calibri" w:cs="Calibri"/>
          <w:sz w:val="22"/>
          <w:szCs w:val="22"/>
        </w:rPr>
        <w:t>477</w:t>
      </w:r>
      <w:r w:rsidRPr="00F66635" w:rsidR="00F66635">
        <w:rPr>
          <w:rFonts w:ascii="Calibri" w:hAnsi="Calibri" w:cs="Calibri"/>
          <w:sz w:val="22"/>
          <w:szCs w:val="22"/>
        </w:rPr>
        <w:tab/>
      </w:r>
      <w:r w:rsidRPr="00F66635" w:rsidR="00F66635">
        <w:rPr>
          <w:rFonts w:ascii="Calibri" w:hAnsi="Calibri" w:cs="Calibri"/>
          <w:sz w:val="22"/>
          <w:szCs w:val="22"/>
        </w:rPr>
        <w:tab/>
        <w:t xml:space="preserve">Bestrijden witwassen en terrorismefinanciering </w:t>
      </w:r>
    </w:p>
    <w:p w:rsidRPr="00F66635" w:rsidR="00F66635" w:rsidP="00D80872" w:rsidRDefault="00F66635" w14:paraId="29BA8383" w14:textId="3E1353D2">
      <w:pPr>
        <w:rPr>
          <w:rFonts w:ascii="Calibri" w:hAnsi="Calibri" w:cs="Calibri"/>
          <w:sz w:val="22"/>
          <w:szCs w:val="22"/>
        </w:rPr>
      </w:pPr>
      <w:r w:rsidRPr="00F66635">
        <w:rPr>
          <w:rFonts w:ascii="Calibri" w:hAnsi="Calibri" w:cs="Calibri"/>
          <w:sz w:val="22"/>
          <w:szCs w:val="22"/>
        </w:rPr>
        <w:t xml:space="preserve">Nr. </w:t>
      </w:r>
      <w:r w:rsidRPr="00F66635" w:rsidR="00E63931">
        <w:rPr>
          <w:rFonts w:ascii="Calibri" w:hAnsi="Calibri" w:cs="Calibri"/>
          <w:sz w:val="22"/>
          <w:szCs w:val="22"/>
        </w:rPr>
        <w:t>126</w:t>
      </w:r>
      <w:r w:rsidRPr="00F66635" w:rsidR="00E63931">
        <w:rPr>
          <w:rFonts w:ascii="Calibri" w:hAnsi="Calibri" w:cs="Calibri"/>
          <w:sz w:val="22"/>
          <w:szCs w:val="22"/>
        </w:rPr>
        <w:tab/>
      </w:r>
      <w:r>
        <w:rPr>
          <w:rFonts w:ascii="Calibri" w:hAnsi="Calibri" w:cs="Calibri"/>
          <w:sz w:val="22"/>
          <w:szCs w:val="22"/>
        </w:rPr>
        <w:tab/>
      </w:r>
      <w:r w:rsidRPr="00F66635">
        <w:rPr>
          <w:rFonts w:ascii="Calibri" w:hAnsi="Calibri" w:cs="Calibri"/>
          <w:sz w:val="22"/>
          <w:szCs w:val="22"/>
        </w:rPr>
        <w:t>Brief van de minister van Financiën</w:t>
      </w:r>
    </w:p>
    <w:p w:rsidRPr="00F66635" w:rsidR="00F66635" w:rsidP="00F66635" w:rsidRDefault="00F66635" w14:paraId="7599242F" w14:textId="473EE5F9">
      <w:pPr>
        <w:pStyle w:val="StandaardSlotzin"/>
        <w:spacing w:before="0" w:after="160" w:line="240" w:lineRule="auto"/>
        <w:rPr>
          <w:rFonts w:ascii="Calibri" w:hAnsi="Calibri" w:cs="Calibri"/>
          <w:sz w:val="22"/>
          <w:szCs w:val="22"/>
        </w:rPr>
      </w:pPr>
      <w:r w:rsidRPr="00F66635">
        <w:rPr>
          <w:rFonts w:ascii="Calibri" w:hAnsi="Calibri" w:cs="Calibri"/>
          <w:sz w:val="22"/>
          <w:szCs w:val="22"/>
        </w:rPr>
        <w:t>Aan de Voorzitter van de Tweede Kamer der Staten-Generaal</w:t>
      </w:r>
    </w:p>
    <w:p w:rsidRPr="00F66635" w:rsidR="00E63931" w:rsidP="00F66635" w:rsidRDefault="00F66635" w14:paraId="2C6BCB9E" w14:textId="547F4115">
      <w:pPr>
        <w:spacing w:line="240" w:lineRule="auto"/>
        <w:rPr>
          <w:rFonts w:ascii="Calibri" w:hAnsi="Calibri" w:cs="Calibri"/>
          <w:sz w:val="22"/>
          <w:szCs w:val="22"/>
        </w:rPr>
      </w:pPr>
      <w:r w:rsidRPr="00F66635">
        <w:rPr>
          <w:rFonts w:ascii="Calibri" w:hAnsi="Calibri" w:cs="Calibri"/>
          <w:sz w:val="22"/>
          <w:szCs w:val="22"/>
          <w:lang w:eastAsia="nl-NL"/>
        </w:rPr>
        <w:t>Den Haag, 2 april 2026</w:t>
      </w:r>
      <w:r w:rsidRPr="00F66635">
        <w:rPr>
          <w:rFonts w:ascii="Calibri" w:hAnsi="Calibri" w:cs="Calibri"/>
          <w:color w:val="FF0000"/>
          <w:sz w:val="22"/>
          <w:szCs w:val="22"/>
        </w:rPr>
        <w:t xml:space="preserve"> </w:t>
      </w:r>
      <w:r w:rsidRPr="00F66635" w:rsidR="00E63931">
        <w:rPr>
          <w:rFonts w:ascii="Calibri" w:hAnsi="Calibri" w:cs="Calibri"/>
          <w:color w:val="FF0000"/>
          <w:sz w:val="22"/>
          <w:szCs w:val="22"/>
        </w:rPr>
        <w:br/>
      </w:r>
      <w:r w:rsidRPr="00F66635" w:rsidR="00E63931">
        <w:rPr>
          <w:rFonts w:ascii="Calibri" w:hAnsi="Calibri" w:cs="Calibri"/>
          <w:sz w:val="22"/>
          <w:szCs w:val="22"/>
        </w:rPr>
        <w:br/>
        <w:t>Hierbij bied ik, mede namens de minister van Justitie en Veiligheid en de minister van Economische Zaken en Klimaat, u het ontwerpwijzigingsbesluit toegang UBO-registers voor natuurlijke personen en rechtspersonen met een legitiem belang aan. Voor de inhoud van het ontwerpbesluit verwijs ik u naar de ontwerp-nota van toelichting. De uitvoeringstoets en de adviezen van de Autoriteit Persoonsgegevens en het Adviescollege Toetsing Regeldruk staan op de Wetgevingskalender.</w:t>
      </w:r>
      <w:r w:rsidRPr="00F66635" w:rsidR="00E63931">
        <w:rPr>
          <w:rStyle w:val="Voetnootmarkering"/>
          <w:rFonts w:ascii="Calibri" w:hAnsi="Calibri" w:cs="Calibri"/>
          <w:sz w:val="22"/>
          <w:szCs w:val="22"/>
        </w:rPr>
        <w:footnoteReference w:id="1"/>
      </w:r>
    </w:p>
    <w:p w:rsidRPr="00F66635" w:rsidR="00E63931" w:rsidP="00E63931" w:rsidRDefault="00E63931" w14:paraId="3E6F28A4" w14:textId="77777777">
      <w:pPr>
        <w:pStyle w:val="StandaardSlotzin"/>
        <w:spacing w:before="0"/>
        <w:rPr>
          <w:rFonts w:ascii="Calibri" w:hAnsi="Calibri" w:cs="Calibri"/>
          <w:sz w:val="22"/>
          <w:szCs w:val="22"/>
        </w:rPr>
      </w:pPr>
    </w:p>
    <w:p w:rsidRPr="00F66635" w:rsidR="00E63931" w:rsidP="00E63931" w:rsidRDefault="00E63931" w14:paraId="4976F6EA" w14:textId="77777777">
      <w:pPr>
        <w:pStyle w:val="StandaardSlotzin"/>
        <w:spacing w:before="0"/>
        <w:rPr>
          <w:rFonts w:ascii="Calibri" w:hAnsi="Calibri" w:cs="Calibri"/>
          <w:sz w:val="22"/>
          <w:szCs w:val="22"/>
        </w:rPr>
      </w:pPr>
      <w:r w:rsidRPr="00F66635">
        <w:rPr>
          <w:rFonts w:ascii="Calibri" w:hAnsi="Calibri" w:cs="Calibri"/>
          <w:sz w:val="22"/>
          <w:szCs w:val="22"/>
        </w:rPr>
        <w:t>De voorlegging geschiedt op grond van artikel 22a, zevende lid, Handelsregisterwet en artikel 7, zevende lid, Implementatiewet registratie uiteindelijk belanghebbenden van trusts en soortgelijke juridische constructies en biedt uw Kamer de mogelijkheid zich uit te spreken over het ontwerpbesluit voordat het aan de Afdeling advisering van de Raad van State zal worden voorgelegd en vervolgens zal worden vastgesteld.</w:t>
      </w:r>
    </w:p>
    <w:p w:rsidRPr="00F66635" w:rsidR="00E63931" w:rsidP="00E63931" w:rsidRDefault="00E63931" w14:paraId="73EB58F4" w14:textId="77777777">
      <w:pPr>
        <w:pStyle w:val="StandaardSlotzin"/>
        <w:spacing w:before="0"/>
        <w:rPr>
          <w:rFonts w:ascii="Calibri" w:hAnsi="Calibri" w:cs="Calibri"/>
          <w:sz w:val="22"/>
          <w:szCs w:val="22"/>
        </w:rPr>
      </w:pPr>
    </w:p>
    <w:p w:rsidRPr="00F66635" w:rsidR="00E63931" w:rsidP="00E63931" w:rsidRDefault="00E63931" w14:paraId="26C082B3" w14:textId="77777777">
      <w:pPr>
        <w:pStyle w:val="StandaardSlotzin"/>
        <w:spacing w:before="0"/>
        <w:rPr>
          <w:rFonts w:ascii="Calibri" w:hAnsi="Calibri" w:cs="Calibri"/>
          <w:sz w:val="22"/>
          <w:szCs w:val="22"/>
        </w:rPr>
      </w:pPr>
      <w:r w:rsidRPr="00F66635">
        <w:rPr>
          <w:rFonts w:ascii="Calibri" w:hAnsi="Calibri" w:cs="Calibri"/>
          <w:sz w:val="22"/>
          <w:szCs w:val="22"/>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F66635" w:rsidR="00E63931" w:rsidP="00E63931" w:rsidRDefault="00E63931" w14:paraId="4262E2D2" w14:textId="77777777">
      <w:pPr>
        <w:spacing w:line="240" w:lineRule="auto"/>
        <w:rPr>
          <w:rFonts w:ascii="Calibri" w:hAnsi="Calibri" w:cs="Calibri"/>
          <w:sz w:val="22"/>
          <w:szCs w:val="22"/>
        </w:rPr>
      </w:pPr>
    </w:p>
    <w:p w:rsidRPr="00F66635" w:rsidR="00E63931" w:rsidP="00E63931" w:rsidRDefault="00E63931" w14:paraId="66A46B4D" w14:textId="77777777">
      <w:pPr>
        <w:pStyle w:val="StandaardSlotzin"/>
        <w:spacing w:before="0"/>
        <w:rPr>
          <w:rFonts w:ascii="Calibri" w:hAnsi="Calibri" w:cs="Calibri"/>
          <w:sz w:val="22"/>
          <w:szCs w:val="22"/>
        </w:rPr>
      </w:pPr>
      <w:r w:rsidRPr="00F66635">
        <w:rPr>
          <w:rFonts w:ascii="Calibri" w:hAnsi="Calibri" w:cs="Calibri"/>
          <w:sz w:val="22"/>
          <w:szCs w:val="22"/>
        </w:rPr>
        <w:t>Een gelijkluidende brief heb ik gezonden aan de voorzitter van de Eerste Kamer</w:t>
      </w:r>
    </w:p>
    <w:p w:rsidRPr="00F66635" w:rsidR="00E63931" w:rsidP="00E63931" w:rsidRDefault="00E63931" w14:paraId="4CB56115" w14:textId="77777777">
      <w:pPr>
        <w:pStyle w:val="StandaardSlotzin"/>
        <w:spacing w:before="0"/>
        <w:rPr>
          <w:rFonts w:ascii="Calibri" w:hAnsi="Calibri" w:cs="Calibri"/>
          <w:sz w:val="22"/>
          <w:szCs w:val="22"/>
        </w:rPr>
      </w:pPr>
      <w:r w:rsidRPr="00F66635">
        <w:rPr>
          <w:rFonts w:ascii="Calibri" w:hAnsi="Calibri" w:cs="Calibri"/>
          <w:sz w:val="22"/>
          <w:szCs w:val="22"/>
        </w:rPr>
        <w:t>der Staten-Generaal.</w:t>
      </w:r>
    </w:p>
    <w:p w:rsidRPr="00F66635" w:rsidR="00E63931" w:rsidP="00F66635" w:rsidRDefault="00E63931" w14:paraId="52C8AE03" w14:textId="77777777">
      <w:pPr>
        <w:pStyle w:val="Geenafstand"/>
        <w:rPr>
          <w:rFonts w:ascii="Calibri" w:hAnsi="Calibri" w:cs="Calibri"/>
          <w:sz w:val="22"/>
          <w:szCs w:val="22"/>
        </w:rPr>
      </w:pPr>
    </w:p>
    <w:p w:rsidRPr="00F66635" w:rsidR="00F66635" w:rsidP="00F66635" w:rsidRDefault="00F66635" w14:paraId="15FDC78B" w14:textId="7CA83A35">
      <w:pPr>
        <w:pStyle w:val="Geenafstand"/>
        <w:rPr>
          <w:rFonts w:ascii="Calibri" w:hAnsi="Calibri" w:cs="Calibri"/>
          <w:sz w:val="22"/>
          <w:szCs w:val="22"/>
        </w:rPr>
      </w:pPr>
      <w:r>
        <w:rPr>
          <w:rFonts w:ascii="Calibri" w:hAnsi="Calibri" w:cs="Calibri"/>
          <w:sz w:val="22"/>
          <w:szCs w:val="22"/>
        </w:rPr>
        <w:t>D</w:t>
      </w:r>
      <w:r w:rsidRPr="00F66635">
        <w:rPr>
          <w:rFonts w:ascii="Calibri" w:hAnsi="Calibri" w:cs="Calibri"/>
          <w:sz w:val="22"/>
          <w:szCs w:val="22"/>
        </w:rPr>
        <w:t>e minister van Financiën,</w:t>
      </w:r>
      <w:r w:rsidRPr="00F66635">
        <w:rPr>
          <w:rFonts w:ascii="Calibri" w:hAnsi="Calibri" w:cs="Calibri"/>
          <w:sz w:val="22"/>
          <w:szCs w:val="22"/>
        </w:rPr>
        <w:br/>
        <w:t>E. Heinen</w:t>
      </w:r>
    </w:p>
    <w:p w:rsidRPr="00F66635" w:rsidR="00F66635" w:rsidP="00330B87" w:rsidRDefault="00F66635" w14:paraId="43DCE09C" w14:textId="77777777">
      <w:pPr>
        <w:rPr>
          <w:rFonts w:ascii="Calibri" w:hAnsi="Calibri" w:cs="Calibri"/>
          <w:sz w:val="22"/>
          <w:szCs w:val="22"/>
        </w:rPr>
      </w:pPr>
    </w:p>
    <w:p w:rsidRPr="00F66635" w:rsidR="00217BEA" w:rsidP="00F66635" w:rsidRDefault="00E63931" w14:paraId="7CA5FF80" w14:textId="7ED1A1AD">
      <w:pPr>
        <w:spacing w:after="0" w:line="240" w:lineRule="auto"/>
        <w:rPr>
          <w:rFonts w:ascii="Calibri" w:hAnsi="Calibri" w:cs="Calibri"/>
          <w:sz w:val="20"/>
          <w:szCs w:val="20"/>
        </w:rPr>
      </w:pPr>
      <w:r w:rsidRPr="00F66635">
        <w:rPr>
          <w:rFonts w:ascii="Calibri" w:hAnsi="Calibri" w:cs="Calibri"/>
          <w:sz w:val="20"/>
          <w:szCs w:val="20"/>
        </w:rPr>
        <w:t>Ontvangen ter Griffie van de</w:t>
      </w:r>
      <w:r w:rsidRPr="00F66635">
        <w:rPr>
          <w:rFonts w:ascii="Calibri" w:hAnsi="Calibri" w:cs="Calibri"/>
          <w:sz w:val="20"/>
          <w:szCs w:val="20"/>
        </w:rPr>
        <w:br/>
        <w:t>Tweede Kamer op 2 april 2026.</w:t>
      </w:r>
      <w:r w:rsidRPr="00F66635">
        <w:rPr>
          <w:rFonts w:ascii="Calibri" w:hAnsi="Calibri" w:cs="Calibri"/>
          <w:sz w:val="20"/>
          <w:szCs w:val="20"/>
        </w:rPr>
        <w:br/>
      </w:r>
      <w:r w:rsidRPr="00F66635">
        <w:rPr>
          <w:rFonts w:ascii="Calibri" w:hAnsi="Calibri" w:cs="Calibri"/>
          <w:sz w:val="20"/>
          <w:szCs w:val="20"/>
        </w:rPr>
        <w:br/>
        <w:t>De algemene maatregel van bestuur</w:t>
      </w:r>
      <w:r w:rsidRPr="00F66635">
        <w:rPr>
          <w:rFonts w:ascii="Calibri" w:hAnsi="Calibri" w:cs="Calibri"/>
          <w:sz w:val="20"/>
          <w:szCs w:val="20"/>
        </w:rPr>
        <w:br/>
        <w:t>is aan de Kamer overgelegd tot en met</w:t>
      </w:r>
      <w:r w:rsidRPr="00F66635">
        <w:rPr>
          <w:rFonts w:ascii="Calibri" w:hAnsi="Calibri" w:cs="Calibri"/>
          <w:sz w:val="20"/>
          <w:szCs w:val="20"/>
        </w:rPr>
        <w:br/>
        <w:t>30 april 2026.</w:t>
      </w:r>
      <w:r w:rsidRPr="00F66635">
        <w:rPr>
          <w:rFonts w:ascii="Calibri" w:hAnsi="Calibri" w:cs="Calibri"/>
          <w:sz w:val="20"/>
          <w:szCs w:val="20"/>
        </w:rPr>
        <w:br/>
      </w:r>
      <w:r w:rsidRPr="00F66635">
        <w:rPr>
          <w:rFonts w:ascii="Calibri" w:hAnsi="Calibri" w:cs="Calibri"/>
          <w:sz w:val="20"/>
          <w:szCs w:val="20"/>
        </w:rPr>
        <w:br/>
        <w:t>De voordracht voor de algemene maatregel</w:t>
      </w:r>
      <w:r w:rsidRPr="00F66635">
        <w:rPr>
          <w:rFonts w:ascii="Calibri" w:hAnsi="Calibri" w:cs="Calibri"/>
          <w:sz w:val="20"/>
          <w:szCs w:val="20"/>
        </w:rPr>
        <w:br/>
        <w:t>van bestuur kan niet eerder worden gedaan</w:t>
      </w:r>
      <w:r w:rsidRPr="00F66635">
        <w:rPr>
          <w:rFonts w:ascii="Calibri" w:hAnsi="Calibri" w:cs="Calibri"/>
          <w:sz w:val="20"/>
          <w:szCs w:val="20"/>
        </w:rPr>
        <w:br/>
        <w:t>dan op 1 mei 2026.</w:t>
      </w:r>
    </w:p>
    <w:sectPr w:rsidRPr="00F66635" w:rsidR="00217BEA" w:rsidSect="001304BB">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3AE5" w14:textId="77777777" w:rsidR="00E63931" w:rsidRDefault="00E63931" w:rsidP="00E63931">
      <w:pPr>
        <w:spacing w:after="0" w:line="240" w:lineRule="auto"/>
      </w:pPr>
      <w:r>
        <w:separator/>
      </w:r>
    </w:p>
  </w:endnote>
  <w:endnote w:type="continuationSeparator" w:id="0">
    <w:p w14:paraId="0FBBADEE" w14:textId="77777777" w:rsidR="00E63931" w:rsidRDefault="00E63931" w:rsidP="00E6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6B5A" w14:textId="77777777" w:rsidR="00E63931" w:rsidRPr="00E63931" w:rsidRDefault="00E63931" w:rsidP="00E639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D366" w14:textId="77777777" w:rsidR="00E63931" w:rsidRPr="00E63931" w:rsidRDefault="00E63931" w:rsidP="00E639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AFE4" w14:textId="77777777" w:rsidR="00E63931" w:rsidRPr="00E63931" w:rsidRDefault="00E63931" w:rsidP="00E639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75D4" w14:textId="77777777" w:rsidR="00E63931" w:rsidRDefault="00E63931" w:rsidP="00E63931">
      <w:pPr>
        <w:spacing w:after="0" w:line="240" w:lineRule="auto"/>
      </w:pPr>
      <w:r>
        <w:separator/>
      </w:r>
    </w:p>
  </w:footnote>
  <w:footnote w:type="continuationSeparator" w:id="0">
    <w:p w14:paraId="18FAD5DE" w14:textId="77777777" w:rsidR="00E63931" w:rsidRDefault="00E63931" w:rsidP="00E63931">
      <w:pPr>
        <w:spacing w:after="0" w:line="240" w:lineRule="auto"/>
      </w:pPr>
      <w:r>
        <w:continuationSeparator/>
      </w:r>
    </w:p>
  </w:footnote>
  <w:footnote w:id="1">
    <w:p w14:paraId="2241C8AE" w14:textId="77777777" w:rsidR="00E63931" w:rsidRPr="00F66635" w:rsidRDefault="00E63931" w:rsidP="00E63931">
      <w:pPr>
        <w:pStyle w:val="Voetnoottekst"/>
        <w:rPr>
          <w:rFonts w:ascii="Calibri" w:hAnsi="Calibri" w:cs="Calibri"/>
        </w:rPr>
      </w:pPr>
      <w:r w:rsidRPr="00F66635">
        <w:rPr>
          <w:rStyle w:val="Voetnootmarkering"/>
          <w:rFonts w:ascii="Calibri" w:hAnsi="Calibri" w:cs="Calibri"/>
        </w:rPr>
        <w:footnoteRef/>
      </w:r>
      <w:r w:rsidRPr="00F66635">
        <w:rPr>
          <w:rFonts w:ascii="Calibri" w:hAnsi="Calibri" w:cs="Calibri"/>
        </w:rPr>
        <w:t xml:space="preserve"> https://wetgevingskalender.overheid.nl/Regeling/WGK015141.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45B3" w14:textId="77777777" w:rsidR="00E63931" w:rsidRPr="00E63931" w:rsidRDefault="00E63931" w:rsidP="00E639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A01C" w14:textId="77777777" w:rsidR="00E63931" w:rsidRPr="00E63931" w:rsidRDefault="00E63931" w:rsidP="00E639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D825" w14:textId="77777777" w:rsidR="00E63931" w:rsidRPr="00E63931" w:rsidRDefault="00E63931" w:rsidP="00E639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31"/>
    <w:rsid w:val="001304BB"/>
    <w:rsid w:val="00217BEA"/>
    <w:rsid w:val="008759B0"/>
    <w:rsid w:val="00BA694A"/>
    <w:rsid w:val="00D83E79"/>
    <w:rsid w:val="00E63931"/>
    <w:rsid w:val="00F666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AB33"/>
  <w15:chartTrackingRefBased/>
  <w15:docId w15:val="{E73EAACD-8DA1-49DC-AC82-2F8F1998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3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3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39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39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39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39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39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39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39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39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39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39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39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39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39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39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39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3931"/>
    <w:rPr>
      <w:rFonts w:eastAsiaTheme="majorEastAsia" w:cstheme="majorBidi"/>
      <w:color w:val="272727" w:themeColor="text1" w:themeTint="D8"/>
    </w:rPr>
  </w:style>
  <w:style w:type="paragraph" w:styleId="Titel">
    <w:name w:val="Title"/>
    <w:basedOn w:val="Standaard"/>
    <w:next w:val="Standaard"/>
    <w:link w:val="TitelChar"/>
    <w:uiPriority w:val="10"/>
    <w:qFormat/>
    <w:rsid w:val="00E63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39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39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39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39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3931"/>
    <w:rPr>
      <w:i/>
      <w:iCs/>
      <w:color w:val="404040" w:themeColor="text1" w:themeTint="BF"/>
    </w:rPr>
  </w:style>
  <w:style w:type="paragraph" w:styleId="Lijstalinea">
    <w:name w:val="List Paragraph"/>
    <w:basedOn w:val="Standaard"/>
    <w:uiPriority w:val="34"/>
    <w:qFormat/>
    <w:rsid w:val="00E63931"/>
    <w:pPr>
      <w:ind w:left="720"/>
      <w:contextualSpacing/>
    </w:pPr>
  </w:style>
  <w:style w:type="character" w:styleId="Intensievebenadrukking">
    <w:name w:val="Intense Emphasis"/>
    <w:basedOn w:val="Standaardalinea-lettertype"/>
    <w:uiPriority w:val="21"/>
    <w:qFormat/>
    <w:rsid w:val="00E63931"/>
    <w:rPr>
      <w:i/>
      <w:iCs/>
      <w:color w:val="0F4761" w:themeColor="accent1" w:themeShade="BF"/>
    </w:rPr>
  </w:style>
  <w:style w:type="paragraph" w:styleId="Duidelijkcitaat">
    <w:name w:val="Intense Quote"/>
    <w:basedOn w:val="Standaard"/>
    <w:next w:val="Standaard"/>
    <w:link w:val="DuidelijkcitaatChar"/>
    <w:uiPriority w:val="30"/>
    <w:qFormat/>
    <w:rsid w:val="00E63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3931"/>
    <w:rPr>
      <w:i/>
      <w:iCs/>
      <w:color w:val="0F4761" w:themeColor="accent1" w:themeShade="BF"/>
    </w:rPr>
  </w:style>
  <w:style w:type="character" w:styleId="Intensieveverwijzing">
    <w:name w:val="Intense Reference"/>
    <w:basedOn w:val="Standaardalinea-lettertype"/>
    <w:uiPriority w:val="32"/>
    <w:qFormat/>
    <w:rsid w:val="00E63931"/>
    <w:rPr>
      <w:b/>
      <w:bCs/>
      <w:smallCaps/>
      <w:color w:val="0F4761" w:themeColor="accent1" w:themeShade="BF"/>
      <w:spacing w:val="5"/>
    </w:rPr>
  </w:style>
  <w:style w:type="paragraph" w:customStyle="1" w:styleId="Rubricering">
    <w:name w:val="Rubricering"/>
    <w:basedOn w:val="Standaard"/>
    <w:next w:val="Standaard"/>
    <w:rsid w:val="00E6393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6393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6393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6393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63931"/>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WitregelW2">
    <w:name w:val="Witregel W2"/>
    <w:basedOn w:val="Standaard"/>
    <w:next w:val="Standaard"/>
    <w:rsid w:val="00E6393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6393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6393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63931"/>
    <w:rPr>
      <w:vertAlign w:val="superscript"/>
    </w:rPr>
  </w:style>
  <w:style w:type="paragraph" w:styleId="Koptekst">
    <w:name w:val="header"/>
    <w:basedOn w:val="Standaard"/>
    <w:link w:val="KoptekstChar"/>
    <w:uiPriority w:val="99"/>
    <w:unhideWhenUsed/>
    <w:rsid w:val="00E639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3931"/>
  </w:style>
  <w:style w:type="paragraph" w:styleId="Voettekst">
    <w:name w:val="footer"/>
    <w:basedOn w:val="Standaard"/>
    <w:link w:val="VoettekstChar"/>
    <w:uiPriority w:val="99"/>
    <w:unhideWhenUsed/>
    <w:rsid w:val="00E639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3931"/>
  </w:style>
  <w:style w:type="paragraph" w:styleId="Geenafstand">
    <w:name w:val="No Spacing"/>
    <w:uiPriority w:val="1"/>
    <w:qFormat/>
    <w:rsid w:val="00F66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269</ap:Words>
  <ap:Characters>1485</ap:Characters>
  <ap:DocSecurity>0</ap:DocSecurity>
  <ap:Lines>12</ap:Lines>
  <ap:Paragraphs>3</ap:Paragraphs>
  <ap:ScaleCrop>false</ap:ScaleCrop>
  <ap:LinksUpToDate>false</ap:LinksUpToDate>
  <ap:CharactersWithSpaces>1751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2026-04-16T11:43:00.0000000Z</dcterms:created>
  <dcterms:modified xsi:type="dcterms:W3CDTF">2026-04-16T11:43:00.0000000Z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