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A416C" w:rsidP="000A416C" w14:paraId="38E00449" w14:textId="77777777">
      <w:r>
        <w:t>Tijdens het tweeminutendebat over de</w:t>
      </w:r>
      <w:r w:rsidRPr="00B228FA">
        <w:t xml:space="preserve"> </w:t>
      </w:r>
      <w:r>
        <w:t xml:space="preserve">voortgang van het Nationaal Programma Leefbaarheid en Veiligheid (NPLV) </w:t>
      </w:r>
      <w:r w:rsidRPr="00704A17">
        <w:t xml:space="preserve">op </w:t>
      </w:r>
      <w:r>
        <w:t xml:space="preserve">13 januari 2026 heeft mijn ambtsvoorganger toegezegd uw Kamer een overzicht </w:t>
      </w:r>
      <w:r w:rsidRPr="005554B3">
        <w:t>te doen toekomen over de actuele en meerjarige financiering van het programma. Door middel van deze brief geef ik invulling aan die toezegging.</w:t>
      </w:r>
      <w:r w:rsidRPr="005554B3" w:rsidR="00A647FB">
        <w:t xml:space="preserve"> </w:t>
      </w:r>
      <w:r w:rsidRPr="005554B3" w:rsidR="00A647FB">
        <w:t>Tevens</w:t>
      </w:r>
      <w:r w:rsidRPr="005554B3" w:rsidR="00A647FB">
        <w:t xml:space="preserve"> maak ik van deze gelegenheid gebruik om u </w:t>
      </w:r>
      <w:r w:rsidRPr="005554B3" w:rsidR="005554B3">
        <w:t>het rapport van bureau Rebel toe te sturen, dat in opdracht van het voormalige ministerie van VRO voor de 20 NPLV-gebieden een investeringsraming heeft opgesteld. Het rapport treft u als bijlage bij deze brief aan.</w:t>
      </w:r>
    </w:p>
    <w:p w:rsidRPr="00A64EE3" w:rsidR="005554B3" w:rsidP="000A416C" w14:paraId="05112B1B" w14:textId="77777777"/>
    <w:p w:rsidR="000A416C" w:rsidP="000A416C" w14:paraId="7EAF6254" w14:textId="77777777">
      <w:pPr>
        <w:pStyle w:val="ListParagraph"/>
        <w:numPr>
          <w:ilvl w:val="0"/>
          <w:numId w:val="5"/>
        </w:numPr>
        <w:rPr>
          <w:lang w:val="nl-NL"/>
        </w:rPr>
      </w:pPr>
      <w:r>
        <w:rPr>
          <w:lang w:val="nl-NL"/>
        </w:rPr>
        <w:t>Actuele f</w:t>
      </w:r>
      <w:r>
        <w:rPr>
          <w:lang w:val="nl-NL"/>
        </w:rPr>
        <w:t>inanciering van het NPLV</w:t>
      </w:r>
      <w:r>
        <w:rPr>
          <w:rStyle w:val="FootnoteReference"/>
          <w:lang w:val="nl-NL"/>
        </w:rPr>
        <w:footnoteReference w:id="2"/>
      </w:r>
    </w:p>
    <w:p w:rsidR="00195888" w:rsidP="00195888" w14:paraId="295C2136" w14:textId="77777777">
      <w:r w:rsidRPr="009C44E3">
        <w:t xml:space="preserve">Eind 2024 zijn op de </w:t>
      </w:r>
      <w:r w:rsidRPr="009C44E3">
        <w:t>Woontop</w:t>
      </w:r>
      <w:r w:rsidRPr="009C44E3">
        <w:t xml:space="preserve"> afspraken gemaakt tussen de minister van VRO en 18 NPLV-gebieden over de (versnelde) bouw van betaalbare woningen.</w:t>
      </w:r>
      <w:r w:rsidR="0058044B">
        <w:t xml:space="preserve"> </w:t>
      </w:r>
      <w:r w:rsidRPr="009C44E3">
        <w:t>In juni 2025 zijn deze afspraken uitgewerkt in plannen en bestuurlijke afspraken</w:t>
      </w:r>
      <w:r>
        <w:t>, waarover uw Kamer eerder is geïnformeerd</w:t>
      </w:r>
      <w:r w:rsidRPr="009C44E3">
        <w:t>.</w:t>
      </w:r>
      <w:r>
        <w:rPr>
          <w:rStyle w:val="FootnoteReference"/>
        </w:rPr>
        <w:footnoteReference w:id="3"/>
      </w:r>
      <w:r w:rsidRPr="009C44E3">
        <w:t xml:space="preserve"> </w:t>
      </w:r>
      <w:r w:rsidRPr="006C19ED">
        <w:t>De totale investeringen in de gebieden tellen naar schatting op tot €600 m</w:t>
      </w:r>
      <w:r>
        <w:t>iljoe</w:t>
      </w:r>
      <w:r w:rsidRPr="006C19ED">
        <w:t>n</w:t>
      </w:r>
      <w:r>
        <w:t xml:space="preserve">, </w:t>
      </w:r>
      <w:r w:rsidRPr="009C44E3">
        <w:t>goed voor 50.000 nieuwe woningen in de periode 2025</w:t>
      </w:r>
      <w:r w:rsidR="003778DE">
        <w:t xml:space="preserve"> tot </w:t>
      </w:r>
      <w:r w:rsidRPr="009C44E3">
        <w:t>20</w:t>
      </w:r>
      <w:r>
        <w:t>30</w:t>
      </w:r>
      <w:r w:rsidRPr="006C19ED">
        <w:t>. Het gaat daarbij om middelen vanuit de realisatiestimulans (inclusief opslagen voor openbare ruimte en voorzieningen en capaciteitsondersteuning), de Woningbouwimpuls (</w:t>
      </w:r>
      <w:r w:rsidRPr="006C19ED">
        <w:t>Wbi</w:t>
      </w:r>
      <w:r w:rsidRPr="006C19ED">
        <w:t xml:space="preserve">) en het gebiedsbudget. </w:t>
      </w:r>
    </w:p>
    <w:p w:rsidR="000A416C" w:rsidP="000A416C" w14:paraId="4E72CF49" w14:textId="77777777"/>
    <w:p w:rsidR="000A416C" w:rsidP="000A416C" w14:paraId="258705FA" w14:textId="77777777">
      <w:r>
        <w:t>Ten behoeve van een samenhangende</w:t>
      </w:r>
      <w:r w:rsidRPr="00E260CC">
        <w:t xml:space="preserve"> </w:t>
      </w:r>
      <w:r>
        <w:t>aanpak in de 20 NPLV-gebieden is door de ministeries van OCW, SZW en VRO een bedrag van ruim €400 miljoen gebundeld beschikbaar gesteld via de SPUK Kansrijke Wijk 2026-2028. Hiermee worden de lokale allianties in staat gesteld om interventies te organiseren op de thema’s school en omgeving, ontwikkeling van het jonge kind, re-integratie en preventie geldzorgen, maatschappelijke samenhang en financiële educatie. Ook dragen de middelen uit de SPUK Kansrijke Wijk bij aan het inrichten van de programma-organisatie, die ondersteunend is aan de lokale allianties.</w:t>
      </w:r>
    </w:p>
    <w:p w:rsidR="000A416C" w:rsidP="000A416C" w14:paraId="47FD1539" w14:textId="77777777"/>
    <w:p w:rsidR="000A416C" w:rsidP="000A416C" w14:paraId="5323F789" w14:textId="77777777">
      <w:r>
        <w:t xml:space="preserve">In 2022 is het programma Preventie met Gezag (PMG) van het ministerie van Justitie en Veiligheid gestart. 19 van de thans 47 PMG-gemeenten zijn onderdeel </w:t>
      </w:r>
      <w:r>
        <w:t>van</w:t>
      </w:r>
      <w:r>
        <w:t xml:space="preserve"> de NPLV-aanpak. Doel van dit programma is het </w:t>
      </w:r>
      <w:r w:rsidRPr="00C83DB3">
        <w:t xml:space="preserve">voorkomen dat jongeren </w:t>
      </w:r>
      <w:r>
        <w:t xml:space="preserve">en jongvolwassenen </w:t>
      </w:r>
      <w:r w:rsidRPr="00C83DB3">
        <w:t>van 8 tot en met 27 jaar afglijden</w:t>
      </w:r>
      <w:r>
        <w:t xml:space="preserve"> in de georganiseerde criminaliteit</w:t>
      </w:r>
      <w:r w:rsidRPr="00C83DB3">
        <w:t>.</w:t>
      </w:r>
      <w:r>
        <w:t xml:space="preserve"> Een zestal gemeenten ontvangt daarnaast sinds dit jaar middelen voor zogenoemde informele (</w:t>
      </w:r>
      <w:r>
        <w:t>grassroots</w:t>
      </w:r>
      <w:r>
        <w:t>-) pilots. Het doel hiervan is om informele organisaties beter te positioneren in hun rol bij preventie van ondermijnende criminaliteit door het creëren van duurzame ondersteuning die beter aansluit bij deze organisaties. Via de SPUK Preventie met Gezag 2026-2029 wordt aan de gemeenten met een NPLV-gebied in totaal ruim €208 miljoen toegekend.</w:t>
      </w:r>
    </w:p>
    <w:p w:rsidR="000A416C" w:rsidP="000A416C" w14:paraId="25DC15B8" w14:textId="77777777"/>
    <w:p w:rsidR="000A416C" w:rsidP="000A416C" w14:paraId="0739EA3F" w14:textId="77777777">
      <w:r>
        <w:t>In het Coalitieakkoord is opgenomen dat specifiek voor het NPLV-programma voor de periode 2029-2035 €135 miljoen per jaar beschikbaar wordt gesteld.</w:t>
      </w:r>
    </w:p>
    <w:p w:rsidR="000A416C" w:rsidP="000A416C" w14:paraId="53DC216B" w14:textId="77777777"/>
    <w:p w:rsidRPr="00254228" w:rsidR="000A416C" w:rsidP="000A416C" w14:paraId="3EFAD7FE" w14:textId="77777777">
      <w:pPr>
        <w:pStyle w:val="ListParagraph"/>
        <w:numPr>
          <w:ilvl w:val="0"/>
          <w:numId w:val="5"/>
        </w:numPr>
        <w:rPr>
          <w:lang w:val="nl-NL"/>
        </w:rPr>
      </w:pPr>
      <w:r>
        <w:rPr>
          <w:lang w:val="nl-NL"/>
        </w:rPr>
        <w:t>M</w:t>
      </w:r>
      <w:r w:rsidRPr="00254228">
        <w:rPr>
          <w:lang w:val="nl-NL"/>
        </w:rPr>
        <w:t>eerjarige financiering</w:t>
      </w:r>
    </w:p>
    <w:p w:rsidR="000A416C" w:rsidP="000A416C" w14:paraId="383D081C" w14:textId="77777777">
      <w:r>
        <w:t>In de brief aan uw Kamer van 8 december 2023 (Kamerstukken II, 2023-2024, 30 995, nr.103) heeft mijn ambtsvoorganger -</w:t>
      </w:r>
      <w:r w:rsidR="0058044B">
        <w:t xml:space="preserve"> </w:t>
      </w:r>
      <w:r>
        <w:t>gegeven het in 2022 afgesproken commitment van de burgemeesters van de 19 NPLV-gemeenten voor een langdurende inzet en samenwerkingsrelatie voor 15-20 jaar om de doelstellingen van het NPLV te realiseren</w:t>
      </w:r>
      <w:r w:rsidR="0058044B">
        <w:t xml:space="preserve"> </w:t>
      </w:r>
      <w:r>
        <w:t xml:space="preserve">- gepleit voor een langjarige financieringsrelatie. Zekerheid over de continuïteit van financiering, zoals die er nu is voor de uitvoering van de Woontopafspraken tot 2030, de SPUK Kansrijke Wijk tot en met 2028 en voor Preventie met Gezag tot en met 2029, bewijst zijn waarde en draagt bij aan de slagkracht in de uitvoering op lokaal niveau. Het voorkomt </w:t>
      </w:r>
      <w:r w:rsidRPr="008C6B75">
        <w:t xml:space="preserve">dat in de uitvoeringsplannen </w:t>
      </w:r>
      <w:r>
        <w:t>de aandacht vooral uitgaat</w:t>
      </w:r>
      <w:r w:rsidRPr="008C6B75">
        <w:t xml:space="preserve"> </w:t>
      </w:r>
      <w:r>
        <w:t xml:space="preserve">naar </w:t>
      </w:r>
      <w:r w:rsidRPr="008C6B75">
        <w:t>kortlopende interventies</w:t>
      </w:r>
      <w:r>
        <w:t xml:space="preserve"> en biedt de lokale allianties investeringszekerheid voor de lange termijn; niet hollen en stilstaan, maar een consistente en gelijkmatige aanpak.</w:t>
      </w:r>
    </w:p>
    <w:p w:rsidR="000A416C" w:rsidP="000A416C" w14:paraId="186CF609" w14:textId="77777777"/>
    <w:p w:rsidR="00BB7278" w14:paraId="27278546" w14:textId="77777777">
      <w:pPr>
        <w:rPr>
          <w:color w:val="FF0000"/>
        </w:rPr>
      </w:pPr>
      <w:r>
        <w:t xml:space="preserve">In het Coalitieakkoord 2026-2030 is opgenomen dat het NPLV (en dat geldt voor het leefbaarder en veiliger maken van buurten ook voor het programma Preventie met Gezag) door het Kabinet ‘op gelijk niveau’ wordt doorgezet. En wat betreft de beoogde sterkere regierol van het Rijk in de woningbouw is het doel om het NPLV te ‘borgen’. Vanaf 2029 tot en met 2035 is jaarlijks €135 miljoen gereserveerd voor het NPLV. Door middel van deze langjarige financiële reeks draagt het Kabinet bij aan de borging van het NPLV voor de lange termijn. </w:t>
      </w:r>
    </w:p>
    <w:p w:rsidRPr="005554B3" w:rsidR="005554B3" w14:paraId="32308547" w14:textId="77777777">
      <w:pPr>
        <w:rPr>
          <w:color w:val="FF0000"/>
        </w:rPr>
      </w:pPr>
    </w:p>
    <w:p w:rsidR="0058044B" w14:paraId="0A75CD23" w14:textId="77777777"/>
    <w:p w:rsidR="00BB7278" w14:paraId="644B711C" w14:textId="77777777">
      <w:r>
        <w:t>De Minister van Volkshuisvesting en Ruimtelijke Ordening</w:t>
      </w:r>
      <w:r>
        <w:rPr>
          <w:i/>
        </w:rPr>
        <w:t>,</w:t>
      </w:r>
    </w:p>
    <w:p w:rsidR="00BB7278" w14:paraId="3D3F1E42" w14:textId="77777777"/>
    <w:p w:rsidR="0058044B" w14:paraId="397890B6" w14:textId="77777777"/>
    <w:p w:rsidR="00BB7278" w14:paraId="61545B93" w14:textId="77777777"/>
    <w:p w:rsidR="00BB7278" w14:paraId="7C49FED9" w14:textId="77777777"/>
    <w:p w:rsidR="00BB7278" w14:paraId="3DC2D2FA" w14:textId="77777777"/>
    <w:p w:rsidR="00BB7278" w14:paraId="76249C4E" w14:textId="77777777">
      <w:r>
        <w:t xml:space="preserve">E. </w:t>
      </w:r>
      <w:r>
        <w:t>Boekholt-O'Sullivan</w:t>
      </w:r>
    </w:p>
    <w:p w:rsidR="00BB7278" w14:paraId="758D5438"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278" w14:paraId="504378B3"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0579D" w14:paraId="65BA39D2" w14:textId="77777777">
      <w:pPr>
        <w:spacing w:line="240" w:lineRule="auto"/>
      </w:pPr>
      <w:r>
        <w:separator/>
      </w:r>
    </w:p>
  </w:footnote>
  <w:footnote w:type="continuationSeparator" w:id="1">
    <w:p w:rsidR="00E0579D" w14:paraId="732171F2" w14:textId="77777777">
      <w:pPr>
        <w:spacing w:line="240" w:lineRule="auto"/>
      </w:pPr>
      <w:r>
        <w:continuationSeparator/>
      </w:r>
    </w:p>
  </w:footnote>
  <w:footnote w:id="2">
    <w:p w:rsidR="000A416C" w:rsidRPr="003E241A" w:rsidP="00B2424B" w14:paraId="3DC23C50" w14:textId="77777777">
      <w:r>
        <w:rPr>
          <w:rStyle w:val="FootnoteReference"/>
        </w:rPr>
        <w:footnoteRef/>
      </w:r>
      <w:r w:rsidRPr="003E241A">
        <w:t xml:space="preserve"> </w:t>
      </w:r>
      <w:r w:rsidRPr="00F0725F">
        <w:rPr>
          <w:sz w:val="16"/>
          <w:szCs w:val="16"/>
        </w:rPr>
        <w:t>Voor de goede orde meld ik u dat dit niet de enige rijksmiddelen zijn die in de NPLV-gebieden ‘landen’. Ik beperk me in dit overzicht tot de middelen die additioneel en prioritair ten opzichte van andere gebieden worden ingezet. Dit is dus nadrukkelijk exclusief de generieke inzet van rijksmiddelen, die voor alle gemeenten in Nederland, en dus ook voor de NPLV-gebieden beschikbaar zijn.</w:t>
      </w:r>
      <w:r>
        <w:t xml:space="preserve"> </w:t>
      </w:r>
    </w:p>
  </w:footnote>
  <w:footnote w:id="3">
    <w:p w:rsidR="00195888" w:rsidRPr="007F66D5" w:rsidP="007F66D5" w14:paraId="5F9099C2" w14:textId="77777777">
      <w:pPr>
        <w:rPr>
          <w:sz w:val="16"/>
          <w:szCs w:val="16"/>
        </w:rPr>
      </w:pPr>
      <w:r w:rsidRPr="007F66D5">
        <w:rPr>
          <w:sz w:val="16"/>
          <w:szCs w:val="16"/>
        </w:rPr>
        <w:footnoteRef/>
      </w:r>
      <w:r w:rsidRPr="007F66D5">
        <w:rPr>
          <w:sz w:val="16"/>
          <w:szCs w:val="16"/>
        </w:rPr>
        <w:t xml:space="preserve"> </w:t>
      </w:r>
      <w:r w:rsidRPr="00C91F25">
        <w:rPr>
          <w:sz w:val="16"/>
          <w:szCs w:val="16"/>
        </w:rPr>
        <w:t xml:space="preserve">Uitwerking afspraken met 19 NPLV gebieden voor realisatie bouw woningen en voorzieningen; </w:t>
      </w:r>
      <w:r>
        <w:rPr>
          <w:sz w:val="16"/>
          <w:szCs w:val="16"/>
        </w:rPr>
        <w:t>Kamerstukken II,</w:t>
      </w:r>
      <w:r w:rsidRPr="00C91F25">
        <w:rPr>
          <w:sz w:val="16"/>
          <w:szCs w:val="16"/>
        </w:rPr>
        <w:t xml:space="preserve"> 2024–2025, 30 995, nr.105</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278" w14:paraId="64339E6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D2CF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7D2CF8" w14:paraId="2673889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B7278" w14:textId="77777777">
                          <w:pPr>
                            <w:pStyle w:val="Referentiegegevensbold"/>
                          </w:pPr>
                          <w:r>
                            <w:t xml:space="preserve">DG Openbaar Bestuur &amp; </w:t>
                          </w:r>
                          <w:r>
                            <w:t>Democr</w:t>
                          </w:r>
                          <w:r>
                            <w:t xml:space="preserve"> Rechtsstaat</w:t>
                          </w:r>
                        </w:p>
                        <w:p w:rsidR="00BB7278" w14:textId="77777777">
                          <w:pPr>
                            <w:pStyle w:val="Referentiegegevens"/>
                          </w:pPr>
                          <w:r>
                            <w:t>DGOBDR-D&amp;B-NPLV</w:t>
                          </w:r>
                        </w:p>
                        <w:p w:rsidR="00BB7278" w14:textId="77777777">
                          <w:pPr>
                            <w:pStyle w:val="WitregelW2"/>
                          </w:pPr>
                        </w:p>
                        <w:p w:rsidR="00BB7278" w14:textId="77777777">
                          <w:pPr>
                            <w:pStyle w:val="Referentiegegevensbold"/>
                          </w:pPr>
                          <w:r>
                            <w:t>Datum</w:t>
                          </w:r>
                        </w:p>
                        <w:p w:rsidR="00344C94" w14:textId="36B91D09">
                          <w:pPr>
                            <w:pStyle w:val="Referentiegegevens"/>
                          </w:pPr>
                        </w:p>
                        <w:p w:rsidR="00BB7278" w14:textId="77777777">
                          <w:pPr>
                            <w:pStyle w:val="WitregelW1"/>
                          </w:pPr>
                        </w:p>
                        <w:p w:rsidR="00BB7278" w14:textId="77777777">
                          <w:pPr>
                            <w:pStyle w:val="Referentiegegevensbold"/>
                          </w:pPr>
                          <w:r>
                            <w:t>Onze referentie</w:t>
                          </w:r>
                        </w:p>
                        <w:p w:rsidR="00344C94" w14:textId="77777777">
                          <w:pPr>
                            <w:pStyle w:val="Referentiegegevens"/>
                          </w:pPr>
                          <w:r>
                            <w:fldChar w:fldCharType="begin"/>
                          </w:r>
                          <w:r>
                            <w:instrText xml:space="preserve"> DOCPROPERTY  "Kenmerk"  \* MERGEFORMAT </w:instrText>
                          </w:r>
                          <w:r>
                            <w:fldChar w:fldCharType="separate"/>
                          </w:r>
                          <w:r w:rsidR="00382F79">
                            <w:t>2026-0000149108</w:t>
                          </w:r>
                          <w:r w:rsidR="00382F79">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B7278" w14:paraId="26AD9B46" w14:textId="77777777">
                    <w:pPr>
                      <w:pStyle w:val="Referentiegegevensbold"/>
                    </w:pPr>
                    <w:r>
                      <w:t xml:space="preserve">DG Openbaar Bestuur &amp; </w:t>
                    </w:r>
                    <w:r>
                      <w:t>Democr</w:t>
                    </w:r>
                    <w:r>
                      <w:t xml:space="preserve"> Rechtsstaat</w:t>
                    </w:r>
                  </w:p>
                  <w:p w:rsidR="00BB7278" w14:paraId="6D2A8646" w14:textId="77777777">
                    <w:pPr>
                      <w:pStyle w:val="Referentiegegevens"/>
                    </w:pPr>
                    <w:r>
                      <w:t>DGOBDR-D&amp;B-NPLV</w:t>
                    </w:r>
                  </w:p>
                  <w:p w:rsidR="00BB7278" w14:paraId="136E0DF7" w14:textId="77777777">
                    <w:pPr>
                      <w:pStyle w:val="WitregelW2"/>
                    </w:pPr>
                  </w:p>
                  <w:p w:rsidR="00BB7278" w14:paraId="001A6AD1" w14:textId="77777777">
                    <w:pPr>
                      <w:pStyle w:val="Referentiegegevensbold"/>
                    </w:pPr>
                    <w:r>
                      <w:t>Datum</w:t>
                    </w:r>
                  </w:p>
                  <w:p w:rsidR="00344C94" w14:paraId="10807C3E" w14:textId="36B91D09">
                    <w:pPr>
                      <w:pStyle w:val="Referentiegegevens"/>
                    </w:pPr>
                  </w:p>
                  <w:p w:rsidR="00BB7278" w14:paraId="2C2AFF5D" w14:textId="77777777">
                    <w:pPr>
                      <w:pStyle w:val="WitregelW1"/>
                    </w:pPr>
                  </w:p>
                  <w:p w:rsidR="00BB7278" w14:paraId="08935468" w14:textId="77777777">
                    <w:pPr>
                      <w:pStyle w:val="Referentiegegevensbold"/>
                    </w:pPr>
                    <w:r>
                      <w:t>Onze referentie</w:t>
                    </w:r>
                  </w:p>
                  <w:p w:rsidR="00344C94" w14:paraId="1719D99F" w14:textId="77777777">
                    <w:pPr>
                      <w:pStyle w:val="Referentiegegevens"/>
                    </w:pPr>
                    <w:r>
                      <w:fldChar w:fldCharType="begin"/>
                    </w:r>
                    <w:r>
                      <w:instrText xml:space="preserve"> DOCPROPERTY  "Kenmerk"  \* MERGEFORMAT </w:instrText>
                    </w:r>
                    <w:r>
                      <w:fldChar w:fldCharType="separate"/>
                    </w:r>
                    <w:r w:rsidR="00382F79">
                      <w:t>2026-0000149108</w:t>
                    </w:r>
                    <w:r w:rsidR="00382F7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D2CF8"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7D2CF8" w14:paraId="0740AFA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44C9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44C94" w14:paraId="1CE53F7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278" w14:paraId="3A37B8B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B7278" w14:textId="77777777">
                          <w:pPr>
                            <w:spacing w:line="240" w:lineRule="auto"/>
                          </w:pPr>
                          <w:r>
                            <w:rPr>
                              <w:noProof/>
                            </w:rPr>
                            <w:drawing>
                              <wp:inline distT="0" distB="0" distL="0" distR="0">
                                <wp:extent cx="467995" cy="1583865"/>
                                <wp:effectExtent l="0" t="0" r="0" b="0"/>
                                <wp:docPr id="38675476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8675476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B7278" w14:paraId="73C78D2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B7278" w14:textId="77777777">
                          <w:pPr>
                            <w:spacing w:line="240" w:lineRule="auto"/>
                          </w:pPr>
                          <w:r>
                            <w:rPr>
                              <w:noProof/>
                            </w:rPr>
                            <w:drawing>
                              <wp:inline distT="0" distB="0" distL="0" distR="0">
                                <wp:extent cx="2339975" cy="1582834"/>
                                <wp:effectExtent l="0" t="0" r="0" b="0"/>
                                <wp:docPr id="77967400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7967400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B7278" w14:paraId="4846A7A6"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B727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B7278" w14:paraId="139CE8D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B7278" w14:textId="77777777">
                          <w:r>
                            <w:t>Aan de voorzitter van de Tweede Kamer der Staten-Generaal</w:t>
                          </w:r>
                        </w:p>
                        <w:p w:rsidR="00BB7278" w14:textId="77777777">
                          <w:r>
                            <w:t>Postbus 20018</w:t>
                          </w:r>
                        </w:p>
                        <w:p w:rsidR="00BB727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B7278" w14:paraId="55EDF5A3" w14:textId="77777777">
                    <w:r>
                      <w:t>Aan de voorzitter van de Tweede Kamer der Staten-Generaal</w:t>
                    </w:r>
                  </w:p>
                  <w:p w:rsidR="00BB7278" w14:paraId="24F54309" w14:textId="77777777">
                    <w:r>
                      <w:t>Postbus 20018</w:t>
                    </w:r>
                  </w:p>
                  <w:p w:rsidR="00BB7278" w14:paraId="70197B6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36576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65760"/>
                      </a:xfrm>
                      <a:prstGeom prst="rect">
                        <a:avLst/>
                      </a:prstGeom>
                      <a:noFill/>
                    </wps:spPr>
                    <wps:txbx>
                      <w:txbxContent>
                        <w:tbl>
                          <w:tblPr>
                            <w:tblW w:w="0" w:type="auto"/>
                            <w:tblInd w:w="-120" w:type="dxa"/>
                            <w:tblLayout w:type="fixed"/>
                            <w:tblLook w:val="07E0"/>
                          </w:tblPr>
                          <w:tblGrid>
                            <w:gridCol w:w="1140"/>
                            <w:gridCol w:w="5918"/>
                          </w:tblGrid>
                          <w:tr w14:paraId="26A74305" w14:textId="77777777">
                            <w:tblPrEx>
                              <w:tblW w:w="0" w:type="auto"/>
                              <w:tblInd w:w="-120" w:type="dxa"/>
                              <w:tblLayout w:type="fixed"/>
                              <w:tblLook w:val="07E0"/>
                            </w:tblPrEx>
                            <w:trPr>
                              <w:trHeight w:val="240"/>
                            </w:trPr>
                            <w:tc>
                              <w:tcPr>
                                <w:tcW w:w="1140" w:type="dxa"/>
                              </w:tcPr>
                              <w:p w:rsidR="00BB7278" w14:textId="77777777">
                                <w:r>
                                  <w:t>Datum</w:t>
                                </w:r>
                              </w:p>
                            </w:tc>
                            <w:tc>
                              <w:tcPr>
                                <w:tcW w:w="5918" w:type="dxa"/>
                              </w:tcPr>
                              <w:p w:rsidR="00344C94" w14:textId="2D775AB1">
                                <w:r>
                                  <w:t>7 april 2026</w:t>
                                </w:r>
                              </w:p>
                            </w:tc>
                          </w:tr>
                          <w:tr w14:paraId="107346AB" w14:textId="77777777">
                            <w:tblPrEx>
                              <w:tblW w:w="0" w:type="auto"/>
                              <w:tblInd w:w="-120" w:type="dxa"/>
                              <w:tblLayout w:type="fixed"/>
                              <w:tblLook w:val="07E0"/>
                            </w:tblPrEx>
                            <w:trPr>
                              <w:trHeight w:val="240"/>
                            </w:trPr>
                            <w:tc>
                              <w:tcPr>
                                <w:tcW w:w="1140" w:type="dxa"/>
                              </w:tcPr>
                              <w:p w:rsidR="00BB7278" w14:textId="77777777">
                                <w:bookmarkStart w:id="0" w:name="_Hlk226442483"/>
                                <w:r>
                                  <w:t>Betreft</w:t>
                                </w:r>
                              </w:p>
                            </w:tc>
                            <w:tc>
                              <w:tcPr>
                                <w:tcW w:w="5918" w:type="dxa"/>
                              </w:tcPr>
                              <w:p w:rsidR="00BB7278" w14:textId="77777777">
                                <w:r>
                                  <w:t>Financiering Nationaal Programma Leefbaarheid en Veiligheid</w:t>
                                </w:r>
                              </w:p>
                            </w:tc>
                          </w:tr>
                          <w:bookmarkEnd w:id="0"/>
                        </w:tbl>
                        <w:p w:rsidR="007D2CF8"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28.8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26A74304" w14:textId="77777777">
                      <w:tblPrEx>
                        <w:tblW w:w="0" w:type="auto"/>
                        <w:tblInd w:w="-120" w:type="dxa"/>
                        <w:tblLayout w:type="fixed"/>
                        <w:tblLook w:val="07E0"/>
                      </w:tblPrEx>
                      <w:trPr>
                        <w:trHeight w:val="240"/>
                      </w:trPr>
                      <w:tc>
                        <w:tcPr>
                          <w:tcW w:w="1140" w:type="dxa"/>
                        </w:tcPr>
                        <w:p w:rsidR="00BB7278" w14:paraId="5DD39670" w14:textId="77777777">
                          <w:r>
                            <w:t>Datum</w:t>
                          </w:r>
                        </w:p>
                      </w:tc>
                      <w:tc>
                        <w:tcPr>
                          <w:tcW w:w="5918" w:type="dxa"/>
                        </w:tcPr>
                        <w:p w:rsidR="00344C94" w14:paraId="193F2626" w14:textId="2D775AB1">
                          <w:r>
                            <w:t>7 april 2026</w:t>
                          </w:r>
                        </w:p>
                      </w:tc>
                    </w:tr>
                    <w:tr w14:paraId="107346AA" w14:textId="77777777">
                      <w:tblPrEx>
                        <w:tblW w:w="0" w:type="auto"/>
                        <w:tblInd w:w="-120" w:type="dxa"/>
                        <w:tblLayout w:type="fixed"/>
                        <w:tblLook w:val="07E0"/>
                      </w:tblPrEx>
                      <w:trPr>
                        <w:trHeight w:val="240"/>
                      </w:trPr>
                      <w:tc>
                        <w:tcPr>
                          <w:tcW w:w="1140" w:type="dxa"/>
                        </w:tcPr>
                        <w:p w:rsidR="00BB7278" w14:paraId="79C2C7AB" w14:textId="77777777">
                          <w:bookmarkStart w:id="0" w:name="_Hlk226442483"/>
                          <w:r>
                            <w:t>Betreft</w:t>
                          </w:r>
                        </w:p>
                      </w:tc>
                      <w:tc>
                        <w:tcPr>
                          <w:tcW w:w="5918" w:type="dxa"/>
                        </w:tcPr>
                        <w:p w:rsidR="00BB7278" w14:paraId="4072D572" w14:textId="77777777">
                          <w:r>
                            <w:t>Financiering Nationaal Programma Leefbaarheid en Veiligheid</w:t>
                          </w:r>
                        </w:p>
                      </w:tc>
                    </w:tr>
                    <w:bookmarkEnd w:id="0"/>
                  </w:tbl>
                  <w:p w:rsidR="007D2CF8" w14:paraId="316AAFD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B7278" w14:textId="77777777">
                          <w:pPr>
                            <w:pStyle w:val="Referentiegegevensbold"/>
                          </w:pPr>
                          <w:r>
                            <w:t xml:space="preserve">DG Openbaar Bestuur &amp; </w:t>
                          </w:r>
                          <w:r>
                            <w:t>Democr</w:t>
                          </w:r>
                          <w:r>
                            <w:t xml:space="preserve"> Rechtsstaat</w:t>
                          </w:r>
                        </w:p>
                        <w:p w:rsidR="00BB7278" w14:textId="77777777">
                          <w:pPr>
                            <w:pStyle w:val="Referentiegegevens"/>
                          </w:pPr>
                          <w:r>
                            <w:t>DGOBDR-D&amp;B-NPLV</w:t>
                          </w:r>
                        </w:p>
                        <w:p w:rsidR="00BB7278" w14:textId="77777777">
                          <w:pPr>
                            <w:pStyle w:val="WitregelW1"/>
                          </w:pPr>
                        </w:p>
                        <w:p w:rsidR="00BB7278" w:rsidRPr="000A416C" w14:textId="77777777">
                          <w:pPr>
                            <w:pStyle w:val="Referentiegegevens"/>
                            <w:rPr>
                              <w:lang w:val="de-DE"/>
                            </w:rPr>
                          </w:pPr>
                          <w:r w:rsidRPr="000A416C">
                            <w:rPr>
                              <w:lang w:val="de-DE"/>
                            </w:rPr>
                            <w:t>Turfmarkt</w:t>
                          </w:r>
                          <w:r w:rsidRPr="000A416C">
                            <w:rPr>
                              <w:lang w:val="de-DE"/>
                            </w:rPr>
                            <w:t xml:space="preserve"> 147</w:t>
                          </w:r>
                        </w:p>
                        <w:p w:rsidR="00BB7278" w:rsidRPr="000A416C" w14:textId="77777777">
                          <w:pPr>
                            <w:pStyle w:val="Referentiegegevens"/>
                            <w:rPr>
                              <w:lang w:val="de-DE"/>
                            </w:rPr>
                          </w:pPr>
                          <w:r w:rsidRPr="000A416C">
                            <w:rPr>
                              <w:lang w:val="de-DE"/>
                            </w:rPr>
                            <w:t>2511 DP Den Haag</w:t>
                          </w:r>
                        </w:p>
                        <w:p w:rsidR="00BB7278" w:rsidRPr="000A416C" w14:textId="77777777">
                          <w:pPr>
                            <w:pStyle w:val="Referentiegegevens"/>
                            <w:rPr>
                              <w:lang w:val="de-DE"/>
                            </w:rPr>
                          </w:pPr>
                          <w:r w:rsidRPr="000A416C">
                            <w:rPr>
                              <w:lang w:val="de-DE"/>
                            </w:rPr>
                            <w:t>Postbus 20011</w:t>
                          </w:r>
                        </w:p>
                        <w:p w:rsidR="00BB7278" w14:textId="77777777">
                          <w:pPr>
                            <w:pStyle w:val="Referentiegegevens"/>
                          </w:pPr>
                          <w:r>
                            <w:t>2500 EA  Den Haag</w:t>
                          </w:r>
                        </w:p>
                        <w:p w:rsidR="00BB7278" w14:textId="77777777">
                          <w:pPr>
                            <w:pStyle w:val="WitregelW1"/>
                          </w:pPr>
                        </w:p>
                        <w:p w:rsidR="00BB7278" w:rsidRPr="000A416C" w14:textId="77777777">
                          <w:pPr>
                            <w:pStyle w:val="WitregelW2"/>
                            <w:rPr>
                              <w:lang w:val="de-DE"/>
                            </w:rPr>
                          </w:pPr>
                        </w:p>
                        <w:p w:rsidR="00BB7278" w:rsidRPr="000A416C" w14:textId="77777777">
                          <w:pPr>
                            <w:pStyle w:val="Referentiegegevensbold"/>
                            <w:rPr>
                              <w:lang w:val="de-DE"/>
                            </w:rPr>
                          </w:pPr>
                          <w:r w:rsidRPr="000A416C">
                            <w:rPr>
                              <w:lang w:val="de-DE"/>
                            </w:rPr>
                            <w:t>Onze</w:t>
                          </w:r>
                          <w:r w:rsidRPr="000A416C">
                            <w:rPr>
                              <w:lang w:val="de-DE"/>
                            </w:rPr>
                            <w:t xml:space="preserve"> </w:t>
                          </w:r>
                          <w:r w:rsidRPr="000A416C">
                            <w:rPr>
                              <w:lang w:val="de-DE"/>
                            </w:rPr>
                            <w:t>referentie</w:t>
                          </w:r>
                        </w:p>
                        <w:bookmarkStart w:id="1" w:name="_Hlk226442503"/>
                        <w:p w:rsidR="00344C94" w14:textId="77777777">
                          <w:pPr>
                            <w:pStyle w:val="Referentiegegevens"/>
                          </w:pPr>
                          <w:r>
                            <w:fldChar w:fldCharType="begin"/>
                          </w:r>
                          <w:r>
                            <w:instrText xml:space="preserve"> DOCPROPERTY  "Kenmerk"  \* MERGEFORMAT </w:instrText>
                          </w:r>
                          <w:r>
                            <w:fldChar w:fldCharType="separate"/>
                          </w:r>
                          <w:r w:rsidR="00382F79">
                            <w:t>2026-0000149108</w:t>
                          </w:r>
                          <w:r>
                            <w:fldChar w:fldCharType="end"/>
                          </w:r>
                          <w:bookmarkEnd w:id="1"/>
                        </w:p>
                        <w:p w:rsidR="00BB7278" w14:textId="77777777">
                          <w:pPr>
                            <w:pStyle w:val="WitregelW1"/>
                          </w:pPr>
                        </w:p>
                        <w:p w:rsidR="00BB727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BB7278" w14:paraId="4A8B7AEA" w14:textId="77777777">
                    <w:pPr>
                      <w:pStyle w:val="Referentiegegevensbold"/>
                    </w:pPr>
                    <w:r>
                      <w:t xml:space="preserve">DG Openbaar Bestuur &amp; </w:t>
                    </w:r>
                    <w:r>
                      <w:t>Democr</w:t>
                    </w:r>
                    <w:r>
                      <w:t xml:space="preserve"> Rechtsstaat</w:t>
                    </w:r>
                  </w:p>
                  <w:p w:rsidR="00BB7278" w14:paraId="63F74B88" w14:textId="77777777">
                    <w:pPr>
                      <w:pStyle w:val="Referentiegegevens"/>
                    </w:pPr>
                    <w:r>
                      <w:t>DGOBDR-D&amp;B-NPLV</w:t>
                    </w:r>
                  </w:p>
                  <w:p w:rsidR="00BB7278" w14:paraId="21198929" w14:textId="77777777">
                    <w:pPr>
                      <w:pStyle w:val="WitregelW1"/>
                    </w:pPr>
                  </w:p>
                  <w:p w:rsidR="00BB7278" w:rsidRPr="000A416C" w14:paraId="6BAF9AD2" w14:textId="77777777">
                    <w:pPr>
                      <w:pStyle w:val="Referentiegegevens"/>
                      <w:rPr>
                        <w:lang w:val="de-DE"/>
                      </w:rPr>
                    </w:pPr>
                    <w:r w:rsidRPr="000A416C">
                      <w:rPr>
                        <w:lang w:val="de-DE"/>
                      </w:rPr>
                      <w:t>Turfmarkt</w:t>
                    </w:r>
                    <w:r w:rsidRPr="000A416C">
                      <w:rPr>
                        <w:lang w:val="de-DE"/>
                      </w:rPr>
                      <w:t xml:space="preserve"> 147</w:t>
                    </w:r>
                  </w:p>
                  <w:p w:rsidR="00BB7278" w:rsidRPr="000A416C" w14:paraId="4AD35B95" w14:textId="77777777">
                    <w:pPr>
                      <w:pStyle w:val="Referentiegegevens"/>
                      <w:rPr>
                        <w:lang w:val="de-DE"/>
                      </w:rPr>
                    </w:pPr>
                    <w:r w:rsidRPr="000A416C">
                      <w:rPr>
                        <w:lang w:val="de-DE"/>
                      </w:rPr>
                      <w:t>2511 DP Den Haag</w:t>
                    </w:r>
                  </w:p>
                  <w:p w:rsidR="00BB7278" w:rsidRPr="000A416C" w14:paraId="296D2F2F" w14:textId="77777777">
                    <w:pPr>
                      <w:pStyle w:val="Referentiegegevens"/>
                      <w:rPr>
                        <w:lang w:val="de-DE"/>
                      </w:rPr>
                    </w:pPr>
                    <w:r w:rsidRPr="000A416C">
                      <w:rPr>
                        <w:lang w:val="de-DE"/>
                      </w:rPr>
                      <w:t>Postbus 20011</w:t>
                    </w:r>
                  </w:p>
                  <w:p w:rsidR="00BB7278" w14:paraId="5CB7DF8F" w14:textId="77777777">
                    <w:pPr>
                      <w:pStyle w:val="Referentiegegevens"/>
                    </w:pPr>
                    <w:r>
                      <w:t>2500 EA  Den Haag</w:t>
                    </w:r>
                  </w:p>
                  <w:p w:rsidR="00BB7278" w14:paraId="150867B7" w14:textId="77777777">
                    <w:pPr>
                      <w:pStyle w:val="WitregelW1"/>
                    </w:pPr>
                  </w:p>
                  <w:p w:rsidR="00BB7278" w:rsidRPr="000A416C" w14:paraId="5034EBAF" w14:textId="77777777">
                    <w:pPr>
                      <w:pStyle w:val="WitregelW2"/>
                      <w:rPr>
                        <w:lang w:val="de-DE"/>
                      </w:rPr>
                    </w:pPr>
                  </w:p>
                  <w:p w:rsidR="00BB7278" w:rsidRPr="000A416C" w14:paraId="194289DE" w14:textId="77777777">
                    <w:pPr>
                      <w:pStyle w:val="Referentiegegevensbold"/>
                      <w:rPr>
                        <w:lang w:val="de-DE"/>
                      </w:rPr>
                    </w:pPr>
                    <w:r w:rsidRPr="000A416C">
                      <w:rPr>
                        <w:lang w:val="de-DE"/>
                      </w:rPr>
                      <w:t>Onze</w:t>
                    </w:r>
                    <w:r w:rsidRPr="000A416C">
                      <w:rPr>
                        <w:lang w:val="de-DE"/>
                      </w:rPr>
                      <w:t xml:space="preserve"> </w:t>
                    </w:r>
                    <w:r w:rsidRPr="000A416C">
                      <w:rPr>
                        <w:lang w:val="de-DE"/>
                      </w:rPr>
                      <w:t>referentie</w:t>
                    </w:r>
                  </w:p>
                  <w:bookmarkStart w:id="1" w:name="_Hlk226442503"/>
                  <w:p w:rsidR="00344C94" w14:paraId="28AFD5B4" w14:textId="77777777">
                    <w:pPr>
                      <w:pStyle w:val="Referentiegegevens"/>
                    </w:pPr>
                    <w:r>
                      <w:fldChar w:fldCharType="begin"/>
                    </w:r>
                    <w:r>
                      <w:instrText xml:space="preserve"> DOCPROPERTY  "Kenmerk"  \* MERGEFORMAT </w:instrText>
                    </w:r>
                    <w:r>
                      <w:fldChar w:fldCharType="separate"/>
                    </w:r>
                    <w:r w:rsidR="00382F79">
                      <w:t>2026-0000149108</w:t>
                    </w:r>
                    <w:r>
                      <w:fldChar w:fldCharType="end"/>
                    </w:r>
                    <w:bookmarkEnd w:id="1"/>
                  </w:p>
                  <w:p w:rsidR="00BB7278" w14:paraId="7CA61BE0" w14:textId="77777777">
                    <w:pPr>
                      <w:pStyle w:val="WitregelW1"/>
                    </w:pPr>
                  </w:p>
                  <w:p w:rsidR="00BB7278" w14:paraId="0B88572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44C9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44C94" w14:paraId="3EFC66B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D2CF8"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7D2CF8" w14:paraId="6629033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FC836A"/>
    <w:multiLevelType w:val="multilevel"/>
    <w:tmpl w:val="1D51B2C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9949581A"/>
    <w:multiLevelType w:val="multilevel"/>
    <w:tmpl w:val="87684D6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38149F2C"/>
    <w:multiLevelType w:val="multilevel"/>
    <w:tmpl w:val="63159DB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4574E37A"/>
    <w:multiLevelType w:val="multilevel"/>
    <w:tmpl w:val="3A5E126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7F564E03"/>
    <w:multiLevelType w:val="hybridMultilevel"/>
    <w:tmpl w:val="E5DA71B0"/>
    <w:lvl w:ilvl="0">
      <w:start w:val="0"/>
      <w:numFmt w:val="bullet"/>
      <w:lvlText w:val="-"/>
      <w:lvlJc w:val="left"/>
      <w:pPr>
        <w:ind w:left="720" w:hanging="360"/>
      </w:pPr>
      <w:rPr>
        <w:rFonts w:ascii="Verdana" w:hAnsi="Verdana"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18434569">
    <w:abstractNumId w:val="2"/>
  </w:num>
  <w:num w:numId="2" w16cid:durableId="1045830927">
    <w:abstractNumId w:val="3"/>
  </w:num>
  <w:num w:numId="3" w16cid:durableId="150491439">
    <w:abstractNumId w:val="0"/>
  </w:num>
  <w:num w:numId="4" w16cid:durableId="1307586984">
    <w:abstractNumId w:val="1"/>
  </w:num>
  <w:num w:numId="5" w16cid:durableId="281036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278"/>
    <w:rsid w:val="0004275E"/>
    <w:rsid w:val="00094C3E"/>
    <w:rsid w:val="000A416C"/>
    <w:rsid w:val="00195888"/>
    <w:rsid w:val="00196602"/>
    <w:rsid w:val="00254228"/>
    <w:rsid w:val="002623FD"/>
    <w:rsid w:val="00290B62"/>
    <w:rsid w:val="002A3705"/>
    <w:rsid w:val="002B51AE"/>
    <w:rsid w:val="002F7C6B"/>
    <w:rsid w:val="00302C90"/>
    <w:rsid w:val="003174AC"/>
    <w:rsid w:val="00344C94"/>
    <w:rsid w:val="00356B9B"/>
    <w:rsid w:val="003778DE"/>
    <w:rsid w:val="00382F79"/>
    <w:rsid w:val="00387CD3"/>
    <w:rsid w:val="003907A4"/>
    <w:rsid w:val="003C277E"/>
    <w:rsid w:val="003E241A"/>
    <w:rsid w:val="004364E9"/>
    <w:rsid w:val="0045673D"/>
    <w:rsid w:val="005008E5"/>
    <w:rsid w:val="005554B3"/>
    <w:rsid w:val="0058044B"/>
    <w:rsid w:val="005A3AD8"/>
    <w:rsid w:val="005A6B24"/>
    <w:rsid w:val="006C19ED"/>
    <w:rsid w:val="006E22B8"/>
    <w:rsid w:val="00704A17"/>
    <w:rsid w:val="00790B91"/>
    <w:rsid w:val="0079376D"/>
    <w:rsid w:val="007A0F67"/>
    <w:rsid w:val="007D2CF8"/>
    <w:rsid w:val="007F41C9"/>
    <w:rsid w:val="007F66D5"/>
    <w:rsid w:val="00841B58"/>
    <w:rsid w:val="00855515"/>
    <w:rsid w:val="008B77CB"/>
    <w:rsid w:val="008C6B75"/>
    <w:rsid w:val="008F6CA3"/>
    <w:rsid w:val="009002B3"/>
    <w:rsid w:val="0091383F"/>
    <w:rsid w:val="009823BA"/>
    <w:rsid w:val="009C44E3"/>
    <w:rsid w:val="00A62D7A"/>
    <w:rsid w:val="00A647FB"/>
    <w:rsid w:val="00A64EE3"/>
    <w:rsid w:val="00AC3F4E"/>
    <w:rsid w:val="00B228FA"/>
    <w:rsid w:val="00B2424B"/>
    <w:rsid w:val="00B36315"/>
    <w:rsid w:val="00B704CC"/>
    <w:rsid w:val="00BA2124"/>
    <w:rsid w:val="00BA3386"/>
    <w:rsid w:val="00BB7278"/>
    <w:rsid w:val="00C178B1"/>
    <w:rsid w:val="00C83DB3"/>
    <w:rsid w:val="00C91F25"/>
    <w:rsid w:val="00CB784B"/>
    <w:rsid w:val="00D43612"/>
    <w:rsid w:val="00DA0F36"/>
    <w:rsid w:val="00DE0053"/>
    <w:rsid w:val="00DE0AFB"/>
    <w:rsid w:val="00DF3094"/>
    <w:rsid w:val="00E0579D"/>
    <w:rsid w:val="00E1720B"/>
    <w:rsid w:val="00E260CC"/>
    <w:rsid w:val="00F0725F"/>
    <w:rsid w:val="00F259FB"/>
    <w:rsid w:val="00F27CAD"/>
    <w:rsid w:val="00F35E24"/>
    <w:rsid w:val="00F6594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8B0C465"/>
  <w15:docId w15:val="{210EE435-D81A-404F-890D-C76B9050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A416C"/>
    <w:pPr>
      <w:tabs>
        <w:tab w:val="center" w:pos="4536"/>
        <w:tab w:val="right" w:pos="9072"/>
      </w:tabs>
      <w:spacing w:line="240" w:lineRule="auto"/>
    </w:pPr>
  </w:style>
  <w:style w:type="character" w:customStyle="1" w:styleId="KoptekstChar">
    <w:name w:val="Koptekst Char"/>
    <w:basedOn w:val="DefaultParagraphFont"/>
    <w:link w:val="Header"/>
    <w:uiPriority w:val="99"/>
    <w:rsid w:val="000A416C"/>
    <w:rPr>
      <w:rFonts w:ascii="Verdana" w:hAnsi="Verdana"/>
      <w:color w:val="000000"/>
      <w:sz w:val="18"/>
      <w:szCs w:val="18"/>
    </w:rPr>
  </w:style>
  <w:style w:type="paragraph" w:styleId="Footer">
    <w:name w:val="footer"/>
    <w:basedOn w:val="Normal"/>
    <w:link w:val="VoettekstChar"/>
    <w:uiPriority w:val="99"/>
    <w:unhideWhenUsed/>
    <w:rsid w:val="000A416C"/>
    <w:pPr>
      <w:tabs>
        <w:tab w:val="center" w:pos="4536"/>
        <w:tab w:val="right" w:pos="9072"/>
      </w:tabs>
      <w:spacing w:line="240" w:lineRule="auto"/>
    </w:pPr>
  </w:style>
  <w:style w:type="character" w:customStyle="1" w:styleId="VoettekstChar">
    <w:name w:val="Voettekst Char"/>
    <w:basedOn w:val="DefaultParagraphFont"/>
    <w:link w:val="Footer"/>
    <w:uiPriority w:val="99"/>
    <w:rsid w:val="000A416C"/>
    <w:rPr>
      <w:rFonts w:ascii="Verdana" w:hAnsi="Verdana"/>
      <w:color w:val="000000"/>
      <w:sz w:val="18"/>
      <w:szCs w:val="18"/>
    </w:rPr>
  </w:style>
  <w:style w:type="paragraph" w:styleId="ListParagraph">
    <w:name w:val="List Paragraph"/>
    <w:basedOn w:val="Normal"/>
    <w:uiPriority w:val="34"/>
    <w:qFormat/>
    <w:rsid w:val="000A416C"/>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FootnoteText">
    <w:name w:val="footnote text"/>
    <w:basedOn w:val="Normal"/>
    <w:link w:val="VoetnoottekstChar"/>
    <w:uiPriority w:val="99"/>
    <w:semiHidden/>
    <w:unhideWhenUsed/>
    <w:rsid w:val="000A416C"/>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rsid w:val="000A416C"/>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0A41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664</ap:Words>
  <ap:Characters>3655</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 Financiële situatie Nationaal Programma Leefbaarheid en Veiligheid (NPLV)</vt:lpstr>
    </vt:vector>
  </ap:TitlesOfParts>
  <ap:LinksUpToDate>false</ap:LinksUpToDate>
  <ap:CharactersWithSpaces>4311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2026-04-07T06:22:00.0000000Z</dcterms:created>
  <dcterms:modified xsi:type="dcterms:W3CDTF">2026-04-07T06:22:00.0000000Z</dcterms:modified>
  <dc:creator/>
  <lastModifiedBy/>
  <dc:description>------------------------</dc:description>
  <dc:subject/>
  <keywords/>
  <version/>
  <category/>
</coreProperties>
</file>