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14466" w14:paraId="6C2ECD27" w14:textId="59C81CA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5E1595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C14466" w:rsidR="00C14466">
              <w:t>het opheffen van vreemdelingenbewaring van een criminele vreemdelingen wegens vermeend ‘inhumane’ opeenvolgende IBS-periodes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C14466" w14:paraId="6B65B161" w14:textId="19FBD375">
            <w:pPr>
              <w:pStyle w:val="referentiegegevens"/>
            </w:pPr>
            <w:r w:rsidRPr="00C14466">
              <w:t>7288193</w:t>
            </w:r>
          </w:p>
          <w:p w:rsidRPr="00251844" w:rsidR="00C14466" w:rsidP="00133AE9" w:rsidRDefault="00C14466" w14:paraId="26A40046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14466" w:rsidR="00C6487D" w:rsidP="00133AE9" w:rsidRDefault="00C14466" w14:paraId="7E785020" w14:textId="19EDB86F">
            <w:pPr>
              <w:pStyle w:val="referentiegegevens"/>
            </w:pPr>
            <w:r w:rsidRPr="00C14466">
              <w:t>2026Z05187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FA29C9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14466">
        <w:rPr>
          <w:rFonts w:cs="Utopia"/>
          <w:color w:val="000000"/>
        </w:rPr>
        <w:t>de leden</w:t>
      </w:r>
      <w:r w:rsidR="00F64F6A">
        <w:t xml:space="preserve"> </w:t>
      </w:r>
      <w:r w:rsidRPr="00C14466" w:rsidR="00C14466">
        <w:rPr>
          <w:rFonts w:cs="Utopia"/>
          <w:color w:val="000000"/>
        </w:rPr>
        <w:t>Ceulemans en Boomsma (beiden JA21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14466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C14466" w:rsidR="00C14466">
        <w:rPr>
          <w:rFonts w:cs="Utopia"/>
          <w:color w:val="000000"/>
        </w:rPr>
        <w:t>het opheffen van vreemdelingenbewaring van een criminele vreemdelingen wegens vermeend ‘inhumane’ opeenvolgende IBS-periodes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14466">
        <w:t>16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B5E362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14466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C14466" w14:paraId="514717E7" w14:textId="242EBD6A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041B" w14:textId="77777777" w:rsidR="009C7721" w:rsidRDefault="009C7721">
      <w:r>
        <w:separator/>
      </w:r>
    </w:p>
    <w:p w14:paraId="49133981" w14:textId="77777777" w:rsidR="009C7721" w:rsidRDefault="009C7721"/>
    <w:p w14:paraId="0191DE76" w14:textId="77777777" w:rsidR="009C7721" w:rsidRDefault="009C7721"/>
    <w:p w14:paraId="54100B1D" w14:textId="77777777" w:rsidR="009C7721" w:rsidRDefault="009C7721"/>
  </w:endnote>
  <w:endnote w:type="continuationSeparator" w:id="0">
    <w:p w14:paraId="0E696B64" w14:textId="77777777" w:rsidR="009C7721" w:rsidRDefault="009C7721">
      <w:r>
        <w:continuationSeparator/>
      </w:r>
    </w:p>
    <w:p w14:paraId="7D498908" w14:textId="77777777" w:rsidR="009C7721" w:rsidRDefault="009C7721"/>
    <w:p w14:paraId="091AF078" w14:textId="77777777" w:rsidR="009C7721" w:rsidRDefault="009C7721"/>
    <w:p w14:paraId="6987E91C" w14:textId="77777777" w:rsidR="009C7721" w:rsidRDefault="009C7721"/>
  </w:endnote>
  <w:endnote w:type="continuationNotice" w:id="1">
    <w:p w14:paraId="027C695C" w14:textId="77777777" w:rsidR="009C7721" w:rsidRDefault="009C77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2DBC" w14:textId="77777777" w:rsidR="009C7721" w:rsidRDefault="009C7721">
      <w:r>
        <w:separator/>
      </w:r>
    </w:p>
  </w:footnote>
  <w:footnote w:type="continuationSeparator" w:id="0">
    <w:p w14:paraId="62FEEB54" w14:textId="77777777" w:rsidR="009C7721" w:rsidRDefault="009C7721">
      <w:r>
        <w:continuationSeparator/>
      </w:r>
    </w:p>
  </w:footnote>
  <w:footnote w:type="continuationNotice" w:id="1">
    <w:p w14:paraId="7CD16566" w14:textId="77777777" w:rsidR="009C7721" w:rsidRDefault="009C77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40AF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93A3A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7721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54FEE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315E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735EC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4466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  <w15:docId w15:val="{9730CCED-540E-4EB3-AF8A-99ED434A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1230</ap:Characters>
  <ap:DocSecurity>0</ap:DocSecurity>
  <ap:Lines>10</ap:Lines>
  <ap:Paragraphs>2</ap:Paragraphs>
  <ap:ScaleCrop>false</ap:ScaleCrop>
  <ap:LinksUpToDate>false</ap:LinksUpToDate>
  <ap:CharactersWithSpaces>1451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2026-04-07T12:11:00.0000000Z</dcterms:created>
  <dcterms:modified xsi:type="dcterms:W3CDTF">2026-04-07T12:11:00.0000000Z</dcterms:modified>
  <category/>
  <dc:description>------------------------</dc:description>
  <version/>
</coreProperties>
</file>