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7F4D" w:rsidR="00056B16" w:rsidP="00EE7F4D" w:rsidRDefault="00D30B89" w14:paraId="19C9EA22" w14:textId="7C1E24BD">
      <w:pPr>
        <w:suppressAutoHyphens/>
        <w:rPr>
          <w:b/>
          <w:szCs w:val="18"/>
        </w:rPr>
      </w:pPr>
      <w:r w:rsidRPr="00EE7F4D">
        <w:rPr>
          <w:b/>
          <w:szCs w:val="18"/>
        </w:rPr>
        <w:t>3</w:t>
      </w:r>
      <w:r w:rsidRPr="00EE7F4D" w:rsidR="00AB6205">
        <w:rPr>
          <w:b/>
          <w:szCs w:val="18"/>
        </w:rPr>
        <w:t>6</w:t>
      </w:r>
      <w:r w:rsidRPr="00EE7F4D" w:rsidR="006D5DA3">
        <w:rPr>
          <w:b/>
          <w:szCs w:val="18"/>
        </w:rPr>
        <w:t xml:space="preserve"> 882</w:t>
      </w:r>
      <w:r w:rsidRPr="00EE7F4D">
        <w:rPr>
          <w:b/>
          <w:szCs w:val="18"/>
        </w:rPr>
        <w:tab/>
      </w:r>
      <w:r w:rsidRPr="00EE7F4D">
        <w:rPr>
          <w:b/>
          <w:szCs w:val="18"/>
        </w:rPr>
        <w:tab/>
        <w:t>Wijziging van de We</w:t>
      </w:r>
      <w:r w:rsidRPr="00EE7F4D" w:rsidR="006D5DA3">
        <w:rPr>
          <w:b/>
          <w:szCs w:val="18"/>
        </w:rPr>
        <w:t>t langdurige zorg</w:t>
      </w:r>
      <w:r w:rsidRPr="00EE7F4D" w:rsidR="006D5DA3">
        <w:rPr>
          <w:szCs w:val="18"/>
        </w:rPr>
        <w:t xml:space="preserve"> </w:t>
      </w:r>
      <w:r w:rsidRPr="00EE7F4D" w:rsidR="006D5DA3">
        <w:rPr>
          <w:b/>
          <w:szCs w:val="18"/>
        </w:rPr>
        <w:t xml:space="preserve">in verband met de aanvraag van een </w:t>
      </w:r>
      <w:proofErr w:type="spellStart"/>
      <w:r w:rsidRPr="00EE7F4D" w:rsidR="006D5DA3">
        <w:rPr>
          <w:b/>
          <w:szCs w:val="18"/>
        </w:rPr>
        <w:t>Wlz</w:t>
      </w:r>
      <w:proofErr w:type="spellEnd"/>
      <w:r w:rsidRPr="00EE7F4D" w:rsidR="006D5DA3">
        <w:rPr>
          <w:b/>
          <w:szCs w:val="18"/>
        </w:rPr>
        <w:t>-indicatie door familie</w:t>
      </w:r>
    </w:p>
    <w:p w:rsidRPr="00EE7F4D" w:rsidR="00D30B89" w:rsidP="00EE7F4D" w:rsidRDefault="00D30B89" w14:paraId="7227CE46" w14:textId="77777777">
      <w:pPr>
        <w:suppressAutoHyphens/>
        <w:rPr>
          <w:b/>
          <w:szCs w:val="18"/>
        </w:rPr>
      </w:pPr>
    </w:p>
    <w:p w:rsidRPr="00EE7F4D" w:rsidR="00523F45" w:rsidP="00EE7F4D" w:rsidRDefault="00523F45" w14:paraId="7C214EE8" w14:textId="77777777">
      <w:pPr>
        <w:suppressAutoHyphens/>
        <w:rPr>
          <w:b/>
          <w:szCs w:val="18"/>
        </w:rPr>
      </w:pPr>
    </w:p>
    <w:p w:rsidRPr="00EE7F4D" w:rsidR="00D30B89" w:rsidP="00EE7F4D" w:rsidRDefault="00D30B89" w14:paraId="24DD27AC" w14:textId="77777777">
      <w:pPr>
        <w:suppressAutoHyphens/>
        <w:rPr>
          <w:b/>
          <w:caps/>
          <w:szCs w:val="18"/>
        </w:rPr>
      </w:pPr>
      <w:r w:rsidRPr="00EE7F4D">
        <w:rPr>
          <w:b/>
          <w:caps/>
          <w:szCs w:val="18"/>
        </w:rPr>
        <w:t>Nota naar aanleiding van het verslag</w:t>
      </w:r>
    </w:p>
    <w:p w:rsidRPr="00EE7F4D" w:rsidR="00D30B89" w:rsidP="00EE7F4D" w:rsidRDefault="00D30B89" w14:paraId="5347C208" w14:textId="77777777">
      <w:pPr>
        <w:suppressAutoHyphens/>
        <w:rPr>
          <w:b/>
          <w:szCs w:val="18"/>
        </w:rPr>
      </w:pPr>
    </w:p>
    <w:p w:rsidRPr="00EE7F4D" w:rsidR="00D30B89" w:rsidP="00EE7F4D" w:rsidRDefault="00D30B89" w14:paraId="02EB90DD" w14:textId="77777777">
      <w:pPr>
        <w:suppressAutoHyphens/>
        <w:rPr>
          <w:b/>
          <w:szCs w:val="18"/>
        </w:rPr>
      </w:pPr>
    </w:p>
    <w:p w:rsidRPr="00EE7F4D" w:rsidR="009B6CE8" w:rsidP="00EE7F4D" w:rsidRDefault="009B6CE8" w14:paraId="551A298C" w14:textId="77777777">
      <w:pPr>
        <w:suppressAutoHyphens/>
        <w:rPr>
          <w:i/>
          <w:iCs/>
          <w:szCs w:val="18"/>
        </w:rPr>
      </w:pPr>
      <w:r w:rsidRPr="00EE7F4D">
        <w:rPr>
          <w:i/>
          <w:iCs/>
          <w:szCs w:val="18"/>
        </w:rPr>
        <w:t>De vaste commissie voor Volksgezondheid, Welzijn en Sport, belast met het voorbereidend onderzoek van voorliggend wetsvoorstel, heeft de eer als volgt verslag uit te brengen van haar bevindingen.</w:t>
      </w:r>
    </w:p>
    <w:p w:rsidRPr="00EE7F4D" w:rsidR="009B6CE8" w:rsidP="00EE7F4D" w:rsidRDefault="009B6CE8" w14:paraId="67B8BB1F" w14:textId="77777777">
      <w:pPr>
        <w:suppressAutoHyphens/>
        <w:rPr>
          <w:i/>
          <w:iCs/>
          <w:szCs w:val="18"/>
        </w:rPr>
      </w:pPr>
    </w:p>
    <w:p w:rsidRPr="00EE7F4D" w:rsidR="009B6CE8" w:rsidP="00EE7F4D" w:rsidRDefault="009B6CE8" w14:paraId="34EF773E" w14:textId="77777777">
      <w:pPr>
        <w:suppressAutoHyphens/>
        <w:rPr>
          <w:i/>
          <w:iCs/>
          <w:szCs w:val="18"/>
        </w:rPr>
      </w:pPr>
      <w:r w:rsidRPr="00EE7F4D">
        <w:rPr>
          <w:i/>
          <w:iCs/>
          <w:szCs w:val="18"/>
        </w:rPr>
        <w:t>Onder het voorbehoud dat de in het verslag opgenomen vragen en opmerkingen afdoende door de regering worden beantwoord, acht de commissie de openbare behandeling van het wetsvoorstel voldoende voorbereid.</w:t>
      </w:r>
    </w:p>
    <w:p w:rsidRPr="00EE7F4D" w:rsidR="009B6CE8" w:rsidP="00EE7F4D" w:rsidRDefault="009B6CE8" w14:paraId="61BE5D56" w14:textId="77777777">
      <w:pPr>
        <w:suppressAutoHyphens/>
        <w:rPr>
          <w:bCs/>
          <w:szCs w:val="18"/>
        </w:rPr>
      </w:pPr>
    </w:p>
    <w:p w:rsidRPr="00EE7F4D" w:rsidR="003F70F7" w:rsidP="00EE7F4D" w:rsidRDefault="003F70F7" w14:paraId="680BC3AF" w14:textId="205177CF">
      <w:pPr>
        <w:suppressAutoHyphens/>
        <w:rPr>
          <w:bCs/>
          <w:szCs w:val="18"/>
        </w:rPr>
      </w:pPr>
      <w:r w:rsidRPr="00EE7F4D">
        <w:rPr>
          <w:bCs/>
          <w:szCs w:val="18"/>
        </w:rPr>
        <w:t>Met belangstelling heb ik kennisgenomen van de vragen en opmerkingen</w:t>
      </w:r>
    </w:p>
    <w:p w:rsidRPr="00EE7F4D" w:rsidR="003F70F7" w:rsidP="00EE7F4D" w:rsidRDefault="003F70F7" w14:paraId="265F0E75" w14:textId="77777777">
      <w:pPr>
        <w:suppressAutoHyphens/>
        <w:rPr>
          <w:bCs/>
          <w:szCs w:val="18"/>
        </w:rPr>
      </w:pPr>
      <w:r w:rsidRPr="00EE7F4D">
        <w:rPr>
          <w:bCs/>
          <w:szCs w:val="18"/>
        </w:rPr>
        <w:t>in het verslag van de vaste commissie voor Volksgezondheid, Welzijn en</w:t>
      </w:r>
    </w:p>
    <w:p w:rsidRPr="00EE7F4D" w:rsidR="003F70F7" w:rsidP="00EE7F4D" w:rsidRDefault="003F70F7" w14:paraId="27BA57FA" w14:textId="77777777">
      <w:pPr>
        <w:suppressAutoHyphens/>
        <w:rPr>
          <w:bCs/>
          <w:szCs w:val="18"/>
        </w:rPr>
      </w:pPr>
      <w:r w:rsidRPr="00EE7F4D">
        <w:rPr>
          <w:bCs/>
          <w:szCs w:val="18"/>
        </w:rPr>
        <w:t>Sport. Graag ga ik in op de door u gestelde vragen. De beantwoording</w:t>
      </w:r>
    </w:p>
    <w:p w:rsidRPr="00EE7F4D" w:rsidR="003F70F7" w:rsidP="00EE7F4D" w:rsidRDefault="003F70F7" w14:paraId="32CDD183" w14:textId="77777777">
      <w:pPr>
        <w:suppressAutoHyphens/>
        <w:rPr>
          <w:bCs/>
          <w:szCs w:val="18"/>
        </w:rPr>
      </w:pPr>
      <w:r w:rsidRPr="00EE7F4D">
        <w:rPr>
          <w:bCs/>
          <w:szCs w:val="18"/>
        </w:rPr>
        <w:t>van de vragen is geplaatst in de integrale tekst van het verslag. Het</w:t>
      </w:r>
    </w:p>
    <w:p w:rsidRPr="00EE7F4D" w:rsidR="003F70F7" w:rsidP="00EE7F4D" w:rsidRDefault="003F70F7" w14:paraId="636A6CBE" w14:textId="01D42E8A">
      <w:pPr>
        <w:suppressAutoHyphens/>
        <w:rPr>
          <w:bCs/>
          <w:szCs w:val="18"/>
        </w:rPr>
      </w:pPr>
      <w:r w:rsidRPr="00EE7F4D">
        <w:rPr>
          <w:bCs/>
          <w:szCs w:val="18"/>
        </w:rPr>
        <w:t>verslag is cursief weergegeven</w:t>
      </w:r>
      <w:r w:rsidRPr="00EE7F4D" w:rsidR="006F4A67">
        <w:rPr>
          <w:bCs/>
          <w:szCs w:val="18"/>
        </w:rPr>
        <w:t>.</w:t>
      </w:r>
    </w:p>
    <w:p w:rsidRPr="00EE7F4D" w:rsidR="003F70F7" w:rsidP="00EE7F4D" w:rsidRDefault="003F70F7" w14:paraId="54DD49F3" w14:textId="77777777">
      <w:pPr>
        <w:suppressAutoHyphens/>
        <w:rPr>
          <w:bCs/>
          <w:szCs w:val="18"/>
        </w:rPr>
      </w:pPr>
    </w:p>
    <w:p w:rsidRPr="00EE7F4D" w:rsidR="003F70F7" w:rsidP="00EE7F4D" w:rsidRDefault="003F70F7" w14:paraId="23ABD37F" w14:textId="77777777">
      <w:pPr>
        <w:suppressAutoHyphens/>
        <w:rPr>
          <w:bCs/>
          <w:szCs w:val="18"/>
        </w:rPr>
      </w:pPr>
    </w:p>
    <w:p w:rsidRPr="00EE7F4D" w:rsidR="009B6CE8" w:rsidP="00EE7F4D" w:rsidRDefault="009B6CE8" w14:paraId="5F0FA7F2" w14:textId="77777777">
      <w:pPr>
        <w:suppressAutoHyphens/>
        <w:rPr>
          <w:b/>
          <w:bCs/>
          <w:szCs w:val="18"/>
        </w:rPr>
      </w:pPr>
      <w:bookmarkStart w:name="_Hlk190335672" w:id="0"/>
      <w:r w:rsidRPr="00EE7F4D">
        <w:rPr>
          <w:b/>
          <w:bCs/>
          <w:szCs w:val="18"/>
        </w:rPr>
        <w:t>Inhoudsopgave</w:t>
      </w:r>
    </w:p>
    <w:p w:rsidRPr="00EE7F4D" w:rsidR="009B6CE8" w:rsidP="00EE7F4D" w:rsidRDefault="009B6CE8" w14:paraId="76AAEAD8" w14:textId="77777777">
      <w:pPr>
        <w:suppressAutoHyphens/>
        <w:rPr>
          <w:szCs w:val="18"/>
        </w:rPr>
      </w:pPr>
    </w:p>
    <w:bookmarkEnd w:id="0"/>
    <w:p w:rsidRPr="00EE7F4D" w:rsidR="009B6CE8" w:rsidP="00EE7F4D" w:rsidRDefault="009B6CE8" w14:paraId="16004AF2" w14:textId="77777777">
      <w:pPr>
        <w:suppressAutoHyphens/>
        <w:rPr>
          <w:b/>
          <w:szCs w:val="18"/>
        </w:rPr>
      </w:pPr>
      <w:r w:rsidRPr="00EE7F4D">
        <w:rPr>
          <w:b/>
          <w:szCs w:val="18"/>
        </w:rPr>
        <w:t xml:space="preserve">Algemeen deel </w:t>
      </w:r>
    </w:p>
    <w:p w:rsidRPr="00EE7F4D" w:rsidR="009B6CE8" w:rsidP="00EE7F4D" w:rsidRDefault="009B6CE8" w14:paraId="2447DDBD" w14:textId="77777777">
      <w:pPr>
        <w:numPr>
          <w:ilvl w:val="0"/>
          <w:numId w:val="36"/>
        </w:numPr>
        <w:suppressAutoHyphens/>
        <w:rPr>
          <w:b/>
          <w:szCs w:val="18"/>
        </w:rPr>
      </w:pPr>
      <w:r w:rsidRPr="00EE7F4D">
        <w:rPr>
          <w:b/>
          <w:szCs w:val="18"/>
        </w:rPr>
        <w:t>Inleiding</w:t>
      </w:r>
    </w:p>
    <w:p w:rsidRPr="00EE7F4D" w:rsidR="009B6CE8" w:rsidP="00EE7F4D" w:rsidRDefault="009B6CE8" w14:paraId="74125B7F" w14:textId="77777777">
      <w:pPr>
        <w:numPr>
          <w:ilvl w:val="0"/>
          <w:numId w:val="36"/>
        </w:numPr>
        <w:suppressAutoHyphens/>
        <w:rPr>
          <w:b/>
          <w:szCs w:val="18"/>
        </w:rPr>
      </w:pPr>
      <w:r w:rsidRPr="00EE7F4D">
        <w:rPr>
          <w:b/>
          <w:szCs w:val="18"/>
        </w:rPr>
        <w:t xml:space="preserve">Aanleiding en achtergrond van het voorstel </w:t>
      </w:r>
    </w:p>
    <w:p w:rsidRPr="00EE7F4D" w:rsidR="009B6CE8" w:rsidP="00EE7F4D" w:rsidRDefault="009B6CE8" w14:paraId="7F4D0E0B" w14:textId="77777777">
      <w:pPr>
        <w:numPr>
          <w:ilvl w:val="0"/>
          <w:numId w:val="36"/>
        </w:numPr>
        <w:suppressAutoHyphens/>
        <w:rPr>
          <w:b/>
          <w:bCs/>
          <w:szCs w:val="18"/>
        </w:rPr>
      </w:pPr>
      <w:r w:rsidRPr="00EE7F4D">
        <w:rPr>
          <w:b/>
          <w:bCs/>
          <w:i/>
          <w:iCs/>
          <w:szCs w:val="18"/>
        </w:rPr>
        <w:t xml:space="preserve"> </w:t>
      </w:r>
      <w:r w:rsidRPr="00EE7F4D">
        <w:rPr>
          <w:b/>
          <w:bCs/>
          <w:szCs w:val="18"/>
        </w:rPr>
        <w:t>Inhoud van het wetsvoorstel</w:t>
      </w:r>
    </w:p>
    <w:p w:rsidRPr="00EE7F4D" w:rsidR="009B6CE8" w:rsidP="00EE7F4D" w:rsidRDefault="009B6CE8" w14:paraId="4A20C663" w14:textId="77777777">
      <w:pPr>
        <w:suppressAutoHyphens/>
        <w:rPr>
          <w:szCs w:val="18"/>
        </w:rPr>
      </w:pPr>
      <w:r w:rsidRPr="00EE7F4D">
        <w:rPr>
          <w:b/>
          <w:bCs/>
          <w:szCs w:val="18"/>
        </w:rPr>
        <w:t>3.1 Proces van indicatiestelling door het CIZ</w:t>
      </w:r>
    </w:p>
    <w:p w:rsidRPr="00EE7F4D" w:rsidR="009B6CE8" w:rsidP="00EE7F4D" w:rsidRDefault="009B6CE8" w14:paraId="6667B0AF" w14:textId="77777777">
      <w:pPr>
        <w:suppressAutoHyphens/>
        <w:rPr>
          <w:szCs w:val="18"/>
        </w:rPr>
      </w:pPr>
      <w:r w:rsidRPr="00EE7F4D">
        <w:rPr>
          <w:b/>
          <w:bCs/>
          <w:szCs w:val="18"/>
        </w:rPr>
        <w:t>3.2</w:t>
      </w:r>
      <w:r w:rsidRPr="00EE7F4D">
        <w:rPr>
          <w:b/>
          <w:bCs/>
          <w:i/>
          <w:iCs/>
          <w:szCs w:val="18"/>
        </w:rPr>
        <w:t xml:space="preserve"> </w:t>
      </w:r>
      <w:r w:rsidRPr="00EE7F4D">
        <w:rPr>
          <w:b/>
          <w:bCs/>
          <w:szCs w:val="18"/>
        </w:rPr>
        <w:t>Overwogen aanvullende waarborgen ter bescherming van de verzekerde die niet in staat is zelf een aanvraag in te dienen</w:t>
      </w:r>
    </w:p>
    <w:p w:rsidRPr="00EE7F4D" w:rsidR="009B6CE8" w:rsidP="00EE7F4D" w:rsidRDefault="009B6CE8" w14:paraId="32F218EB" w14:textId="77777777">
      <w:pPr>
        <w:suppressAutoHyphens/>
        <w:rPr>
          <w:b/>
          <w:bCs/>
          <w:szCs w:val="18"/>
        </w:rPr>
      </w:pPr>
      <w:r w:rsidRPr="00EE7F4D">
        <w:rPr>
          <w:b/>
          <w:bCs/>
          <w:szCs w:val="18"/>
        </w:rPr>
        <w:t xml:space="preserve">10. </w:t>
      </w:r>
      <w:r w:rsidRPr="00EE7F4D">
        <w:rPr>
          <w:b/>
          <w:bCs/>
          <w:szCs w:val="18"/>
        </w:rPr>
        <w:tab/>
        <w:t>Evaluatie</w:t>
      </w:r>
    </w:p>
    <w:p w:rsidRPr="00EE7F4D" w:rsidR="009B6CE8" w:rsidP="00EE7F4D" w:rsidRDefault="009B6CE8" w14:paraId="0CB2C611" w14:textId="77777777">
      <w:pPr>
        <w:suppressAutoHyphens/>
        <w:rPr>
          <w:b/>
          <w:bCs/>
          <w:szCs w:val="18"/>
        </w:rPr>
      </w:pPr>
      <w:r w:rsidRPr="00EE7F4D">
        <w:rPr>
          <w:b/>
          <w:bCs/>
          <w:szCs w:val="18"/>
        </w:rPr>
        <w:t xml:space="preserve">11. </w:t>
      </w:r>
      <w:r w:rsidRPr="00EE7F4D">
        <w:rPr>
          <w:b/>
          <w:bCs/>
          <w:szCs w:val="18"/>
        </w:rPr>
        <w:tab/>
        <w:t>Advies en consultatie</w:t>
      </w:r>
    </w:p>
    <w:p w:rsidRPr="00EE7F4D" w:rsidR="009B6CE8" w:rsidP="00EE7F4D" w:rsidRDefault="009B6CE8" w14:paraId="416533B9" w14:textId="77777777">
      <w:pPr>
        <w:suppressAutoHyphens/>
        <w:rPr>
          <w:szCs w:val="18"/>
        </w:rPr>
      </w:pPr>
    </w:p>
    <w:p w:rsidRPr="00EE7F4D" w:rsidR="009B6CE8" w:rsidP="00EE7F4D" w:rsidRDefault="009B6CE8" w14:paraId="627E06DD" w14:textId="77777777">
      <w:pPr>
        <w:suppressAutoHyphens/>
        <w:rPr>
          <w:b/>
          <w:szCs w:val="18"/>
        </w:rPr>
      </w:pPr>
      <w:r w:rsidRPr="00EE7F4D">
        <w:rPr>
          <w:b/>
          <w:szCs w:val="18"/>
        </w:rPr>
        <w:t xml:space="preserve">Algemeen deel </w:t>
      </w:r>
    </w:p>
    <w:p w:rsidRPr="00EE7F4D" w:rsidR="009B6CE8" w:rsidP="00EE7F4D" w:rsidRDefault="009B6CE8" w14:paraId="17DA3124" w14:textId="77777777">
      <w:pPr>
        <w:suppressAutoHyphens/>
        <w:rPr>
          <w:i/>
          <w:iCs/>
          <w:szCs w:val="18"/>
        </w:rPr>
      </w:pPr>
      <w:r w:rsidRPr="00EE7F4D">
        <w:rPr>
          <w:i/>
          <w:iCs/>
          <w:szCs w:val="18"/>
        </w:rPr>
        <w:t xml:space="preserve">De leden van de </w:t>
      </w:r>
      <w:r w:rsidRPr="00EE7F4D">
        <w:rPr>
          <w:b/>
          <w:bCs/>
          <w:i/>
          <w:iCs/>
          <w:szCs w:val="18"/>
        </w:rPr>
        <w:t>D66-fractie</w:t>
      </w:r>
      <w:r w:rsidRPr="00EE7F4D">
        <w:rPr>
          <w:i/>
          <w:iCs/>
          <w:szCs w:val="18"/>
        </w:rPr>
        <w:t xml:space="preserve"> hebben met interesse kennisgenomen van de wijzigingen van de Wet langdurige zorg in verband met de aanvraag van een </w:t>
      </w:r>
      <w:proofErr w:type="spellStart"/>
      <w:r w:rsidRPr="00EE7F4D">
        <w:rPr>
          <w:i/>
          <w:iCs/>
          <w:szCs w:val="18"/>
        </w:rPr>
        <w:t>Wlz</w:t>
      </w:r>
      <w:proofErr w:type="spellEnd"/>
      <w:r w:rsidRPr="00EE7F4D">
        <w:rPr>
          <w:i/>
          <w:iCs/>
          <w:szCs w:val="18"/>
        </w:rPr>
        <w:t>-indicatie door familie. De leden van de D66-fractie onderstrepen het belang van dit wetsvoorstel, dat de toegankelijkheid van de Wet langdurige zorg waarborgt door familieleden de mogelijkheid te geven een aanvraag in te dienen wanneer de verzekerde dat zelf niet meer kan en er geen wettelijk vertegenwoordiger of machtiging is geregeld.</w:t>
      </w:r>
    </w:p>
    <w:p w:rsidRPr="00EE7F4D" w:rsidR="009B6CE8" w:rsidP="00EE7F4D" w:rsidRDefault="009B6CE8" w14:paraId="289BF84A" w14:textId="77777777">
      <w:pPr>
        <w:suppressAutoHyphens/>
        <w:rPr>
          <w:i/>
          <w:iCs/>
          <w:szCs w:val="18"/>
        </w:rPr>
      </w:pPr>
    </w:p>
    <w:p w:rsidRPr="00EE7F4D" w:rsidR="009B6CE8" w:rsidP="00EE7F4D" w:rsidRDefault="009B6CE8" w14:paraId="0290E9EE" w14:textId="77777777">
      <w:pPr>
        <w:suppressAutoHyphens/>
        <w:rPr>
          <w:i/>
          <w:iCs/>
          <w:szCs w:val="18"/>
        </w:rPr>
      </w:pPr>
      <w:r w:rsidRPr="00EE7F4D">
        <w:rPr>
          <w:i/>
          <w:iCs/>
          <w:szCs w:val="18"/>
        </w:rPr>
        <w:t xml:space="preserve">De leden van de </w:t>
      </w:r>
      <w:r w:rsidRPr="00EE7F4D">
        <w:rPr>
          <w:b/>
          <w:bCs/>
          <w:i/>
          <w:iCs/>
          <w:szCs w:val="18"/>
        </w:rPr>
        <w:t>VVD-fractie</w:t>
      </w:r>
      <w:r w:rsidRPr="00EE7F4D">
        <w:rPr>
          <w:i/>
          <w:iCs/>
          <w:szCs w:val="18"/>
        </w:rPr>
        <w:t xml:space="preserve"> hebben met interesse kennisgenomen van het wetsvoorstel met betrekking tot de Wijziging van de Wet langdurige zorg in verband met de aanvraag van een </w:t>
      </w:r>
      <w:proofErr w:type="spellStart"/>
      <w:r w:rsidRPr="00EE7F4D">
        <w:rPr>
          <w:i/>
          <w:iCs/>
          <w:szCs w:val="18"/>
        </w:rPr>
        <w:t>Wlz</w:t>
      </w:r>
      <w:proofErr w:type="spellEnd"/>
      <w:r w:rsidRPr="00EE7F4D">
        <w:rPr>
          <w:i/>
          <w:iCs/>
          <w:szCs w:val="18"/>
        </w:rPr>
        <w:t>-indicatie door familie. Op het moment hebben zij hierbij geen verdere vragen.</w:t>
      </w:r>
    </w:p>
    <w:p w:rsidRPr="00EE7F4D" w:rsidR="009B6CE8" w:rsidP="00EE7F4D" w:rsidRDefault="009B6CE8" w14:paraId="0C6B0809" w14:textId="77777777">
      <w:pPr>
        <w:suppressAutoHyphens/>
        <w:rPr>
          <w:i/>
          <w:iCs/>
          <w:szCs w:val="18"/>
        </w:rPr>
      </w:pPr>
    </w:p>
    <w:p w:rsidRPr="00EE7F4D" w:rsidR="009B6CE8" w:rsidP="00EE7F4D" w:rsidRDefault="009B6CE8" w14:paraId="011FFA12" w14:textId="77777777">
      <w:pPr>
        <w:suppressAutoHyphens/>
        <w:rPr>
          <w:i/>
          <w:iCs/>
          <w:szCs w:val="18"/>
        </w:rPr>
      </w:pPr>
      <w:r w:rsidRPr="00EE7F4D">
        <w:rPr>
          <w:i/>
          <w:iCs/>
          <w:szCs w:val="18"/>
        </w:rPr>
        <w:t xml:space="preserve">De leden van de </w:t>
      </w:r>
      <w:r w:rsidRPr="00EE7F4D">
        <w:rPr>
          <w:b/>
          <w:bCs/>
          <w:i/>
          <w:iCs/>
          <w:szCs w:val="18"/>
        </w:rPr>
        <w:t>GroenLinks-PvdA-fractie</w:t>
      </w:r>
      <w:r w:rsidRPr="00EE7F4D">
        <w:rPr>
          <w:i/>
          <w:iCs/>
          <w:szCs w:val="18"/>
        </w:rPr>
        <w:t xml:space="preserve"> hebben met belangstelling kennisgenomen van het wetsvoorstel Wijziging van de Wet langdurige zorg in verband met de aanvraag van een </w:t>
      </w:r>
      <w:proofErr w:type="spellStart"/>
      <w:r w:rsidRPr="00EE7F4D">
        <w:rPr>
          <w:i/>
          <w:iCs/>
          <w:szCs w:val="18"/>
        </w:rPr>
        <w:t>Wlz</w:t>
      </w:r>
      <w:proofErr w:type="spellEnd"/>
      <w:r w:rsidRPr="00EE7F4D">
        <w:rPr>
          <w:i/>
          <w:iCs/>
          <w:szCs w:val="18"/>
        </w:rPr>
        <w:t>-indicatie door familie. Zij hebben hier nog enkele vragen over.</w:t>
      </w:r>
    </w:p>
    <w:p w:rsidRPr="00EE7F4D" w:rsidR="009B6CE8" w:rsidP="00EE7F4D" w:rsidRDefault="009B6CE8" w14:paraId="42C942DF" w14:textId="77777777">
      <w:pPr>
        <w:suppressAutoHyphens/>
        <w:rPr>
          <w:i/>
          <w:iCs/>
          <w:szCs w:val="18"/>
        </w:rPr>
      </w:pPr>
    </w:p>
    <w:p w:rsidRPr="00EE7F4D" w:rsidR="009B6CE8" w:rsidP="00EE7F4D" w:rsidRDefault="009B6CE8" w14:paraId="3E173464" w14:textId="77777777">
      <w:pPr>
        <w:suppressAutoHyphens/>
        <w:rPr>
          <w:i/>
          <w:iCs/>
          <w:szCs w:val="18"/>
        </w:rPr>
      </w:pPr>
      <w:r w:rsidRPr="00EE7F4D">
        <w:rPr>
          <w:i/>
          <w:iCs/>
          <w:szCs w:val="18"/>
        </w:rPr>
        <w:t xml:space="preserve">De leden van de </w:t>
      </w:r>
      <w:r w:rsidRPr="00EE7F4D">
        <w:rPr>
          <w:b/>
          <w:bCs/>
          <w:i/>
          <w:iCs/>
          <w:szCs w:val="18"/>
        </w:rPr>
        <w:t>PVV-fractie</w:t>
      </w:r>
      <w:r w:rsidRPr="00EE7F4D">
        <w:rPr>
          <w:i/>
          <w:iCs/>
          <w:szCs w:val="18"/>
        </w:rPr>
        <w:t xml:space="preserve"> hebben kennisgenomen van het voorstel van wet en de memorie van toelichting. Deze leden vinden het belangrijk dat kwetsbare </w:t>
      </w:r>
      <w:r w:rsidRPr="00EE7F4D">
        <w:rPr>
          <w:i/>
          <w:iCs/>
          <w:szCs w:val="18"/>
        </w:rPr>
        <w:lastRenderedPageBreak/>
        <w:t>mensen niet tussen wal en schip vallen door formaliteiten. Tegelijk moet het zelfbeschikkingsrecht van de cliënt voorop blijven staan en mag een wetswijziging niet leiden tot extra bureaucratie of onwerkbare situaties in de uitvoering.</w:t>
      </w:r>
    </w:p>
    <w:p w:rsidRPr="00EE7F4D" w:rsidR="009B6CE8" w:rsidP="00EE7F4D" w:rsidRDefault="009B6CE8" w14:paraId="1B41B466" w14:textId="77777777">
      <w:pPr>
        <w:suppressAutoHyphens/>
        <w:rPr>
          <w:i/>
          <w:iCs/>
          <w:szCs w:val="18"/>
        </w:rPr>
      </w:pPr>
    </w:p>
    <w:p w:rsidRPr="00EE7F4D" w:rsidR="009B6CE8" w:rsidP="00EE7F4D" w:rsidRDefault="009B6CE8" w14:paraId="42B27F40" w14:textId="77777777">
      <w:pPr>
        <w:suppressAutoHyphens/>
        <w:rPr>
          <w:i/>
          <w:iCs/>
          <w:szCs w:val="18"/>
        </w:rPr>
      </w:pPr>
      <w:r w:rsidRPr="00EE7F4D">
        <w:rPr>
          <w:i/>
          <w:iCs/>
          <w:szCs w:val="18"/>
        </w:rPr>
        <w:t xml:space="preserve">De leden van de </w:t>
      </w:r>
      <w:r w:rsidRPr="00EE7F4D">
        <w:rPr>
          <w:b/>
          <w:bCs/>
          <w:i/>
          <w:iCs/>
          <w:szCs w:val="18"/>
        </w:rPr>
        <w:t>BBB-fractie</w:t>
      </w:r>
      <w:r w:rsidRPr="00EE7F4D">
        <w:rPr>
          <w:i/>
          <w:iCs/>
          <w:szCs w:val="18"/>
        </w:rPr>
        <w:t xml:space="preserve"> hebben kennisgenomen van Wijziging Wet langdurige zorg in verband met de aanvraag van een </w:t>
      </w:r>
      <w:proofErr w:type="spellStart"/>
      <w:r w:rsidRPr="00EE7F4D">
        <w:rPr>
          <w:i/>
          <w:iCs/>
          <w:szCs w:val="18"/>
        </w:rPr>
        <w:t>Wlz</w:t>
      </w:r>
      <w:proofErr w:type="spellEnd"/>
      <w:r w:rsidRPr="00EE7F4D">
        <w:rPr>
          <w:i/>
          <w:iCs/>
          <w:szCs w:val="18"/>
        </w:rPr>
        <w:t>-indicatie door familie. De leden hebben geen vragen aan de minister.</w:t>
      </w:r>
    </w:p>
    <w:p w:rsidRPr="00EE7F4D" w:rsidR="009B6CE8" w:rsidP="00EE7F4D" w:rsidRDefault="009B6CE8" w14:paraId="54C89E0E" w14:textId="77777777">
      <w:pPr>
        <w:suppressAutoHyphens/>
        <w:rPr>
          <w:i/>
          <w:iCs/>
          <w:szCs w:val="18"/>
        </w:rPr>
      </w:pPr>
    </w:p>
    <w:p w:rsidRPr="00EE7F4D" w:rsidR="009B6CE8" w:rsidP="00EE7F4D" w:rsidRDefault="009B6CE8" w14:paraId="2F6456D4" w14:textId="77777777">
      <w:pPr>
        <w:suppressAutoHyphens/>
        <w:rPr>
          <w:i/>
          <w:iCs/>
          <w:szCs w:val="18"/>
        </w:rPr>
      </w:pPr>
      <w:r w:rsidRPr="00EE7F4D">
        <w:rPr>
          <w:i/>
          <w:iCs/>
          <w:szCs w:val="18"/>
        </w:rPr>
        <w:t xml:space="preserve">De leden van de </w:t>
      </w:r>
      <w:r w:rsidRPr="00EE7F4D">
        <w:rPr>
          <w:b/>
          <w:bCs/>
          <w:i/>
          <w:iCs/>
          <w:szCs w:val="18"/>
        </w:rPr>
        <w:t>ChristenUnie-fractie</w:t>
      </w:r>
      <w:r w:rsidRPr="00EE7F4D">
        <w:rPr>
          <w:i/>
          <w:iCs/>
          <w:szCs w:val="18"/>
        </w:rPr>
        <w:t xml:space="preserve"> hebben met belangstelling kennisgenomen van dit wetsvoorstel. Zij steunen de regering in dit voorstel dat al lang een wens is van cliënten, hun familie en de zorgsector. Deze leden dringen aan op een snelle behandeling en invoering van de wet. Welke datum ambieert de regering om deze wet in te laten gaan?</w:t>
      </w:r>
    </w:p>
    <w:p w:rsidRPr="00EE7F4D" w:rsidR="009B6CE8" w:rsidP="00EE7F4D" w:rsidRDefault="009B6CE8" w14:paraId="3763D164" w14:textId="77777777">
      <w:pPr>
        <w:suppressAutoHyphens/>
        <w:rPr>
          <w:szCs w:val="18"/>
        </w:rPr>
      </w:pPr>
    </w:p>
    <w:p w:rsidRPr="00EE7F4D" w:rsidR="0099499D" w:rsidP="00EE7F4D" w:rsidRDefault="0099499D" w14:paraId="66FCF214" w14:textId="2E12C8D9">
      <w:pPr>
        <w:suppressAutoHyphens/>
        <w:rPr>
          <w:szCs w:val="18"/>
        </w:rPr>
      </w:pPr>
      <w:r w:rsidRPr="00EE7F4D">
        <w:rPr>
          <w:szCs w:val="18"/>
        </w:rPr>
        <w:t>Het kabinet waardeert de steun van de leden van de ChristenUniefractie voor dit wetsvoorstel</w:t>
      </w:r>
      <w:r w:rsidRPr="00EE7F4D" w:rsidR="00F02A7A">
        <w:rPr>
          <w:szCs w:val="18"/>
        </w:rPr>
        <w:t>,</w:t>
      </w:r>
      <w:r w:rsidRPr="00EE7F4D">
        <w:rPr>
          <w:szCs w:val="18"/>
        </w:rPr>
        <w:t xml:space="preserve"> dat een belangrijke belemmering voor het (tijdig) verkrijgen van </w:t>
      </w:r>
      <w:proofErr w:type="spellStart"/>
      <w:r w:rsidRPr="00EE7F4D">
        <w:rPr>
          <w:szCs w:val="18"/>
        </w:rPr>
        <w:t>Wlz</w:t>
      </w:r>
      <w:proofErr w:type="spellEnd"/>
      <w:r w:rsidRPr="00EE7F4D">
        <w:rPr>
          <w:szCs w:val="18"/>
        </w:rPr>
        <w:t xml:space="preserve">-zorg wegneemt. </w:t>
      </w:r>
      <w:r w:rsidRPr="00EE7F4D" w:rsidR="00F02A7A">
        <w:rPr>
          <w:szCs w:val="18"/>
        </w:rPr>
        <w:t xml:space="preserve">Dit wetsvoorstel heeft een lange voorgeschiedenis. </w:t>
      </w:r>
      <w:r w:rsidRPr="00EE7F4D">
        <w:rPr>
          <w:szCs w:val="18"/>
        </w:rPr>
        <w:t xml:space="preserve">De cliëntenorganisaties Alzheimer Nederland, </w:t>
      </w:r>
      <w:proofErr w:type="spellStart"/>
      <w:r w:rsidRPr="00EE7F4D">
        <w:rPr>
          <w:szCs w:val="18"/>
        </w:rPr>
        <w:t>KansPlus</w:t>
      </w:r>
      <w:proofErr w:type="spellEnd"/>
      <w:r w:rsidRPr="00EE7F4D">
        <w:rPr>
          <w:szCs w:val="18"/>
        </w:rPr>
        <w:t xml:space="preserve">, LOC Waardevolle Zorg, Sien, EMB Nederland, Ieder(in), alsmede beroepsorganisaties V&amp;VN, </w:t>
      </w:r>
      <w:proofErr w:type="spellStart"/>
      <w:r w:rsidRPr="00EE7F4D">
        <w:rPr>
          <w:szCs w:val="18"/>
        </w:rPr>
        <w:t>Verenso</w:t>
      </w:r>
      <w:proofErr w:type="spellEnd"/>
      <w:r w:rsidRPr="00EE7F4D">
        <w:rPr>
          <w:szCs w:val="18"/>
        </w:rPr>
        <w:t xml:space="preserve">, NVAVG, NVO en NIP, de brancheorganisaties </w:t>
      </w:r>
      <w:proofErr w:type="spellStart"/>
      <w:r w:rsidRPr="00EE7F4D">
        <w:rPr>
          <w:szCs w:val="18"/>
        </w:rPr>
        <w:t>ActiZ</w:t>
      </w:r>
      <w:proofErr w:type="spellEnd"/>
      <w:r w:rsidRPr="00EE7F4D">
        <w:rPr>
          <w:szCs w:val="18"/>
        </w:rPr>
        <w:t xml:space="preserve">, VGN en </w:t>
      </w:r>
      <w:proofErr w:type="spellStart"/>
      <w:r w:rsidRPr="00EE7F4D">
        <w:rPr>
          <w:szCs w:val="18"/>
        </w:rPr>
        <w:t>Zorgthuisnl</w:t>
      </w:r>
      <w:proofErr w:type="spellEnd"/>
      <w:r w:rsidRPr="00EE7F4D">
        <w:rPr>
          <w:szCs w:val="18"/>
        </w:rPr>
        <w:t xml:space="preserve"> hebben op 25 november 2021 en op 2 maart 2022 een brief aan de Tweede Kamer gestuurd waarin zij aandacht vroegen voor de door hun ervaren knelpunten. Zij hebben daarbij de wens geuit om in de </w:t>
      </w:r>
      <w:proofErr w:type="spellStart"/>
      <w:r w:rsidRPr="00EE7F4D">
        <w:rPr>
          <w:szCs w:val="18"/>
        </w:rPr>
        <w:t>Wlz</w:t>
      </w:r>
      <w:proofErr w:type="spellEnd"/>
      <w:r w:rsidRPr="00EE7F4D">
        <w:rPr>
          <w:szCs w:val="18"/>
        </w:rPr>
        <w:t xml:space="preserve"> op te nemen dat de cliënt vertegenwoordigd kan worden door een persoon uit de kring van familieleden, zoals ook geregeld in de WGBO en de </w:t>
      </w:r>
      <w:proofErr w:type="spellStart"/>
      <w:r w:rsidRPr="00EE7F4D">
        <w:rPr>
          <w:szCs w:val="18"/>
        </w:rPr>
        <w:t>Wzd</w:t>
      </w:r>
      <w:proofErr w:type="spellEnd"/>
      <w:r w:rsidRPr="00EE7F4D">
        <w:rPr>
          <w:szCs w:val="18"/>
        </w:rPr>
        <w:t xml:space="preserve">, voor het doen van een aanvraag voor een </w:t>
      </w:r>
      <w:proofErr w:type="spellStart"/>
      <w:r w:rsidRPr="00EE7F4D">
        <w:rPr>
          <w:szCs w:val="18"/>
        </w:rPr>
        <w:t>Wlz</w:t>
      </w:r>
      <w:proofErr w:type="spellEnd"/>
      <w:r w:rsidRPr="00EE7F4D">
        <w:rPr>
          <w:szCs w:val="18"/>
        </w:rPr>
        <w:t>-indicatie.</w:t>
      </w:r>
      <w:r w:rsidRPr="00EE7F4D" w:rsidR="006C77B1">
        <w:rPr>
          <w:rStyle w:val="Voetnootmarkering"/>
          <w:szCs w:val="18"/>
        </w:rPr>
        <w:footnoteReference w:id="1"/>
      </w:r>
      <w:r w:rsidRPr="00EE7F4D">
        <w:rPr>
          <w:szCs w:val="18"/>
        </w:rPr>
        <w:t xml:space="preserve"> Ook heeft het CIZ in de Stand van de uitvoering 2024 aangegeven dat het belangrijk is de </w:t>
      </w:r>
      <w:proofErr w:type="spellStart"/>
      <w:r w:rsidRPr="00EE7F4D">
        <w:rPr>
          <w:szCs w:val="18"/>
        </w:rPr>
        <w:t>Wlz</w:t>
      </w:r>
      <w:proofErr w:type="spellEnd"/>
      <w:r w:rsidRPr="00EE7F4D">
        <w:rPr>
          <w:szCs w:val="18"/>
        </w:rPr>
        <w:t xml:space="preserve"> op dit punt te wijzigen.</w:t>
      </w:r>
      <w:r w:rsidRPr="00EE7F4D" w:rsidR="006837FC">
        <w:rPr>
          <w:rStyle w:val="Voetnootmarkering"/>
          <w:szCs w:val="18"/>
        </w:rPr>
        <w:footnoteReference w:id="2"/>
      </w:r>
      <w:r w:rsidRPr="00EE7F4D">
        <w:rPr>
          <w:szCs w:val="18"/>
        </w:rPr>
        <w:t xml:space="preserve"> In 2018 waren Kamervragen gesteld over dit onderwerp door D66, CDA en GroenLinks.</w:t>
      </w:r>
      <w:r w:rsidRPr="00EE7F4D" w:rsidR="003A7304">
        <w:rPr>
          <w:rStyle w:val="Voetnootmarkering"/>
          <w:szCs w:val="18"/>
        </w:rPr>
        <w:footnoteReference w:id="3"/>
      </w:r>
      <w:r w:rsidRPr="00EE7F4D">
        <w:rPr>
          <w:szCs w:val="18"/>
        </w:rPr>
        <w:t xml:space="preserve"> </w:t>
      </w:r>
    </w:p>
    <w:p w:rsidRPr="00EE7F4D" w:rsidR="006F4A67" w:rsidP="00EE7F4D" w:rsidRDefault="004F22C1" w14:paraId="6E551ECE" w14:textId="263ECA22">
      <w:pPr>
        <w:suppressAutoHyphens/>
        <w:rPr>
          <w:i/>
          <w:iCs/>
          <w:szCs w:val="18"/>
        </w:rPr>
      </w:pPr>
      <w:r w:rsidRPr="00EE7F4D">
        <w:rPr>
          <w:szCs w:val="18"/>
        </w:rPr>
        <w:t>Het kabinet</w:t>
      </w:r>
      <w:r w:rsidRPr="00EE7F4D" w:rsidR="004D31EC">
        <w:rPr>
          <w:szCs w:val="18"/>
        </w:rPr>
        <w:t xml:space="preserve"> is het met de leden </w:t>
      </w:r>
      <w:r w:rsidRPr="00EE7F4D" w:rsidR="00970F55">
        <w:rPr>
          <w:szCs w:val="18"/>
        </w:rPr>
        <w:t xml:space="preserve">van de ChristenUnie-fractie </w:t>
      </w:r>
      <w:r w:rsidRPr="00EE7F4D" w:rsidR="004D31EC">
        <w:rPr>
          <w:szCs w:val="18"/>
        </w:rPr>
        <w:t xml:space="preserve">eens dat een snelle inwerkingtreding van </w:t>
      </w:r>
      <w:r w:rsidRPr="00EE7F4D" w:rsidR="00970F55">
        <w:rPr>
          <w:szCs w:val="18"/>
        </w:rPr>
        <w:t>dit wetsvoorstel</w:t>
      </w:r>
      <w:r w:rsidRPr="00EE7F4D" w:rsidR="004D31EC">
        <w:rPr>
          <w:szCs w:val="18"/>
        </w:rPr>
        <w:t xml:space="preserve"> </w:t>
      </w:r>
      <w:r w:rsidRPr="00EE7F4D" w:rsidR="00312C71">
        <w:rPr>
          <w:szCs w:val="18"/>
        </w:rPr>
        <w:t xml:space="preserve">zeer wenselijk </w:t>
      </w:r>
      <w:r w:rsidRPr="00EE7F4D" w:rsidR="004D31EC">
        <w:rPr>
          <w:szCs w:val="18"/>
        </w:rPr>
        <w:t xml:space="preserve">is. Onder de huidige wetgeving </w:t>
      </w:r>
      <w:r w:rsidRPr="00EE7F4D" w:rsidR="00AE30AC">
        <w:rPr>
          <w:szCs w:val="18"/>
        </w:rPr>
        <w:t xml:space="preserve">heeft </w:t>
      </w:r>
      <w:r w:rsidRPr="00EE7F4D" w:rsidR="004D31EC">
        <w:rPr>
          <w:szCs w:val="18"/>
        </w:rPr>
        <w:t xml:space="preserve">een cliënt die </w:t>
      </w:r>
      <w:r w:rsidRPr="00EE7F4D" w:rsidR="00AE30AC">
        <w:rPr>
          <w:szCs w:val="18"/>
        </w:rPr>
        <w:t xml:space="preserve">zelf geen </w:t>
      </w:r>
      <w:proofErr w:type="spellStart"/>
      <w:r w:rsidRPr="00EE7F4D" w:rsidR="00AE30AC">
        <w:rPr>
          <w:szCs w:val="18"/>
        </w:rPr>
        <w:t>Wlz</w:t>
      </w:r>
      <w:proofErr w:type="spellEnd"/>
      <w:r w:rsidRPr="00EE7F4D" w:rsidR="00AE30AC">
        <w:rPr>
          <w:szCs w:val="18"/>
        </w:rPr>
        <w:t xml:space="preserve">-aanvraag kan indienen omdat hij de gevolgen daarvan niet overziet en </w:t>
      </w:r>
      <w:r w:rsidRPr="00EE7F4D" w:rsidR="00970F55">
        <w:rPr>
          <w:szCs w:val="18"/>
        </w:rPr>
        <w:t xml:space="preserve">er </w:t>
      </w:r>
      <w:r w:rsidRPr="00EE7F4D" w:rsidR="004D31EC">
        <w:rPr>
          <w:szCs w:val="18"/>
        </w:rPr>
        <w:t>geen wettelijke vertegenwoordiging</w:t>
      </w:r>
      <w:r w:rsidRPr="00EE7F4D" w:rsidR="0049084D">
        <w:rPr>
          <w:szCs w:val="18"/>
        </w:rPr>
        <w:t xml:space="preserve"> (mentorschap</w:t>
      </w:r>
      <w:r w:rsidRPr="00EE7F4D" w:rsidR="005E3C23">
        <w:rPr>
          <w:szCs w:val="18"/>
        </w:rPr>
        <w:t>/curatele</w:t>
      </w:r>
      <w:r w:rsidRPr="00EE7F4D" w:rsidR="0049084D">
        <w:rPr>
          <w:szCs w:val="18"/>
        </w:rPr>
        <w:t>)</w:t>
      </w:r>
      <w:r w:rsidRPr="00EE7F4D" w:rsidR="009B30F3">
        <w:rPr>
          <w:szCs w:val="18"/>
        </w:rPr>
        <w:t xml:space="preserve"> of schriftelijke machtiging</w:t>
      </w:r>
      <w:r w:rsidRPr="00EE7F4D" w:rsidR="004D31EC">
        <w:rPr>
          <w:szCs w:val="18"/>
        </w:rPr>
        <w:t xml:space="preserve"> </w:t>
      </w:r>
      <w:r w:rsidRPr="00EE7F4D" w:rsidR="00970F55">
        <w:rPr>
          <w:szCs w:val="18"/>
        </w:rPr>
        <w:t xml:space="preserve">is </w:t>
      </w:r>
      <w:r w:rsidRPr="00EE7F4D" w:rsidR="004D31EC">
        <w:rPr>
          <w:szCs w:val="18"/>
        </w:rPr>
        <w:t>geregeld</w:t>
      </w:r>
      <w:r w:rsidRPr="00EE7F4D" w:rsidR="00221EC8">
        <w:rPr>
          <w:szCs w:val="18"/>
        </w:rPr>
        <w:t>,</w:t>
      </w:r>
      <w:r w:rsidRPr="00EE7F4D" w:rsidR="004D31EC">
        <w:rPr>
          <w:szCs w:val="18"/>
        </w:rPr>
        <w:t xml:space="preserve"> </w:t>
      </w:r>
      <w:r w:rsidRPr="00EE7F4D" w:rsidR="00AE30AC">
        <w:rPr>
          <w:szCs w:val="18"/>
        </w:rPr>
        <w:t xml:space="preserve">geen toegang tot </w:t>
      </w:r>
      <w:proofErr w:type="spellStart"/>
      <w:r w:rsidRPr="00EE7F4D" w:rsidR="00AE30AC">
        <w:rPr>
          <w:szCs w:val="18"/>
        </w:rPr>
        <w:t>Wlz</w:t>
      </w:r>
      <w:proofErr w:type="spellEnd"/>
      <w:r w:rsidRPr="00EE7F4D" w:rsidR="00AE30AC">
        <w:rPr>
          <w:szCs w:val="18"/>
        </w:rPr>
        <w:t>-zorg. Met dit wetsvoorstel wordt het eenvoudiger om een aanvraag te doen doordat</w:t>
      </w:r>
      <w:r w:rsidRPr="00EE7F4D" w:rsidR="001C7DF0">
        <w:rPr>
          <w:szCs w:val="18"/>
        </w:rPr>
        <w:t xml:space="preserve"> - bij het ontbreken </w:t>
      </w:r>
      <w:r w:rsidRPr="00EE7F4D" w:rsidR="005E3C23">
        <w:rPr>
          <w:szCs w:val="18"/>
        </w:rPr>
        <w:t xml:space="preserve">of niet handelen </w:t>
      </w:r>
      <w:r w:rsidRPr="00EE7F4D" w:rsidR="001C7DF0">
        <w:rPr>
          <w:szCs w:val="18"/>
        </w:rPr>
        <w:t>van een vertegenwoordiger of een schriftelijk gemachtigde</w:t>
      </w:r>
      <w:r w:rsidRPr="00EE7F4D" w:rsidR="00AE30AC">
        <w:rPr>
          <w:szCs w:val="18"/>
        </w:rPr>
        <w:t xml:space="preserve"> </w:t>
      </w:r>
      <w:r w:rsidRPr="00EE7F4D" w:rsidR="001C7DF0">
        <w:rPr>
          <w:szCs w:val="18"/>
        </w:rPr>
        <w:t xml:space="preserve">- </w:t>
      </w:r>
      <w:r w:rsidRPr="00EE7F4D" w:rsidR="00AE30AC">
        <w:rPr>
          <w:szCs w:val="18"/>
        </w:rPr>
        <w:t xml:space="preserve">familieleden </w:t>
      </w:r>
      <w:r w:rsidRPr="00EE7F4D" w:rsidR="005E3C23">
        <w:rPr>
          <w:szCs w:val="18"/>
        </w:rPr>
        <w:t xml:space="preserve">de aanvraag </w:t>
      </w:r>
      <w:r w:rsidRPr="00EE7F4D" w:rsidR="00AE30AC">
        <w:rPr>
          <w:szCs w:val="18"/>
        </w:rPr>
        <w:t xml:space="preserve">mogen ondertekenen. </w:t>
      </w:r>
      <w:r w:rsidRPr="00EE7F4D">
        <w:rPr>
          <w:szCs w:val="18"/>
        </w:rPr>
        <w:t>Het kabinet</w:t>
      </w:r>
      <w:r w:rsidRPr="00EE7F4D" w:rsidR="00AE30AC">
        <w:rPr>
          <w:szCs w:val="18"/>
        </w:rPr>
        <w:t xml:space="preserve"> </w:t>
      </w:r>
      <w:r w:rsidRPr="00EE7F4D" w:rsidR="00673E81">
        <w:rPr>
          <w:szCs w:val="18"/>
        </w:rPr>
        <w:t>streeft</w:t>
      </w:r>
      <w:r w:rsidRPr="00EE7F4D" w:rsidR="00787C56">
        <w:rPr>
          <w:szCs w:val="18"/>
        </w:rPr>
        <w:t xml:space="preserve"> </w:t>
      </w:r>
      <w:r w:rsidRPr="00EE7F4D" w:rsidR="00AE30AC">
        <w:rPr>
          <w:szCs w:val="18"/>
        </w:rPr>
        <w:t xml:space="preserve">dan ook </w:t>
      </w:r>
      <w:r w:rsidRPr="00EE7F4D" w:rsidR="00673E81">
        <w:rPr>
          <w:szCs w:val="18"/>
        </w:rPr>
        <w:t xml:space="preserve">naar </w:t>
      </w:r>
      <w:r w:rsidRPr="00EE7F4D" w:rsidR="00AE30AC">
        <w:rPr>
          <w:szCs w:val="18"/>
        </w:rPr>
        <w:t>snelle inwerkingtreding en hoopt</w:t>
      </w:r>
      <w:r w:rsidRPr="00EE7F4D">
        <w:rPr>
          <w:szCs w:val="18"/>
        </w:rPr>
        <w:t>, afhankelijk van de behandeling van het wetsvoorstel in uw Kamer en de Eerste Kamer,</w:t>
      </w:r>
      <w:r w:rsidRPr="00EE7F4D" w:rsidR="00AE30AC">
        <w:rPr>
          <w:szCs w:val="18"/>
        </w:rPr>
        <w:t xml:space="preserve"> dat </w:t>
      </w:r>
      <w:r w:rsidRPr="00EE7F4D">
        <w:rPr>
          <w:szCs w:val="18"/>
        </w:rPr>
        <w:t>het wetsvoorstel</w:t>
      </w:r>
      <w:r w:rsidRPr="00EE7F4D" w:rsidR="00AE30AC">
        <w:rPr>
          <w:szCs w:val="18"/>
        </w:rPr>
        <w:t xml:space="preserve"> in 2027 van kracht </w:t>
      </w:r>
      <w:r w:rsidRPr="00EE7F4D">
        <w:rPr>
          <w:szCs w:val="18"/>
        </w:rPr>
        <w:t xml:space="preserve">kan </w:t>
      </w:r>
      <w:r w:rsidRPr="00EE7F4D" w:rsidR="00602415">
        <w:rPr>
          <w:szCs w:val="18"/>
        </w:rPr>
        <w:t>word</w:t>
      </w:r>
      <w:r w:rsidRPr="00EE7F4D">
        <w:rPr>
          <w:szCs w:val="18"/>
        </w:rPr>
        <w:t>en</w:t>
      </w:r>
      <w:r w:rsidRPr="00EE7F4D" w:rsidR="005E0D05">
        <w:rPr>
          <w:szCs w:val="18"/>
        </w:rPr>
        <w:t>.</w:t>
      </w:r>
      <w:r w:rsidRPr="00EE7F4D" w:rsidR="00AE30AC">
        <w:rPr>
          <w:szCs w:val="18"/>
        </w:rPr>
        <w:t xml:space="preserve"> </w:t>
      </w:r>
    </w:p>
    <w:p w:rsidRPr="00EE7F4D" w:rsidR="006F4A67" w:rsidP="00EE7F4D" w:rsidRDefault="006F4A67" w14:paraId="5785DD35" w14:textId="77777777">
      <w:pPr>
        <w:suppressAutoHyphens/>
        <w:rPr>
          <w:szCs w:val="18"/>
        </w:rPr>
      </w:pPr>
    </w:p>
    <w:p w:rsidRPr="00EE7F4D" w:rsidR="009B6CE8" w:rsidP="00EE7F4D" w:rsidRDefault="009B6CE8" w14:paraId="0B64C305" w14:textId="77777777">
      <w:pPr>
        <w:suppressAutoHyphens/>
        <w:rPr>
          <w:i/>
          <w:iCs/>
          <w:szCs w:val="18"/>
        </w:rPr>
      </w:pPr>
      <w:r w:rsidRPr="00EE7F4D">
        <w:rPr>
          <w:i/>
          <w:iCs/>
          <w:szCs w:val="18"/>
        </w:rPr>
        <w:t xml:space="preserve">De leden van de </w:t>
      </w:r>
      <w:r w:rsidRPr="00EE7F4D">
        <w:rPr>
          <w:b/>
          <w:bCs/>
          <w:i/>
          <w:iCs/>
          <w:szCs w:val="18"/>
        </w:rPr>
        <w:t>SP-fractie</w:t>
      </w:r>
      <w:r w:rsidRPr="00EE7F4D">
        <w:rPr>
          <w:i/>
          <w:iCs/>
          <w:szCs w:val="18"/>
        </w:rPr>
        <w:t xml:space="preserve"> hebben kennisgenomen van het wetsvoorstel. Zij hebben hier nog een enkele vraag over.</w:t>
      </w:r>
    </w:p>
    <w:p w:rsidRPr="00EE7F4D" w:rsidR="009B6CE8" w:rsidP="00EE7F4D" w:rsidRDefault="009B6CE8" w14:paraId="339A5A8D" w14:textId="77777777">
      <w:pPr>
        <w:suppressAutoHyphens/>
        <w:rPr>
          <w:i/>
          <w:iCs/>
          <w:szCs w:val="18"/>
        </w:rPr>
      </w:pPr>
    </w:p>
    <w:p w:rsidRPr="00EE7F4D" w:rsidR="009B6CE8" w:rsidP="00EE7F4D" w:rsidRDefault="009B6CE8" w14:paraId="4390B4DB" w14:textId="77777777">
      <w:pPr>
        <w:suppressAutoHyphens/>
        <w:rPr>
          <w:i/>
          <w:iCs/>
          <w:szCs w:val="18"/>
        </w:rPr>
      </w:pPr>
      <w:r w:rsidRPr="00EE7F4D">
        <w:rPr>
          <w:i/>
          <w:iCs/>
          <w:szCs w:val="18"/>
        </w:rPr>
        <w:t xml:space="preserve">De leden van </w:t>
      </w:r>
      <w:r w:rsidRPr="00EE7F4D">
        <w:rPr>
          <w:b/>
          <w:bCs/>
          <w:i/>
          <w:iCs/>
          <w:szCs w:val="18"/>
        </w:rPr>
        <w:t xml:space="preserve">Groep </w:t>
      </w:r>
      <w:proofErr w:type="spellStart"/>
      <w:r w:rsidRPr="00EE7F4D">
        <w:rPr>
          <w:b/>
          <w:bCs/>
          <w:i/>
          <w:iCs/>
          <w:szCs w:val="18"/>
        </w:rPr>
        <w:t>Markuszower</w:t>
      </w:r>
      <w:proofErr w:type="spellEnd"/>
      <w:r w:rsidRPr="00EE7F4D">
        <w:rPr>
          <w:i/>
          <w:iCs/>
          <w:szCs w:val="18"/>
        </w:rPr>
        <w:t xml:space="preserve"> hebben kennisgenomen van de wijziging van de Wet langdurige zorg in verband met de aanvraag van een </w:t>
      </w:r>
      <w:proofErr w:type="spellStart"/>
      <w:r w:rsidRPr="00EE7F4D">
        <w:rPr>
          <w:i/>
          <w:iCs/>
          <w:szCs w:val="18"/>
        </w:rPr>
        <w:t>Wlz</w:t>
      </w:r>
      <w:proofErr w:type="spellEnd"/>
      <w:r w:rsidRPr="00EE7F4D">
        <w:rPr>
          <w:i/>
          <w:iCs/>
          <w:szCs w:val="18"/>
        </w:rPr>
        <w:t xml:space="preserve">-indicatie door familie. Genoemde leden delen de mening dat het ontbreken van deze mogelijkheid in de praktijk zorgt voor een onnodige belemmering van de toegang tot de </w:t>
      </w:r>
      <w:proofErr w:type="spellStart"/>
      <w:r w:rsidRPr="00EE7F4D">
        <w:rPr>
          <w:i/>
          <w:iCs/>
          <w:szCs w:val="18"/>
        </w:rPr>
        <w:t>Wlz</w:t>
      </w:r>
      <w:proofErr w:type="spellEnd"/>
      <w:r w:rsidRPr="00EE7F4D">
        <w:rPr>
          <w:i/>
          <w:iCs/>
          <w:szCs w:val="18"/>
        </w:rPr>
        <w:t xml:space="preserve">-zorg, niet iedereen heeft immers een levenstestament of zelfgeschreven wilsverklaring. Voorkomen moet worden dat door het ontbreken van deze mogelijkheid het verkrijgen van zorg vanuit de </w:t>
      </w:r>
      <w:proofErr w:type="spellStart"/>
      <w:r w:rsidRPr="00EE7F4D">
        <w:rPr>
          <w:i/>
          <w:iCs/>
          <w:szCs w:val="18"/>
        </w:rPr>
        <w:t>Wlz</w:t>
      </w:r>
      <w:proofErr w:type="spellEnd"/>
      <w:r w:rsidRPr="00EE7F4D">
        <w:rPr>
          <w:i/>
          <w:iCs/>
          <w:szCs w:val="18"/>
        </w:rPr>
        <w:t xml:space="preserve"> een tijdrovend proces wordt met daarbovenop nog een toename van administratieve lasten. </w:t>
      </w:r>
      <w:r w:rsidRPr="00EE7F4D">
        <w:rPr>
          <w:i/>
          <w:iCs/>
          <w:szCs w:val="18"/>
        </w:rPr>
        <w:lastRenderedPageBreak/>
        <w:t xml:space="preserve">Daarom onderschrijven de leden van de Groep </w:t>
      </w:r>
      <w:proofErr w:type="spellStart"/>
      <w:r w:rsidRPr="00EE7F4D">
        <w:rPr>
          <w:i/>
          <w:iCs/>
          <w:szCs w:val="18"/>
        </w:rPr>
        <w:t>Markuszower</w:t>
      </w:r>
      <w:proofErr w:type="spellEnd"/>
      <w:r w:rsidRPr="00EE7F4D">
        <w:rPr>
          <w:i/>
          <w:iCs/>
          <w:szCs w:val="18"/>
        </w:rPr>
        <w:t xml:space="preserve"> de noodzaak van deze wetswijziging en hebben zij daarover geen nadere vragen of opmerkingen.</w:t>
      </w:r>
    </w:p>
    <w:p w:rsidRPr="00EE7F4D" w:rsidR="009B6CE8" w:rsidP="00EE7F4D" w:rsidRDefault="009B6CE8" w14:paraId="21770309" w14:textId="77777777">
      <w:pPr>
        <w:suppressAutoHyphens/>
        <w:rPr>
          <w:szCs w:val="18"/>
        </w:rPr>
      </w:pPr>
    </w:p>
    <w:p w:rsidRPr="00EE7F4D" w:rsidR="009B6CE8" w:rsidP="00EE7F4D" w:rsidRDefault="009B6CE8" w14:paraId="6DBC4310" w14:textId="77777777">
      <w:pPr>
        <w:numPr>
          <w:ilvl w:val="0"/>
          <w:numId w:val="37"/>
        </w:numPr>
        <w:suppressAutoHyphens/>
        <w:rPr>
          <w:b/>
          <w:szCs w:val="18"/>
        </w:rPr>
      </w:pPr>
      <w:r w:rsidRPr="00EE7F4D">
        <w:rPr>
          <w:b/>
          <w:szCs w:val="18"/>
        </w:rPr>
        <w:t>Inleiding</w:t>
      </w:r>
    </w:p>
    <w:p w:rsidRPr="00EE7F4D" w:rsidR="009B6CE8" w:rsidP="00EE7F4D" w:rsidRDefault="009B6CE8" w14:paraId="6A65B200" w14:textId="77777777">
      <w:pPr>
        <w:suppressAutoHyphens/>
        <w:rPr>
          <w:i/>
          <w:iCs/>
          <w:szCs w:val="18"/>
        </w:rPr>
      </w:pPr>
      <w:r w:rsidRPr="00EE7F4D">
        <w:rPr>
          <w:i/>
          <w:iCs/>
          <w:szCs w:val="18"/>
        </w:rPr>
        <w:t xml:space="preserve">De leden van de </w:t>
      </w:r>
      <w:r w:rsidRPr="00EE7F4D">
        <w:rPr>
          <w:b/>
          <w:bCs/>
          <w:i/>
          <w:iCs/>
          <w:szCs w:val="18"/>
        </w:rPr>
        <w:t>GroenLinks-PvdA-fractie</w:t>
      </w:r>
      <w:r w:rsidRPr="00EE7F4D">
        <w:rPr>
          <w:i/>
          <w:iCs/>
          <w:szCs w:val="18"/>
        </w:rPr>
        <w:t xml:space="preserve"> zouden allereerst willen benadrukken dat zij veel waarde hechten aan de toegankelijkheid van de zorg. Zij lezen dat het onderhavige wetsvoorstel beoogt om de toegankelijkheid tot de </w:t>
      </w:r>
      <w:proofErr w:type="spellStart"/>
      <w:r w:rsidRPr="00EE7F4D">
        <w:rPr>
          <w:i/>
          <w:iCs/>
          <w:szCs w:val="18"/>
        </w:rPr>
        <w:t>Wlz</w:t>
      </w:r>
      <w:proofErr w:type="spellEnd"/>
      <w:r w:rsidRPr="00EE7F4D">
        <w:rPr>
          <w:i/>
          <w:iCs/>
          <w:szCs w:val="18"/>
        </w:rPr>
        <w:t xml:space="preserve"> te waarborgen en onderstrepen dit doel.</w:t>
      </w:r>
    </w:p>
    <w:p w:rsidRPr="00EE7F4D" w:rsidR="009B6CE8" w:rsidP="00EE7F4D" w:rsidRDefault="009B6CE8" w14:paraId="5A6A8722" w14:textId="77777777">
      <w:pPr>
        <w:suppressAutoHyphens/>
        <w:rPr>
          <w:szCs w:val="18"/>
        </w:rPr>
      </w:pPr>
    </w:p>
    <w:p w:rsidRPr="00EE7F4D" w:rsidR="009B6CE8" w:rsidP="00EE7F4D" w:rsidRDefault="009B6CE8" w14:paraId="43CF1B16" w14:textId="77777777">
      <w:pPr>
        <w:numPr>
          <w:ilvl w:val="0"/>
          <w:numId w:val="37"/>
        </w:numPr>
        <w:suppressAutoHyphens/>
        <w:rPr>
          <w:b/>
          <w:szCs w:val="18"/>
        </w:rPr>
      </w:pPr>
      <w:r w:rsidRPr="00EE7F4D">
        <w:rPr>
          <w:b/>
          <w:szCs w:val="18"/>
        </w:rPr>
        <w:t xml:space="preserve">Aanleiding en achtergrond van het voorstel </w:t>
      </w:r>
    </w:p>
    <w:p w:rsidRPr="00EE7F4D" w:rsidR="009B6CE8" w:rsidP="00EE7F4D" w:rsidRDefault="009B6CE8" w14:paraId="7B4EFEDE" w14:textId="77777777">
      <w:pPr>
        <w:suppressAutoHyphens/>
        <w:rPr>
          <w:b/>
          <w:szCs w:val="18"/>
        </w:rPr>
      </w:pPr>
    </w:p>
    <w:p w:rsidRPr="00EE7F4D" w:rsidR="009B6CE8" w:rsidP="00EE7F4D" w:rsidRDefault="009B6CE8" w14:paraId="20948FB9" w14:textId="77777777">
      <w:pPr>
        <w:suppressAutoHyphens/>
        <w:rPr>
          <w:i/>
          <w:iCs/>
          <w:szCs w:val="18"/>
        </w:rPr>
      </w:pPr>
      <w:r w:rsidRPr="00EE7F4D">
        <w:rPr>
          <w:i/>
          <w:iCs/>
          <w:szCs w:val="18"/>
        </w:rPr>
        <w:t xml:space="preserve">De leden van de </w:t>
      </w:r>
      <w:r w:rsidRPr="00EE7F4D">
        <w:rPr>
          <w:b/>
          <w:bCs/>
          <w:i/>
          <w:iCs/>
          <w:szCs w:val="18"/>
        </w:rPr>
        <w:t>GroenLinks-PvdA-fractie</w:t>
      </w:r>
      <w:r w:rsidRPr="00EE7F4D">
        <w:rPr>
          <w:i/>
          <w:iCs/>
          <w:szCs w:val="18"/>
        </w:rPr>
        <w:t xml:space="preserve"> lezen dat de ondertekening van de aanvraag duidelijk maakt dat iemand uit vrije wil om een indicatiebesluit vraagt en overziet wat de rechten en plichten van de aanvraag zijn. Zou nader toegelicht kunnen worden op welke wijze gewaarborgd wordt dat dit uit vrije wil gebeurt en de aanvrager de rechten en plichten van de aanvraag voldoende overziet? </w:t>
      </w:r>
    </w:p>
    <w:p w:rsidRPr="00EE7F4D" w:rsidR="009B6CE8" w:rsidP="00EE7F4D" w:rsidRDefault="009B6CE8" w14:paraId="7E5A7675" w14:textId="77777777">
      <w:pPr>
        <w:suppressAutoHyphens/>
        <w:rPr>
          <w:szCs w:val="18"/>
        </w:rPr>
      </w:pPr>
    </w:p>
    <w:p w:rsidRPr="00EE7F4D" w:rsidR="002B4E1B" w:rsidP="00EE7F4D" w:rsidRDefault="00C87B75" w14:paraId="151EF41A" w14:textId="5180A405">
      <w:pPr>
        <w:suppressAutoHyphens/>
        <w:rPr>
          <w:szCs w:val="18"/>
        </w:rPr>
      </w:pPr>
      <w:r w:rsidRPr="00EE7F4D">
        <w:rPr>
          <w:szCs w:val="18"/>
        </w:rPr>
        <w:t>Indien een aanvraag</w:t>
      </w:r>
      <w:r w:rsidRPr="00EE7F4D" w:rsidR="00A73B21">
        <w:rPr>
          <w:szCs w:val="18"/>
        </w:rPr>
        <w:t xml:space="preserve"> voor een indicatiebesluit</w:t>
      </w:r>
      <w:r w:rsidRPr="00EE7F4D">
        <w:rPr>
          <w:szCs w:val="18"/>
        </w:rPr>
        <w:t xml:space="preserve"> wordt ondertekend door een cliënt met bijvoorbeeld dementie in een verder gevorderd stadium leidt dit in de praktijk bij het CIZ vaak tot gerede twijfel over de ondertekening van de aanvraag. Bij gerede twijfel zal het CIZ de ondertekening onderzoeken. </w:t>
      </w:r>
      <w:r w:rsidRPr="00EE7F4D" w:rsidR="00A73B21">
        <w:rPr>
          <w:szCs w:val="18"/>
        </w:rPr>
        <w:t xml:space="preserve">Wanneer een indicatiebesluit gevraagd wordt, vindt altijd een onderzoek in persoon plaats via (digitaal) huisbezoek of telefonisch overleg, waarbij een medewerker van het CIZ de cliënt dus zelf spreekt. </w:t>
      </w:r>
      <w:r w:rsidRPr="00EE7F4D" w:rsidR="004A5217">
        <w:rPr>
          <w:szCs w:val="18"/>
        </w:rPr>
        <w:t xml:space="preserve">Dit </w:t>
      </w:r>
      <w:r w:rsidRPr="00EE7F4D" w:rsidR="00FD59EA">
        <w:rPr>
          <w:szCs w:val="18"/>
        </w:rPr>
        <w:t>indicatiestellings</w:t>
      </w:r>
      <w:r w:rsidRPr="00EE7F4D" w:rsidR="006C4003">
        <w:rPr>
          <w:szCs w:val="18"/>
        </w:rPr>
        <w:t xml:space="preserve">proces </w:t>
      </w:r>
      <w:r w:rsidRPr="00EE7F4D" w:rsidR="004A5217">
        <w:rPr>
          <w:szCs w:val="18"/>
        </w:rPr>
        <w:t>biedt voldoende waarborg</w:t>
      </w:r>
      <w:r w:rsidRPr="00EE7F4D" w:rsidR="00681E83">
        <w:rPr>
          <w:szCs w:val="18"/>
        </w:rPr>
        <w:t>en</w:t>
      </w:r>
      <w:r w:rsidRPr="00EE7F4D" w:rsidR="00AC4340">
        <w:rPr>
          <w:szCs w:val="18"/>
        </w:rPr>
        <w:t xml:space="preserve"> </w:t>
      </w:r>
      <w:r w:rsidRPr="00EE7F4D" w:rsidR="008E0ED9">
        <w:rPr>
          <w:szCs w:val="18"/>
        </w:rPr>
        <w:t xml:space="preserve">om ervoor te zorgen dat een </w:t>
      </w:r>
      <w:proofErr w:type="spellStart"/>
      <w:r w:rsidRPr="00EE7F4D" w:rsidR="008E0ED9">
        <w:rPr>
          <w:szCs w:val="18"/>
        </w:rPr>
        <w:t>Wlz</w:t>
      </w:r>
      <w:proofErr w:type="spellEnd"/>
      <w:r w:rsidRPr="00EE7F4D" w:rsidR="008E0ED9">
        <w:rPr>
          <w:szCs w:val="18"/>
        </w:rPr>
        <w:t xml:space="preserve">-indicatie zorgvuldig tot stand komt en dat dit proces niet oneigenlijk wordt </w:t>
      </w:r>
      <w:r w:rsidRPr="00EE7F4D" w:rsidR="003F1752">
        <w:rPr>
          <w:szCs w:val="18"/>
        </w:rPr>
        <w:t>beïnvloed</w:t>
      </w:r>
      <w:r w:rsidRPr="00EE7F4D" w:rsidR="008E0ED9">
        <w:rPr>
          <w:szCs w:val="18"/>
        </w:rPr>
        <w:t xml:space="preserve"> door degene </w:t>
      </w:r>
      <w:r w:rsidRPr="00EE7F4D" w:rsidR="003F1752">
        <w:rPr>
          <w:szCs w:val="18"/>
        </w:rPr>
        <w:t xml:space="preserve">die </w:t>
      </w:r>
      <w:r w:rsidRPr="00EE7F4D" w:rsidR="00FD59EA">
        <w:rPr>
          <w:szCs w:val="18"/>
        </w:rPr>
        <w:t xml:space="preserve">namens de cliënt </w:t>
      </w:r>
      <w:r w:rsidRPr="00EE7F4D" w:rsidR="003F1752">
        <w:rPr>
          <w:szCs w:val="18"/>
        </w:rPr>
        <w:t xml:space="preserve">de aanvraag doet. </w:t>
      </w:r>
      <w:r w:rsidRPr="00EE7F4D" w:rsidR="004B36B2">
        <w:rPr>
          <w:szCs w:val="18"/>
        </w:rPr>
        <w:t xml:space="preserve"> </w:t>
      </w:r>
    </w:p>
    <w:p w:rsidRPr="00EE7F4D" w:rsidR="00BE562E" w:rsidP="00EE7F4D" w:rsidRDefault="00BE562E" w14:paraId="0603945C" w14:textId="77777777">
      <w:pPr>
        <w:suppressAutoHyphens/>
        <w:rPr>
          <w:szCs w:val="18"/>
        </w:rPr>
      </w:pPr>
    </w:p>
    <w:p w:rsidRPr="00EE7F4D" w:rsidR="009B6CE8" w:rsidP="00EE7F4D" w:rsidRDefault="009B6CE8" w14:paraId="6F7F66EE" w14:textId="77777777">
      <w:pPr>
        <w:suppressAutoHyphens/>
        <w:rPr>
          <w:i/>
          <w:iCs/>
          <w:szCs w:val="18"/>
        </w:rPr>
      </w:pPr>
      <w:r w:rsidRPr="00EE7F4D">
        <w:rPr>
          <w:i/>
          <w:iCs/>
          <w:szCs w:val="18"/>
        </w:rPr>
        <w:t>De leden van de GroenLinks-PvdA-fractie lezen dat het tijdig opstellen van een levenstestament bij de notaris, het afgeven van een schriftelijke machtiging of tijdig aanvragen van een wettelijk vertegenwoordiger aanbevelenswaardig is. Zou nader toegelicht kunnen worden op welke wijze deze aanbeveling eventueel gecommuniceerd wordt naar mensen?</w:t>
      </w:r>
    </w:p>
    <w:p w:rsidRPr="00EE7F4D" w:rsidR="009B6CE8" w:rsidP="00EE7F4D" w:rsidRDefault="009B6CE8" w14:paraId="059C9F31" w14:textId="77777777">
      <w:pPr>
        <w:suppressAutoHyphens/>
        <w:rPr>
          <w:szCs w:val="18"/>
        </w:rPr>
      </w:pPr>
    </w:p>
    <w:p w:rsidRPr="00EE7F4D" w:rsidR="00EB3B41" w:rsidP="00EE7F4D" w:rsidRDefault="00F2276C" w14:paraId="04D2402E" w14:textId="0649CE18">
      <w:pPr>
        <w:suppressAutoHyphens/>
        <w:rPr>
          <w:szCs w:val="18"/>
        </w:rPr>
      </w:pPr>
      <w:r w:rsidRPr="00EE7F4D">
        <w:rPr>
          <w:szCs w:val="18"/>
        </w:rPr>
        <w:t xml:space="preserve">Op de website van het ministerie </w:t>
      </w:r>
      <w:r w:rsidRPr="00EE7F4D" w:rsidR="00A43A14">
        <w:rPr>
          <w:szCs w:val="18"/>
        </w:rPr>
        <w:t xml:space="preserve">van VWS </w:t>
      </w:r>
      <w:r w:rsidRPr="00EE7F4D">
        <w:rPr>
          <w:szCs w:val="18"/>
        </w:rPr>
        <w:t>over regelhulp</w:t>
      </w:r>
      <w:r w:rsidRPr="00EE7F4D">
        <w:rPr>
          <w:rStyle w:val="Voetnootmarkering"/>
          <w:szCs w:val="18"/>
        </w:rPr>
        <w:footnoteReference w:id="4"/>
      </w:r>
      <w:r w:rsidRPr="00EE7F4D">
        <w:rPr>
          <w:szCs w:val="18"/>
        </w:rPr>
        <w:t xml:space="preserve"> wordt toegelicht wat een volmacht is en wat van een gevolmachtigde verwacht mag worden. Ook wordt hier uitleg gegeven over het levenstestament. Op de website van de </w:t>
      </w:r>
      <w:r w:rsidRPr="00EE7F4D" w:rsidR="00C44F22">
        <w:rPr>
          <w:szCs w:val="18"/>
        </w:rPr>
        <w:t>Koninklijke Notariële Beroepsorganisatie</w:t>
      </w:r>
      <w:r w:rsidRPr="00EE7F4D">
        <w:rPr>
          <w:rStyle w:val="Voetnootmarkering"/>
          <w:szCs w:val="18"/>
        </w:rPr>
        <w:footnoteReference w:id="5"/>
      </w:r>
      <w:r w:rsidRPr="00EE7F4D">
        <w:rPr>
          <w:szCs w:val="18"/>
        </w:rPr>
        <w:t xml:space="preserve"> is hierover eveneens informatie te vinden. Ook de ouderenbond ANBO-PCOB verschaft via haar website</w:t>
      </w:r>
      <w:r w:rsidRPr="00EE7F4D">
        <w:rPr>
          <w:rStyle w:val="Voetnootmarkering"/>
          <w:szCs w:val="18"/>
        </w:rPr>
        <w:footnoteReference w:id="6"/>
      </w:r>
      <w:r w:rsidRPr="00EE7F4D">
        <w:rPr>
          <w:szCs w:val="18"/>
        </w:rPr>
        <w:t xml:space="preserve"> informatie hierover. </w:t>
      </w:r>
      <w:r w:rsidRPr="00EE7F4D" w:rsidR="00486CF6">
        <w:rPr>
          <w:szCs w:val="18"/>
        </w:rPr>
        <w:t>Hoewe</w:t>
      </w:r>
      <w:r w:rsidRPr="00EE7F4D" w:rsidR="00EB3B41">
        <w:rPr>
          <w:szCs w:val="18"/>
        </w:rPr>
        <w:t>l</w:t>
      </w:r>
      <w:r w:rsidRPr="00EE7F4D" w:rsidR="00486CF6">
        <w:rPr>
          <w:szCs w:val="18"/>
        </w:rPr>
        <w:t xml:space="preserve"> het geen taak is van het CIZ</w:t>
      </w:r>
      <w:r w:rsidRPr="00EE7F4D" w:rsidR="006C4003">
        <w:rPr>
          <w:szCs w:val="18"/>
        </w:rPr>
        <w:t xml:space="preserve"> om de cliënt te wijzen op de wettelijke vertegenwoordiging in het algemeen</w:t>
      </w:r>
      <w:r w:rsidRPr="00EE7F4D" w:rsidR="00486CF6">
        <w:rPr>
          <w:szCs w:val="18"/>
        </w:rPr>
        <w:t xml:space="preserve">, wijst het CIZ </w:t>
      </w:r>
      <w:r w:rsidRPr="00EE7F4D" w:rsidR="006861E3">
        <w:rPr>
          <w:szCs w:val="18"/>
        </w:rPr>
        <w:t xml:space="preserve">de cliënt - </w:t>
      </w:r>
      <w:r w:rsidRPr="00EE7F4D" w:rsidR="00486CF6">
        <w:rPr>
          <w:szCs w:val="18"/>
        </w:rPr>
        <w:t>als dit in het belang is van de cliënt en de aanvraagprocedure</w:t>
      </w:r>
      <w:r w:rsidRPr="00EE7F4D" w:rsidR="006861E3">
        <w:rPr>
          <w:szCs w:val="18"/>
        </w:rPr>
        <w:t xml:space="preserve"> -,</w:t>
      </w:r>
      <w:r w:rsidRPr="00EE7F4D" w:rsidR="00486CF6">
        <w:rPr>
          <w:szCs w:val="18"/>
        </w:rPr>
        <w:t xml:space="preserve"> </w:t>
      </w:r>
      <w:r w:rsidRPr="00EE7F4D" w:rsidR="00932F11">
        <w:rPr>
          <w:szCs w:val="18"/>
        </w:rPr>
        <w:t xml:space="preserve">op </w:t>
      </w:r>
      <w:r w:rsidRPr="00EE7F4D" w:rsidR="00FC2250">
        <w:rPr>
          <w:szCs w:val="18"/>
        </w:rPr>
        <w:t xml:space="preserve">het belang van het tijdig regelen van (wettelijke) vertegenwoordiging. </w:t>
      </w:r>
      <w:r w:rsidRPr="00EE7F4D" w:rsidR="00486CF6">
        <w:rPr>
          <w:szCs w:val="18"/>
        </w:rPr>
        <w:t xml:space="preserve">Het CIZ wijst de cliënt er dan op dat bijvoorbeeld </w:t>
      </w:r>
      <w:r w:rsidRPr="00EE7F4D" w:rsidR="00524CF8">
        <w:rPr>
          <w:szCs w:val="18"/>
        </w:rPr>
        <w:t xml:space="preserve">door middel van </w:t>
      </w:r>
      <w:r w:rsidRPr="00EE7F4D" w:rsidR="00D26B8F">
        <w:rPr>
          <w:szCs w:val="18"/>
        </w:rPr>
        <w:t>een</w:t>
      </w:r>
      <w:r w:rsidRPr="00EE7F4D" w:rsidR="003057B7">
        <w:rPr>
          <w:szCs w:val="18"/>
        </w:rPr>
        <w:t xml:space="preserve"> verzoek bij de rechtbank</w:t>
      </w:r>
      <w:r w:rsidRPr="00EE7F4D" w:rsidR="00A43A14">
        <w:rPr>
          <w:szCs w:val="18"/>
        </w:rPr>
        <w:t xml:space="preserve"> of het opstellen van een</w:t>
      </w:r>
      <w:r w:rsidRPr="00EE7F4D" w:rsidR="00D26B8F">
        <w:rPr>
          <w:szCs w:val="18"/>
        </w:rPr>
        <w:t xml:space="preserve"> levenstestament</w:t>
      </w:r>
      <w:r w:rsidRPr="00EE7F4D" w:rsidR="003057B7">
        <w:rPr>
          <w:szCs w:val="18"/>
        </w:rPr>
        <w:t xml:space="preserve"> </w:t>
      </w:r>
      <w:r w:rsidRPr="00EE7F4D" w:rsidR="00172DFC">
        <w:rPr>
          <w:szCs w:val="18"/>
        </w:rPr>
        <w:t xml:space="preserve">of </w:t>
      </w:r>
      <w:r w:rsidRPr="00EE7F4D" w:rsidR="00D26B8F">
        <w:rPr>
          <w:szCs w:val="18"/>
        </w:rPr>
        <w:t>een schriftelijke machtiging</w:t>
      </w:r>
      <w:r w:rsidRPr="00EE7F4D" w:rsidR="00486CF6">
        <w:rPr>
          <w:szCs w:val="18"/>
        </w:rPr>
        <w:t xml:space="preserve"> (wettelijke) vertegenwoordiging geregeld kan worden.</w:t>
      </w:r>
      <w:r w:rsidRPr="00EE7F4D" w:rsidR="006861E3">
        <w:rPr>
          <w:szCs w:val="18"/>
        </w:rPr>
        <w:t xml:space="preserve"> Informatie hierover staat ook op de website van het CIZ</w:t>
      </w:r>
      <w:r w:rsidRPr="00EE7F4D" w:rsidR="006861E3">
        <w:rPr>
          <w:rStyle w:val="Voetnootmarkering"/>
          <w:szCs w:val="18"/>
        </w:rPr>
        <w:footnoteReference w:id="7"/>
      </w:r>
      <w:r w:rsidRPr="00EE7F4D" w:rsidR="006861E3">
        <w:rPr>
          <w:szCs w:val="18"/>
        </w:rPr>
        <w:t xml:space="preserve"> en van Regelhulp</w:t>
      </w:r>
      <w:r w:rsidRPr="00EE7F4D" w:rsidR="006861E3">
        <w:rPr>
          <w:rStyle w:val="Voetnootmarkering"/>
          <w:szCs w:val="18"/>
        </w:rPr>
        <w:footnoteReference w:id="8"/>
      </w:r>
      <w:r w:rsidRPr="00EE7F4D" w:rsidR="006861E3">
        <w:rPr>
          <w:szCs w:val="18"/>
        </w:rPr>
        <w:t>.</w:t>
      </w:r>
      <w:r w:rsidRPr="00EE7F4D" w:rsidR="00EB3B41">
        <w:rPr>
          <w:szCs w:val="18"/>
        </w:rPr>
        <w:t xml:space="preserve"> </w:t>
      </w:r>
    </w:p>
    <w:p w:rsidRPr="00EE7F4D" w:rsidR="008D499D" w:rsidP="00EE7F4D" w:rsidRDefault="00172DFC" w14:paraId="57CC83DA" w14:textId="1B7189F7">
      <w:pPr>
        <w:suppressAutoHyphens/>
        <w:rPr>
          <w:szCs w:val="18"/>
        </w:rPr>
      </w:pPr>
      <w:r w:rsidRPr="00EE7F4D">
        <w:rPr>
          <w:szCs w:val="18"/>
          <w:highlight w:val="yellow"/>
        </w:rPr>
        <w:t xml:space="preserve"> </w:t>
      </w:r>
    </w:p>
    <w:p w:rsidRPr="00EE7F4D" w:rsidR="009B6CE8" w:rsidP="00EE7F4D" w:rsidRDefault="009B6CE8" w14:paraId="6493CF79" w14:textId="77777777">
      <w:pPr>
        <w:suppressAutoHyphens/>
        <w:rPr>
          <w:i/>
          <w:iCs/>
          <w:szCs w:val="18"/>
        </w:rPr>
      </w:pPr>
      <w:r w:rsidRPr="00EE7F4D">
        <w:rPr>
          <w:i/>
          <w:iCs/>
          <w:szCs w:val="18"/>
        </w:rPr>
        <w:lastRenderedPageBreak/>
        <w:t xml:space="preserve">De leden van de GroenLinks-PvdA-fractie lezen dat het in de huidige situatie met regelmaat voorkomt dat cliënten die thuis wonen en daarnaast veel begeleid en verzorgd worden door familieleden, maar dat deze zorg uiteindelijk niet meer voldoende is met als gevolg dat de naasten onder druk komen te staan en de zorg niet meer aankunnen. Wat zijn de eventuele gevolgen voor de druk op mantelzorgers indien dit wetsvoorstel aangenomen zou worden? Is hier ook nader onderzoek naar verricht, zoals bijvoorbeeld naar de gedragseffecten? </w:t>
      </w:r>
    </w:p>
    <w:p w:rsidRPr="00EE7F4D" w:rsidR="009B6CE8" w:rsidP="00EE7F4D" w:rsidRDefault="009B6CE8" w14:paraId="158B4966" w14:textId="77777777">
      <w:pPr>
        <w:suppressAutoHyphens/>
        <w:rPr>
          <w:szCs w:val="18"/>
        </w:rPr>
      </w:pPr>
    </w:p>
    <w:p w:rsidRPr="00EE7F4D" w:rsidR="00853863" w:rsidP="00EE7F4D" w:rsidRDefault="000C7213" w14:paraId="42778DDE" w14:textId="538AB577">
      <w:pPr>
        <w:suppressAutoHyphens/>
        <w:rPr>
          <w:szCs w:val="18"/>
        </w:rPr>
      </w:pPr>
      <w:r w:rsidRPr="00EE7F4D">
        <w:rPr>
          <w:szCs w:val="18"/>
        </w:rPr>
        <w:t xml:space="preserve">Dit wetsvoorstel neemt een belangrijke belemmering voor het (tijdig) verkrijgen van </w:t>
      </w:r>
      <w:proofErr w:type="spellStart"/>
      <w:r w:rsidRPr="00EE7F4D">
        <w:rPr>
          <w:szCs w:val="18"/>
        </w:rPr>
        <w:t>Wlz</w:t>
      </w:r>
      <w:proofErr w:type="spellEnd"/>
      <w:r w:rsidRPr="00EE7F4D">
        <w:rPr>
          <w:szCs w:val="18"/>
        </w:rPr>
        <w:t>-zorg weg.</w:t>
      </w:r>
      <w:r w:rsidRPr="00EE7F4D" w:rsidR="00853863">
        <w:rPr>
          <w:szCs w:val="18"/>
        </w:rPr>
        <w:t xml:space="preserve"> </w:t>
      </w:r>
    </w:p>
    <w:p w:rsidRPr="00EE7F4D" w:rsidR="000C7213" w:rsidP="00EE7F4D" w:rsidRDefault="00BD3017" w14:paraId="540814B7" w14:textId="356805E1">
      <w:pPr>
        <w:suppressAutoHyphens/>
        <w:rPr>
          <w:szCs w:val="18"/>
        </w:rPr>
      </w:pPr>
      <w:r w:rsidRPr="00EE7F4D">
        <w:rPr>
          <w:szCs w:val="18"/>
        </w:rPr>
        <w:t xml:space="preserve">Ingevolge </w:t>
      </w:r>
      <w:r w:rsidRPr="00EE7F4D" w:rsidR="00ED2FB9">
        <w:rPr>
          <w:szCs w:val="18"/>
        </w:rPr>
        <w:t xml:space="preserve">het </w:t>
      </w:r>
      <w:r w:rsidRPr="00EE7F4D" w:rsidR="00853863">
        <w:rPr>
          <w:szCs w:val="18"/>
        </w:rPr>
        <w:t>voorliggend</w:t>
      </w:r>
      <w:r w:rsidRPr="00EE7F4D" w:rsidR="00ED2FB9">
        <w:rPr>
          <w:szCs w:val="18"/>
        </w:rPr>
        <w:t>e</w:t>
      </w:r>
      <w:r w:rsidRPr="00EE7F4D" w:rsidR="00853863">
        <w:rPr>
          <w:szCs w:val="18"/>
        </w:rPr>
        <w:t xml:space="preserve"> wetsvoorstel hoeven </w:t>
      </w:r>
      <w:r w:rsidRPr="00EE7F4D" w:rsidR="000C7213">
        <w:rPr>
          <w:szCs w:val="18"/>
        </w:rPr>
        <w:t xml:space="preserve">cliënten minder lang te wachten op </w:t>
      </w:r>
      <w:proofErr w:type="spellStart"/>
      <w:r w:rsidRPr="00EE7F4D" w:rsidR="000C7213">
        <w:rPr>
          <w:szCs w:val="18"/>
        </w:rPr>
        <w:t>Wlz</w:t>
      </w:r>
      <w:proofErr w:type="spellEnd"/>
      <w:r w:rsidRPr="00EE7F4D" w:rsidR="000C7213">
        <w:rPr>
          <w:szCs w:val="18"/>
        </w:rPr>
        <w:t xml:space="preserve">-zorg die zij nodig </w:t>
      </w:r>
      <w:r w:rsidRPr="00EE7F4D" w:rsidR="004A1CCC">
        <w:rPr>
          <w:szCs w:val="18"/>
        </w:rPr>
        <w:t xml:space="preserve">hebben </w:t>
      </w:r>
      <w:r w:rsidRPr="00EE7F4D" w:rsidR="000C7213">
        <w:rPr>
          <w:szCs w:val="18"/>
        </w:rPr>
        <w:t>in het geval geen wettelijke vertegenwoordiging</w:t>
      </w:r>
      <w:r w:rsidRPr="00EE7F4D" w:rsidR="004A1CCC">
        <w:rPr>
          <w:szCs w:val="18"/>
        </w:rPr>
        <w:t xml:space="preserve"> </w:t>
      </w:r>
      <w:r w:rsidRPr="00EE7F4D" w:rsidR="00B40016">
        <w:rPr>
          <w:szCs w:val="18"/>
        </w:rPr>
        <w:t xml:space="preserve">(mentorschap of curatele) </w:t>
      </w:r>
      <w:r w:rsidRPr="00EE7F4D" w:rsidR="004A1CCC">
        <w:rPr>
          <w:szCs w:val="18"/>
        </w:rPr>
        <w:t>of schriftelijke machtiging</w:t>
      </w:r>
      <w:r w:rsidRPr="00EE7F4D" w:rsidR="000C7213">
        <w:rPr>
          <w:szCs w:val="18"/>
        </w:rPr>
        <w:t xml:space="preserve"> is geregeld. Voor mantelzorgers heeft dit tot gevolg dat hun naaste eerder de juiste zorg ontvangt en dat de mantelzorger in dat opzicht wordt ontlast. Bovendien kunnen mantelzorgers in de huidige situatie ook betrokken zijn bij het aanvragen van mentorschap</w:t>
      </w:r>
      <w:r w:rsidRPr="00EE7F4D" w:rsidR="000C5421">
        <w:rPr>
          <w:szCs w:val="18"/>
        </w:rPr>
        <w:t xml:space="preserve"> bij de rechter</w:t>
      </w:r>
      <w:r w:rsidRPr="00EE7F4D" w:rsidR="000C7213">
        <w:rPr>
          <w:szCs w:val="18"/>
        </w:rPr>
        <w:t xml:space="preserve">. Deze procedure is tijdrovend, vertragend, (mogelijk) emotioneel belastend en gaat gepaard met kosten. Het wetsvoorstel zorgt er dus voor dat zowel cliënten als mantelzorgers worden ontlast doordat de aanvraag </w:t>
      </w:r>
      <w:r w:rsidRPr="00EE7F4D" w:rsidR="00E63FC8">
        <w:rPr>
          <w:szCs w:val="18"/>
        </w:rPr>
        <w:t xml:space="preserve">voor een </w:t>
      </w:r>
      <w:proofErr w:type="spellStart"/>
      <w:r w:rsidRPr="00EE7F4D" w:rsidR="00E63FC8">
        <w:rPr>
          <w:szCs w:val="18"/>
        </w:rPr>
        <w:t>Wlz</w:t>
      </w:r>
      <w:proofErr w:type="spellEnd"/>
      <w:r w:rsidRPr="00EE7F4D" w:rsidR="00E63FC8">
        <w:rPr>
          <w:szCs w:val="18"/>
        </w:rPr>
        <w:t xml:space="preserve">-indicatie </w:t>
      </w:r>
      <w:r w:rsidRPr="00EE7F4D" w:rsidR="000C7213">
        <w:rPr>
          <w:szCs w:val="18"/>
        </w:rPr>
        <w:t>minder tijdrovend</w:t>
      </w:r>
      <w:r w:rsidRPr="00EE7F4D" w:rsidR="0005791B">
        <w:rPr>
          <w:szCs w:val="18"/>
        </w:rPr>
        <w:t xml:space="preserve">, vertragend en emotioneel </w:t>
      </w:r>
      <w:r w:rsidRPr="00EE7F4D" w:rsidR="00E63FC8">
        <w:rPr>
          <w:szCs w:val="18"/>
        </w:rPr>
        <w:t>belastend</w:t>
      </w:r>
      <w:r w:rsidRPr="00EE7F4D" w:rsidR="0005791B">
        <w:rPr>
          <w:szCs w:val="18"/>
        </w:rPr>
        <w:t xml:space="preserve"> is en de toegang tot </w:t>
      </w:r>
      <w:proofErr w:type="spellStart"/>
      <w:r w:rsidRPr="00EE7F4D" w:rsidR="0005791B">
        <w:rPr>
          <w:szCs w:val="18"/>
        </w:rPr>
        <w:t>Wlz</w:t>
      </w:r>
      <w:proofErr w:type="spellEnd"/>
      <w:r w:rsidRPr="00EE7F4D" w:rsidR="0005791B">
        <w:rPr>
          <w:szCs w:val="18"/>
        </w:rPr>
        <w:t xml:space="preserve">-zorg die de cliënt nodig heeft beter en eerder wordt geborgd. </w:t>
      </w:r>
    </w:p>
    <w:p w:rsidRPr="00EE7F4D" w:rsidR="000C7213" w:rsidP="00EE7F4D" w:rsidRDefault="000C7213" w14:paraId="06A2BF34" w14:textId="0F72E04C">
      <w:pPr>
        <w:suppressAutoHyphens/>
        <w:rPr>
          <w:szCs w:val="18"/>
        </w:rPr>
      </w:pPr>
      <w:r w:rsidRPr="00EE7F4D">
        <w:rPr>
          <w:szCs w:val="18"/>
        </w:rPr>
        <w:t xml:space="preserve">Uit de regeldrukberekening van </w:t>
      </w:r>
      <w:proofErr w:type="spellStart"/>
      <w:r w:rsidRPr="00EE7F4D">
        <w:rPr>
          <w:szCs w:val="18"/>
        </w:rPr>
        <w:t>Sira</w:t>
      </w:r>
      <w:proofErr w:type="spellEnd"/>
      <w:r w:rsidRPr="00EE7F4D">
        <w:rPr>
          <w:szCs w:val="18"/>
        </w:rPr>
        <w:t xml:space="preserve"> Consulting</w:t>
      </w:r>
      <w:r w:rsidRPr="00EE7F4D" w:rsidR="0005791B">
        <w:rPr>
          <w:rStyle w:val="Voetnootmarkering"/>
          <w:szCs w:val="18"/>
        </w:rPr>
        <w:footnoteReference w:id="9"/>
      </w:r>
      <w:r w:rsidRPr="00EE7F4D">
        <w:rPr>
          <w:szCs w:val="18"/>
        </w:rPr>
        <w:t xml:space="preserve"> blijkt dat een afname van de regeldruk voor familieleden wordt verwacht </w:t>
      </w:r>
      <w:r w:rsidRPr="00EE7F4D" w:rsidR="003473EB">
        <w:rPr>
          <w:szCs w:val="18"/>
        </w:rPr>
        <w:t>op grond van het wetsvoorstel</w:t>
      </w:r>
      <w:r w:rsidRPr="00EE7F4D">
        <w:rPr>
          <w:szCs w:val="18"/>
        </w:rPr>
        <w:t xml:space="preserve">. Nu mantelzorgers geregeld familieleden zijn, is dit ook van belang voor mantelzorgers. In het onderzoek door </w:t>
      </w:r>
      <w:proofErr w:type="spellStart"/>
      <w:r w:rsidRPr="00EE7F4D">
        <w:rPr>
          <w:szCs w:val="18"/>
        </w:rPr>
        <w:t>Sira</w:t>
      </w:r>
      <w:proofErr w:type="spellEnd"/>
      <w:r w:rsidRPr="00EE7F4D">
        <w:rPr>
          <w:szCs w:val="18"/>
        </w:rPr>
        <w:t xml:space="preserve"> Consulting is ook stilgestaan bij de gedragseffecten. Daaruit blijkt dat het </w:t>
      </w:r>
      <w:r w:rsidRPr="00EE7F4D" w:rsidR="00673E81">
        <w:rPr>
          <w:szCs w:val="18"/>
        </w:rPr>
        <w:t xml:space="preserve">met het wetsvoorstel </w:t>
      </w:r>
      <w:r w:rsidRPr="00EE7F4D">
        <w:rPr>
          <w:szCs w:val="18"/>
        </w:rPr>
        <w:t xml:space="preserve">voor familieleden eenvoudiger wordt om namens hun naaste op te treden, wat niet alleen hun betrokkenheid vergroot, maar ook het onderlinge contact met zorgverleners ten goede komt. Gesprekken tussen zorgmedewerkers en familieleden verlopen daardoor soepeler en </w:t>
      </w:r>
      <w:r w:rsidRPr="00EE7F4D" w:rsidR="00ED39F1">
        <w:rPr>
          <w:szCs w:val="18"/>
        </w:rPr>
        <w:t xml:space="preserve">zij </w:t>
      </w:r>
      <w:r w:rsidRPr="00EE7F4D">
        <w:rPr>
          <w:szCs w:val="18"/>
        </w:rPr>
        <w:t xml:space="preserve">kunnen zich richten op de inhoud van de zorg, in plaats van op juridische complicaties zoals </w:t>
      </w:r>
      <w:r w:rsidRPr="00EE7F4D" w:rsidR="00B06138">
        <w:rPr>
          <w:szCs w:val="18"/>
        </w:rPr>
        <w:t xml:space="preserve">aanvragen van </w:t>
      </w:r>
      <w:r w:rsidRPr="00EE7F4D">
        <w:rPr>
          <w:szCs w:val="18"/>
        </w:rPr>
        <w:t xml:space="preserve">het mentorschap. </w:t>
      </w:r>
    </w:p>
    <w:p w:rsidRPr="00EE7F4D" w:rsidR="00100F45" w:rsidP="00EE7F4D" w:rsidRDefault="00100F45" w14:paraId="55D5ECBB" w14:textId="77777777">
      <w:pPr>
        <w:suppressAutoHyphens/>
        <w:rPr>
          <w:szCs w:val="18"/>
        </w:rPr>
      </w:pPr>
    </w:p>
    <w:p w:rsidRPr="00EE7F4D" w:rsidR="009B6CE8" w:rsidP="00EE7F4D" w:rsidRDefault="009B6CE8" w14:paraId="1B8B8BE0" w14:textId="77777777">
      <w:pPr>
        <w:suppressAutoHyphens/>
        <w:rPr>
          <w:i/>
          <w:iCs/>
          <w:szCs w:val="18"/>
        </w:rPr>
      </w:pPr>
      <w:r w:rsidRPr="00EE7F4D">
        <w:rPr>
          <w:i/>
          <w:iCs/>
          <w:szCs w:val="18"/>
        </w:rPr>
        <w:t xml:space="preserve">De leden van de GroenLinks-PvdA-fractie lezen dat in de huidige praktijk indien een </w:t>
      </w:r>
      <w:proofErr w:type="spellStart"/>
      <w:r w:rsidRPr="00EE7F4D">
        <w:rPr>
          <w:i/>
          <w:iCs/>
          <w:szCs w:val="18"/>
        </w:rPr>
        <w:t>Wlz</w:t>
      </w:r>
      <w:proofErr w:type="spellEnd"/>
      <w:r w:rsidRPr="00EE7F4D">
        <w:rPr>
          <w:i/>
          <w:iCs/>
          <w:szCs w:val="18"/>
        </w:rPr>
        <w:t>-aanvraag voortvloeit uit een acute ontwikkeling, zoals een beroerte, het Centrum Indicatiestelling Zorg (CIZ) de aanvraag gelet op de spoedeisende zorgbehoefte alsnog in behandeling zal nemen ondanks het ontbreken van een handtekening. Zou nader toegelicht kunnen worden aan de hand van welke criteria wordt bepaald of er sprake is van een acute ontwikkeling en/of een spoedeisende zorgbehoefte?</w:t>
      </w:r>
    </w:p>
    <w:p w:rsidRPr="00EE7F4D" w:rsidR="009B6CE8" w:rsidP="00EE7F4D" w:rsidRDefault="009B6CE8" w14:paraId="5381BE3B" w14:textId="77777777">
      <w:pPr>
        <w:suppressAutoHyphens/>
        <w:rPr>
          <w:szCs w:val="18"/>
        </w:rPr>
      </w:pPr>
    </w:p>
    <w:p w:rsidRPr="00EE7F4D" w:rsidR="00C14671" w:rsidP="00EE7F4D" w:rsidRDefault="006C4003" w14:paraId="1AA3C369" w14:textId="4064AC9C">
      <w:pPr>
        <w:suppressAutoHyphens/>
        <w:rPr>
          <w:szCs w:val="18"/>
        </w:rPr>
      </w:pPr>
      <w:r w:rsidRPr="00EE7F4D">
        <w:rPr>
          <w:szCs w:val="18"/>
        </w:rPr>
        <w:t xml:space="preserve">Het CIZ kan een aanvraag in behandeling nemen zonder dat de cliënt de aanvraag ondertekend heeft. </w:t>
      </w:r>
      <w:r w:rsidRPr="00EE7F4D" w:rsidR="00DF282C">
        <w:rPr>
          <w:szCs w:val="18"/>
        </w:rPr>
        <w:t xml:space="preserve">Het moet dan gaan om een acute ontwikkeling </w:t>
      </w:r>
      <w:r w:rsidRPr="00EE7F4D" w:rsidR="001D1BCF">
        <w:rPr>
          <w:szCs w:val="18"/>
        </w:rPr>
        <w:t xml:space="preserve">in de zorgvraag, </w:t>
      </w:r>
      <w:r w:rsidRPr="00EE7F4D" w:rsidR="001B2ACB">
        <w:rPr>
          <w:szCs w:val="18"/>
        </w:rPr>
        <w:t>bijvoorbeeld als</w:t>
      </w:r>
      <w:r w:rsidRPr="00EE7F4D" w:rsidR="009F5F53">
        <w:rPr>
          <w:szCs w:val="18"/>
        </w:rPr>
        <w:t xml:space="preserve"> een cliënt een CVA krijgt,</w:t>
      </w:r>
      <w:r w:rsidRPr="00EE7F4D" w:rsidR="006A6E07">
        <w:rPr>
          <w:szCs w:val="18"/>
        </w:rPr>
        <w:t xml:space="preserve"> </w:t>
      </w:r>
      <w:r w:rsidRPr="00EE7F4D" w:rsidR="00E5187C">
        <w:rPr>
          <w:szCs w:val="18"/>
        </w:rPr>
        <w:t>waardoor de cliënt</w:t>
      </w:r>
      <w:r w:rsidRPr="00EE7F4D" w:rsidR="006A6E07">
        <w:rPr>
          <w:szCs w:val="18"/>
        </w:rPr>
        <w:t xml:space="preserve"> niet kan ondertekenen. </w:t>
      </w:r>
      <w:r w:rsidRPr="00EE7F4D" w:rsidR="00437E8F">
        <w:rPr>
          <w:szCs w:val="18"/>
        </w:rPr>
        <w:t>Daarnaast moet de individuele cliënt onevenredig nadeel oplopen als de aanvraag niet in behandeling wordt genomen vanwege het ontbreken van een handtekening. Er moet dus een noodzaak voor snelle besluitvorming bestaa</w:t>
      </w:r>
      <w:r w:rsidRPr="00EE7F4D" w:rsidR="006679BB">
        <w:rPr>
          <w:szCs w:val="18"/>
        </w:rPr>
        <w:t>n</w:t>
      </w:r>
      <w:r w:rsidRPr="00EE7F4D" w:rsidR="00B21403">
        <w:rPr>
          <w:szCs w:val="18"/>
        </w:rPr>
        <w:t>.</w:t>
      </w:r>
      <w:r w:rsidRPr="00EE7F4D" w:rsidR="006679BB">
        <w:rPr>
          <w:rStyle w:val="Voetnootmarkering"/>
          <w:szCs w:val="18"/>
        </w:rPr>
        <w:footnoteReference w:id="10"/>
      </w:r>
    </w:p>
    <w:p w:rsidRPr="00EE7F4D" w:rsidR="00066B9C" w:rsidP="00EE7F4D" w:rsidRDefault="00066B9C" w14:paraId="78FB45A0" w14:textId="77777777">
      <w:pPr>
        <w:suppressAutoHyphens/>
        <w:rPr>
          <w:szCs w:val="18"/>
        </w:rPr>
      </w:pPr>
    </w:p>
    <w:p w:rsidRPr="00EE7F4D" w:rsidR="00066B9C" w:rsidP="00EE7F4D" w:rsidRDefault="00066B9C" w14:paraId="6E2F0F39" w14:textId="77777777">
      <w:pPr>
        <w:suppressAutoHyphens/>
        <w:rPr>
          <w:szCs w:val="18"/>
        </w:rPr>
      </w:pPr>
    </w:p>
    <w:p w:rsidRPr="00EE7F4D" w:rsidR="009B6CE8" w:rsidP="00EE7F4D" w:rsidRDefault="009B6CE8" w14:paraId="336BBD91" w14:textId="5F6BDFEA">
      <w:pPr>
        <w:suppressAutoHyphens/>
        <w:rPr>
          <w:i/>
          <w:iCs/>
          <w:szCs w:val="18"/>
        </w:rPr>
      </w:pPr>
      <w:r w:rsidRPr="00EE7F4D">
        <w:rPr>
          <w:i/>
          <w:iCs/>
          <w:szCs w:val="18"/>
        </w:rPr>
        <w:lastRenderedPageBreak/>
        <w:t xml:space="preserve">De leden van de </w:t>
      </w:r>
      <w:r w:rsidRPr="00EE7F4D">
        <w:rPr>
          <w:b/>
          <w:bCs/>
          <w:i/>
          <w:iCs/>
          <w:szCs w:val="18"/>
        </w:rPr>
        <w:t>PVV-fractie</w:t>
      </w:r>
      <w:r w:rsidRPr="00EE7F4D">
        <w:rPr>
          <w:i/>
          <w:iCs/>
          <w:szCs w:val="18"/>
        </w:rPr>
        <w:t xml:space="preserve"> lezen dat het knelpunt zich voordoet wanneer een meerderjarige verzekerde de gevolgen van een aanvraag niet kan overzien en er geen wettelijk vertegenwoordiger of gemachtigde aanwezig is. Zij vragen hoe vaak deze situatie zich jaarlijks voordoet en hoeveel mensen hierdoor feitelijk vertraging oplopen in het krijgen van passende zorg. </w:t>
      </w:r>
    </w:p>
    <w:p w:rsidRPr="00EE7F4D" w:rsidR="009B6CE8" w:rsidP="00EE7F4D" w:rsidRDefault="009B6CE8" w14:paraId="47543F3D" w14:textId="77777777">
      <w:pPr>
        <w:suppressAutoHyphens/>
        <w:rPr>
          <w:szCs w:val="18"/>
        </w:rPr>
      </w:pPr>
    </w:p>
    <w:p w:rsidRPr="00EE7F4D" w:rsidR="0005791B" w:rsidP="00EE7F4D" w:rsidRDefault="00245D46" w14:paraId="63841CC3" w14:textId="567C2B71">
      <w:pPr>
        <w:suppressAutoHyphens/>
        <w:rPr>
          <w:szCs w:val="18"/>
        </w:rPr>
      </w:pPr>
      <w:r w:rsidRPr="00EE7F4D">
        <w:rPr>
          <w:szCs w:val="18"/>
        </w:rPr>
        <w:t>Er is geen informatie beschikbaar over hoeveel mensen een aanvraag niet kunnen overzien en er geen wettelijk vertegenwoordiger of gemachtigde is. Wel is u</w:t>
      </w:r>
      <w:r w:rsidRPr="00EE7F4D" w:rsidR="0005791B">
        <w:rPr>
          <w:szCs w:val="18"/>
        </w:rPr>
        <w:t xml:space="preserve">it de regeldrukberekening van </w:t>
      </w:r>
      <w:proofErr w:type="spellStart"/>
      <w:r w:rsidRPr="00EE7F4D" w:rsidR="0005791B">
        <w:rPr>
          <w:szCs w:val="18"/>
        </w:rPr>
        <w:t>Sira</w:t>
      </w:r>
      <w:proofErr w:type="spellEnd"/>
      <w:r w:rsidRPr="00EE7F4D" w:rsidR="0005791B">
        <w:rPr>
          <w:szCs w:val="18"/>
        </w:rPr>
        <w:t xml:space="preserve"> Consulting</w:t>
      </w:r>
      <w:r w:rsidRPr="00EE7F4D" w:rsidR="0005791B">
        <w:rPr>
          <w:rStyle w:val="Voetnootmarkering"/>
          <w:szCs w:val="18"/>
        </w:rPr>
        <w:footnoteReference w:id="11"/>
      </w:r>
      <w:r w:rsidRPr="00EE7F4D" w:rsidR="0005791B">
        <w:rPr>
          <w:szCs w:val="18"/>
        </w:rPr>
        <w:t xml:space="preserve"> </w:t>
      </w:r>
      <w:r w:rsidRPr="00EE7F4D">
        <w:rPr>
          <w:szCs w:val="18"/>
        </w:rPr>
        <w:t>gebleken</w:t>
      </w:r>
      <w:r w:rsidRPr="00EE7F4D" w:rsidR="0005791B">
        <w:rPr>
          <w:szCs w:val="18"/>
        </w:rPr>
        <w:t xml:space="preserve"> dat op jaarbasis naar schatting 1.650 verzoeken tot mentorschap ten behoeve van de </w:t>
      </w:r>
      <w:proofErr w:type="spellStart"/>
      <w:r w:rsidRPr="00EE7F4D" w:rsidR="0005791B">
        <w:rPr>
          <w:szCs w:val="18"/>
        </w:rPr>
        <w:t>Wlz</w:t>
      </w:r>
      <w:proofErr w:type="spellEnd"/>
      <w:r w:rsidRPr="00EE7F4D" w:rsidR="0005791B">
        <w:rPr>
          <w:szCs w:val="18"/>
        </w:rPr>
        <w:t xml:space="preserve">-aanvraag worden ingediend. </w:t>
      </w:r>
      <w:r w:rsidRPr="00EE7F4D" w:rsidR="008339D7">
        <w:rPr>
          <w:szCs w:val="18"/>
        </w:rPr>
        <w:t>Dit zijn dus situaties waarin</w:t>
      </w:r>
      <w:r w:rsidRPr="00EE7F4D" w:rsidR="00BE3D82">
        <w:rPr>
          <w:szCs w:val="18"/>
        </w:rPr>
        <w:t xml:space="preserve"> er</w:t>
      </w:r>
      <w:r w:rsidRPr="00EE7F4D" w:rsidR="008339D7">
        <w:rPr>
          <w:szCs w:val="18"/>
        </w:rPr>
        <w:t xml:space="preserve"> geen </w:t>
      </w:r>
      <w:r w:rsidRPr="00EE7F4D" w:rsidR="00BE3D82">
        <w:rPr>
          <w:szCs w:val="18"/>
        </w:rPr>
        <w:t xml:space="preserve">wettelijk vertegenwoordiger of </w:t>
      </w:r>
      <w:r w:rsidRPr="00EE7F4D" w:rsidR="008339D7">
        <w:rPr>
          <w:szCs w:val="18"/>
        </w:rPr>
        <w:t xml:space="preserve">gemachtigde is. </w:t>
      </w:r>
      <w:r w:rsidRPr="00EE7F4D" w:rsidR="0005791B">
        <w:rPr>
          <w:szCs w:val="18"/>
        </w:rPr>
        <w:t xml:space="preserve">Dit betreft een gemiddelde van de inschattingen van het CIZ en (koepels van) zorgaanbieders in de ouderenzorg. Op het aantal verzoeken tot mentorschap dat door familieleden wordt ingediend, zonder betrokkenheid van een zorgverlener, is geen zicht. Daarom constateert </w:t>
      </w:r>
      <w:proofErr w:type="spellStart"/>
      <w:r w:rsidRPr="00EE7F4D" w:rsidR="0005791B">
        <w:rPr>
          <w:szCs w:val="18"/>
        </w:rPr>
        <w:t>Sira</w:t>
      </w:r>
      <w:proofErr w:type="spellEnd"/>
      <w:r w:rsidRPr="00EE7F4D" w:rsidR="0005791B">
        <w:rPr>
          <w:szCs w:val="18"/>
        </w:rPr>
        <w:t xml:space="preserve"> Consulting dat het aantal verzoeken tot mentorschap dat wordt ingediend ten behoeve van de </w:t>
      </w:r>
      <w:proofErr w:type="spellStart"/>
      <w:r w:rsidRPr="00EE7F4D" w:rsidR="0005791B">
        <w:rPr>
          <w:szCs w:val="18"/>
        </w:rPr>
        <w:t>Wlz</w:t>
      </w:r>
      <w:proofErr w:type="spellEnd"/>
      <w:r w:rsidRPr="00EE7F4D" w:rsidR="0005791B">
        <w:rPr>
          <w:szCs w:val="18"/>
        </w:rPr>
        <w:t>-aanvraag mogelijk nog hoger ligt.</w:t>
      </w:r>
    </w:p>
    <w:p w:rsidRPr="00EE7F4D" w:rsidR="008313A6" w:rsidP="00EE7F4D" w:rsidRDefault="008313A6" w14:paraId="09142D0A" w14:textId="77777777">
      <w:pPr>
        <w:suppressAutoHyphens/>
        <w:rPr>
          <w:i/>
          <w:iCs/>
          <w:szCs w:val="18"/>
        </w:rPr>
      </w:pPr>
    </w:p>
    <w:p w:rsidRPr="00EE7F4D" w:rsidR="0005791B" w:rsidP="00EE7F4D" w:rsidRDefault="008313A6" w14:paraId="0B81FD48" w14:textId="66C40582">
      <w:pPr>
        <w:suppressAutoHyphens/>
        <w:rPr>
          <w:szCs w:val="18"/>
        </w:rPr>
      </w:pPr>
      <w:r w:rsidRPr="00EE7F4D">
        <w:rPr>
          <w:i/>
          <w:iCs/>
          <w:szCs w:val="18"/>
        </w:rPr>
        <w:t>Verder vragen zij welk deel van de problemen in de praktijk werkelijk te maken heeft met wilsonbekwaamheid en welk deel met administratieve fouten of onduidelijkheid rond handtekeningen.</w:t>
      </w:r>
    </w:p>
    <w:p w:rsidRPr="00EE7F4D" w:rsidR="008313A6" w:rsidP="00EE7F4D" w:rsidRDefault="008313A6" w14:paraId="7C691C74" w14:textId="77777777">
      <w:pPr>
        <w:suppressAutoHyphens/>
        <w:rPr>
          <w:szCs w:val="18"/>
        </w:rPr>
      </w:pPr>
    </w:p>
    <w:p w:rsidRPr="00EE7F4D" w:rsidR="009B2734" w:rsidP="00EE7F4D" w:rsidRDefault="0005791B" w14:paraId="14E44CFD" w14:textId="04772A23">
      <w:pPr>
        <w:suppressAutoHyphens/>
        <w:rPr>
          <w:szCs w:val="18"/>
        </w:rPr>
      </w:pPr>
      <w:r w:rsidRPr="00EE7F4D">
        <w:rPr>
          <w:szCs w:val="18"/>
        </w:rPr>
        <w:t>Er zijn geen aanwijzingen dat administratieve fouten of onduidelijkheden rond handtekeningen leiden tot het (onnodig) aanvragen van mentorschap. Aan een dergelijke aanvraag gaat ook veel voorbereiding vooraf en zorgverleners bieden begeleiding bij het aanvragen van mentorschap.</w:t>
      </w:r>
    </w:p>
    <w:p w:rsidRPr="00EE7F4D" w:rsidR="009B2734" w:rsidP="00EE7F4D" w:rsidRDefault="009B2734" w14:paraId="2AFC908A" w14:textId="77777777">
      <w:pPr>
        <w:suppressAutoHyphens/>
        <w:rPr>
          <w:szCs w:val="18"/>
        </w:rPr>
      </w:pPr>
    </w:p>
    <w:p w:rsidRPr="00EE7F4D" w:rsidR="009B6CE8" w:rsidP="00EE7F4D" w:rsidRDefault="009B6CE8" w14:paraId="060ADFA8" w14:textId="77777777">
      <w:pPr>
        <w:suppressAutoHyphens/>
        <w:rPr>
          <w:i/>
          <w:iCs/>
          <w:szCs w:val="18"/>
        </w:rPr>
      </w:pPr>
      <w:r w:rsidRPr="00EE7F4D">
        <w:rPr>
          <w:i/>
          <w:iCs/>
          <w:szCs w:val="18"/>
        </w:rPr>
        <w:t>De leden van de PVV-fractie begrijpen dat het doel is de toegang tot langdurige zorg te verbeteren. Zij vragen concreet welke verbetering in doorlooptijd wordt verwacht en hoeveel situaties van zorguitstel hiermee worden voorkomen.</w:t>
      </w:r>
    </w:p>
    <w:p w:rsidRPr="00EE7F4D" w:rsidR="009B6CE8" w:rsidP="00EE7F4D" w:rsidRDefault="009B6CE8" w14:paraId="6A32D0FF" w14:textId="77777777">
      <w:pPr>
        <w:suppressAutoHyphens/>
        <w:rPr>
          <w:szCs w:val="18"/>
        </w:rPr>
      </w:pPr>
    </w:p>
    <w:p w:rsidRPr="00EE7F4D" w:rsidR="0005791B" w:rsidP="00EE7F4D" w:rsidRDefault="00443EED" w14:paraId="3AC681E2" w14:textId="128A872E">
      <w:pPr>
        <w:suppressAutoHyphens/>
        <w:rPr>
          <w:szCs w:val="18"/>
        </w:rPr>
      </w:pPr>
      <w:r w:rsidRPr="00EE7F4D">
        <w:rPr>
          <w:szCs w:val="18"/>
        </w:rPr>
        <w:t>Welke verbetering in doorlooptijd wordt verwacht en h</w:t>
      </w:r>
      <w:r w:rsidRPr="00EE7F4D" w:rsidR="0005791B">
        <w:rPr>
          <w:szCs w:val="18"/>
        </w:rPr>
        <w:t xml:space="preserve">oeveel situaties van zorguitstel worden voorkomen, is niet exact te zeggen. </w:t>
      </w:r>
      <w:r w:rsidRPr="00EE7F4D" w:rsidR="00F362DD">
        <w:rPr>
          <w:szCs w:val="18"/>
        </w:rPr>
        <w:t xml:space="preserve">Maar </w:t>
      </w:r>
      <w:r w:rsidRPr="00EE7F4D" w:rsidR="00701615">
        <w:rPr>
          <w:szCs w:val="18"/>
        </w:rPr>
        <w:t>het</w:t>
      </w:r>
      <w:r w:rsidRPr="00EE7F4D" w:rsidR="00F362DD">
        <w:rPr>
          <w:szCs w:val="18"/>
        </w:rPr>
        <w:t xml:space="preserve"> ligt in de rede dat er een verbetering zal optreden omdat een gang naar de rechter en alle daarbij komende administratieve lasten voor familieleden, zorgverleners, zorgaanbieders en het CIZ</w:t>
      </w:r>
      <w:r w:rsidRPr="00EE7F4D" w:rsidR="00D1395F">
        <w:rPr>
          <w:szCs w:val="18"/>
        </w:rPr>
        <w:t xml:space="preserve">, zoals blijkt het uit het rapport van </w:t>
      </w:r>
      <w:proofErr w:type="spellStart"/>
      <w:r w:rsidRPr="00EE7F4D" w:rsidR="00D1395F">
        <w:rPr>
          <w:szCs w:val="18"/>
        </w:rPr>
        <w:t>Sira</w:t>
      </w:r>
      <w:proofErr w:type="spellEnd"/>
      <w:r w:rsidRPr="00EE7F4D" w:rsidR="00D1395F">
        <w:rPr>
          <w:szCs w:val="18"/>
        </w:rPr>
        <w:t xml:space="preserve"> Consulting</w:t>
      </w:r>
      <w:r w:rsidRPr="00EE7F4D" w:rsidR="00D1395F">
        <w:rPr>
          <w:szCs w:val="18"/>
          <w:vertAlign w:val="superscript"/>
        </w:rPr>
        <w:footnoteReference w:id="12"/>
      </w:r>
      <w:r w:rsidRPr="00EE7F4D" w:rsidR="00D1395F">
        <w:rPr>
          <w:szCs w:val="18"/>
        </w:rPr>
        <w:t xml:space="preserve"> </w:t>
      </w:r>
      <w:r w:rsidRPr="00EE7F4D" w:rsidR="00F362DD">
        <w:rPr>
          <w:szCs w:val="18"/>
        </w:rPr>
        <w:t xml:space="preserve"> niet meer aan de orde</w:t>
      </w:r>
      <w:r w:rsidRPr="00EE7F4D" w:rsidR="00254AB3">
        <w:rPr>
          <w:szCs w:val="18"/>
        </w:rPr>
        <w:t xml:space="preserve"> is</w:t>
      </w:r>
      <w:r w:rsidRPr="00EE7F4D" w:rsidR="00F362DD">
        <w:rPr>
          <w:szCs w:val="18"/>
        </w:rPr>
        <w:t xml:space="preserve">, hetgeen de doorlooptijd en tijdige </w:t>
      </w:r>
      <w:r w:rsidRPr="00EE7F4D" w:rsidR="00701615">
        <w:rPr>
          <w:szCs w:val="18"/>
        </w:rPr>
        <w:t>toegang tot langdurige zorg</w:t>
      </w:r>
      <w:r w:rsidRPr="00EE7F4D" w:rsidR="00F362DD">
        <w:rPr>
          <w:szCs w:val="18"/>
        </w:rPr>
        <w:t xml:space="preserve"> ten goede zal komen. </w:t>
      </w:r>
    </w:p>
    <w:p w:rsidRPr="00EE7F4D" w:rsidR="009B2734" w:rsidP="00EE7F4D" w:rsidRDefault="009B2734" w14:paraId="49266A49" w14:textId="6C719679">
      <w:pPr>
        <w:suppressAutoHyphens/>
        <w:rPr>
          <w:szCs w:val="18"/>
        </w:rPr>
      </w:pPr>
    </w:p>
    <w:p w:rsidRPr="00EE7F4D" w:rsidR="009B6CE8" w:rsidP="00EE7F4D" w:rsidRDefault="009B6CE8" w14:paraId="3A88C3D8" w14:textId="77777777">
      <w:pPr>
        <w:numPr>
          <w:ilvl w:val="0"/>
          <w:numId w:val="37"/>
        </w:numPr>
        <w:suppressAutoHyphens/>
        <w:rPr>
          <w:b/>
          <w:bCs/>
          <w:szCs w:val="18"/>
        </w:rPr>
      </w:pPr>
      <w:r w:rsidRPr="00EE7F4D">
        <w:rPr>
          <w:b/>
          <w:bCs/>
          <w:i/>
          <w:iCs/>
          <w:szCs w:val="18"/>
        </w:rPr>
        <w:t xml:space="preserve"> </w:t>
      </w:r>
      <w:r w:rsidRPr="00EE7F4D">
        <w:rPr>
          <w:b/>
          <w:bCs/>
          <w:szCs w:val="18"/>
        </w:rPr>
        <w:t>Inhoud van het wetsvoorstel</w:t>
      </w:r>
    </w:p>
    <w:p w:rsidRPr="00EE7F4D" w:rsidR="009B6CE8" w:rsidP="00EE7F4D" w:rsidRDefault="009B6CE8" w14:paraId="2BCDFCF4" w14:textId="77777777">
      <w:pPr>
        <w:suppressAutoHyphens/>
        <w:rPr>
          <w:b/>
          <w:bCs/>
          <w:szCs w:val="18"/>
        </w:rPr>
      </w:pPr>
    </w:p>
    <w:p w:rsidRPr="00EE7F4D" w:rsidR="00EE7F4D" w:rsidP="00EE7F4D" w:rsidRDefault="009B6CE8" w14:paraId="31B54E46" w14:textId="77777777">
      <w:pPr>
        <w:suppressAutoHyphens/>
        <w:rPr>
          <w:i/>
          <w:iCs/>
          <w:szCs w:val="18"/>
        </w:rPr>
      </w:pPr>
      <w:r w:rsidRPr="00EE7F4D">
        <w:rPr>
          <w:i/>
          <w:iCs/>
          <w:szCs w:val="18"/>
        </w:rPr>
        <w:t xml:space="preserve">De leden van de </w:t>
      </w:r>
      <w:r w:rsidRPr="00EE7F4D">
        <w:rPr>
          <w:b/>
          <w:bCs/>
          <w:i/>
          <w:iCs/>
          <w:szCs w:val="18"/>
        </w:rPr>
        <w:t>GroenLinks-PvdA-fractie</w:t>
      </w:r>
      <w:r w:rsidRPr="00EE7F4D">
        <w:rPr>
          <w:i/>
          <w:iCs/>
          <w:szCs w:val="18"/>
        </w:rPr>
        <w:t xml:space="preserve"> lezen dat het met dit wetsvoorstel mogelijk wordt dat de echtgenoot, geregistreerde partner of andere levensgezel dan wel een ander familielid de aanvraag kan doen. Zou nader toegelicht kunnen worden wat er bedoeld wordt met ‘andere levensgezel’ en wat onder dit containerbegrip zou vallen? Welke ruimte biedt dit wetsvoorstel daarmee aan niet-traditionele gezinnen of relaties, zoals bijvoorbeeld </w:t>
      </w:r>
      <w:proofErr w:type="spellStart"/>
      <w:r w:rsidRPr="00EE7F4D">
        <w:rPr>
          <w:i/>
          <w:iCs/>
          <w:szCs w:val="18"/>
        </w:rPr>
        <w:t>meeroudergezinnen</w:t>
      </w:r>
      <w:proofErr w:type="spellEnd"/>
      <w:r w:rsidRPr="00EE7F4D">
        <w:rPr>
          <w:i/>
          <w:iCs/>
          <w:szCs w:val="18"/>
        </w:rPr>
        <w:t xml:space="preserve">? Welke criteria worden gehanteerd voor het bepalen wie wel of niet een aanvraag mag doen namens de cliënt en hoe rijmt dit met de rechten van personen met niet-traditionele gezinnen of relaties? Hoe wordt gereflecteerd op het risico op praktische barrières bij de toepassing van het wettelijk kader, gelet op de reikwijdte van de term ‘andere levensgezel’ in het onderhavige voorstel? </w:t>
      </w:r>
    </w:p>
    <w:p w:rsidRPr="00EE7F4D" w:rsidR="009B6CE8" w:rsidP="00EE7F4D" w:rsidRDefault="009B6CE8" w14:paraId="186DDB0F" w14:textId="3A0A2189">
      <w:pPr>
        <w:suppressAutoHyphens/>
        <w:rPr>
          <w:i/>
          <w:iCs/>
          <w:szCs w:val="18"/>
        </w:rPr>
      </w:pPr>
      <w:r w:rsidRPr="00EE7F4D">
        <w:rPr>
          <w:i/>
          <w:iCs/>
          <w:szCs w:val="18"/>
        </w:rPr>
        <w:lastRenderedPageBreak/>
        <w:t>Welke eventuele praktische drempels zouden niet-traditionele gezinnen bijvoorbeeld in de praktijk alsnog kunnen ervaren en zijn er wijzen om dat te ondervangen binnen het onderhavige voorstel?</w:t>
      </w:r>
    </w:p>
    <w:p w:rsidRPr="00EE7F4D" w:rsidR="009B6CE8" w:rsidP="00EE7F4D" w:rsidRDefault="009B6CE8" w14:paraId="49798DB0" w14:textId="77777777">
      <w:pPr>
        <w:suppressAutoHyphens/>
        <w:rPr>
          <w:szCs w:val="18"/>
        </w:rPr>
      </w:pPr>
    </w:p>
    <w:p w:rsidRPr="00EE7F4D" w:rsidR="008769D9" w:rsidP="00EE7F4D" w:rsidRDefault="008769D9" w14:paraId="34F49FA1" w14:textId="34F18F5C">
      <w:pPr>
        <w:suppressAutoHyphens/>
        <w:rPr>
          <w:szCs w:val="18"/>
        </w:rPr>
      </w:pPr>
      <w:r w:rsidRPr="00EE7F4D">
        <w:rPr>
          <w:szCs w:val="18"/>
        </w:rPr>
        <w:t xml:space="preserve">Het begrip "andere levensgezel" in de Nederlandse wetgeving verwijst naar degene met wie iemand een nauwe persoonlijke relatie onderhoudt en een gemeenschappelijke huishouding deelt, zonder dat zij getrouwd zijn of een geregistreerd partnerschap hebben. Dit begrip wordt in de Nederlandse wetgeving (zowel in het privaatrecht (Burgerlijk Wetboek) als in het strafrecht), vaak naast de begrippen echtgenoot en geregistreerde partner, gebruikt om ongehuwde samenwonenden dezelfde rechten of plichten te geven als echtgenoten en geregistreerde partners. </w:t>
      </w:r>
    </w:p>
    <w:p w:rsidRPr="00EE7F4D" w:rsidR="008769D9" w:rsidP="00EE7F4D" w:rsidRDefault="008769D9" w14:paraId="1ECC532D" w14:textId="7F32B107">
      <w:pPr>
        <w:suppressAutoHyphens/>
        <w:rPr>
          <w:szCs w:val="18"/>
        </w:rPr>
      </w:pPr>
      <w:r w:rsidRPr="00EE7F4D">
        <w:rPr>
          <w:szCs w:val="18"/>
        </w:rPr>
        <w:t>Voor het bepalen wie een aanvraag mag doen namens de verzekerde geldt de in het voorgestelde artikel 3.2.3, tweede lid, voorgeschreven volgordelijkheid van personen. Vooralsnog zijn daarbij geen praktische problemen voorzien.</w:t>
      </w:r>
    </w:p>
    <w:p w:rsidRPr="00EE7F4D" w:rsidR="008769D9" w:rsidP="00EE7F4D" w:rsidRDefault="008769D9" w14:paraId="37B3362C" w14:textId="56BE5DF1">
      <w:pPr>
        <w:suppressAutoHyphens/>
        <w:rPr>
          <w:szCs w:val="18"/>
        </w:rPr>
      </w:pPr>
      <w:r w:rsidRPr="00EE7F4D">
        <w:rPr>
          <w:szCs w:val="18"/>
        </w:rPr>
        <w:t xml:space="preserve">Indien er sprake is van meerdere levensgezellen zal één van hen – bij afwezigheid van een wettelijk vertegenwoordiger of schriftelijk gemachtigde - de aanvraag voor een </w:t>
      </w:r>
      <w:proofErr w:type="spellStart"/>
      <w:r w:rsidRPr="00EE7F4D">
        <w:rPr>
          <w:szCs w:val="18"/>
        </w:rPr>
        <w:t>Wlz</w:t>
      </w:r>
      <w:proofErr w:type="spellEnd"/>
      <w:r w:rsidRPr="00EE7F4D">
        <w:rPr>
          <w:szCs w:val="18"/>
        </w:rPr>
        <w:t xml:space="preserve">-indicatie namens de verzekerde doen. Dit is niet anders dan bij de situatie dat de verzekerde meerdere kinderen heeft waarvan één van hen de aanvraag moet doen. </w:t>
      </w:r>
    </w:p>
    <w:p w:rsidRPr="00EE7F4D" w:rsidR="008769D9" w:rsidP="00EE7F4D" w:rsidRDefault="008769D9" w14:paraId="104E9D7F" w14:textId="49761096">
      <w:pPr>
        <w:suppressAutoHyphens/>
        <w:rPr>
          <w:szCs w:val="18"/>
        </w:rPr>
      </w:pPr>
      <w:r w:rsidRPr="00EE7F4D">
        <w:rPr>
          <w:szCs w:val="18"/>
        </w:rPr>
        <w:t>In geval van onderlinge onenigheid over wie de aanvraag namens de verzekerde mag doen, wordt als volgt gehandeld.</w:t>
      </w:r>
      <w:r w:rsidRPr="00EE7F4D">
        <w:rPr>
          <w:rFonts w:eastAsia="Calibri"/>
          <w:kern w:val="2"/>
          <w:szCs w:val="18"/>
          <w:lang w:eastAsia="en-US"/>
          <w14:ligatures w14:val="standardContextual"/>
        </w:rPr>
        <w:t xml:space="preserve"> </w:t>
      </w:r>
      <w:r w:rsidRPr="00EE7F4D">
        <w:rPr>
          <w:szCs w:val="18"/>
        </w:rPr>
        <w:t xml:space="preserve">Als een aanvraag door een familielid wordt ingediend en een ander familielid in dezelfde rangorde is het daar niet mee eens, dan wordt de aanvraag in principe in behandeling genomen. Er is dan immers een rechtsgeldige aanvraag. Het familielid dat het niet eens is met de aanvraag wordt door het CIZ wel bij de aanvraag betrokken, maar er wordt uiteindelijk een beslissing genomen op basis van de toegangscriteria. Voor </w:t>
      </w:r>
      <w:r w:rsidRPr="00EE7F4D" w:rsidR="00F3684D">
        <w:rPr>
          <w:szCs w:val="18"/>
        </w:rPr>
        <w:t xml:space="preserve">de </w:t>
      </w:r>
      <w:r w:rsidRPr="00EE7F4D">
        <w:rPr>
          <w:szCs w:val="18"/>
        </w:rPr>
        <w:t xml:space="preserve">partner/levensgezel en andere familieleden geldt er een rangorde. Indien een aanvraag wordt ingediend door een kind, maar er blijkt later een partner/levensgezel die het niet eens is met de aanvraag, dan bespreekt het CIZ met de partner/levensgezel in kwestie of diegene zich achter de aanvraag schaart. Indien dit niet het geval is, neemt het CIZ de ingediende aanvraag niet verder in behandeling. Indien de partner/levensgezel het wel eens is met de aanvraag, dan bespreekt het CIZ met hem of de eerder ingediende aanvraag mag worden voortgezet, waarbij het CIZ </w:t>
      </w:r>
      <w:r w:rsidRPr="00EE7F4D" w:rsidR="00F3684D">
        <w:rPr>
          <w:szCs w:val="18"/>
        </w:rPr>
        <w:t xml:space="preserve">met de betrokkenen </w:t>
      </w:r>
      <w:r w:rsidRPr="00EE7F4D">
        <w:rPr>
          <w:szCs w:val="18"/>
        </w:rPr>
        <w:t>afspraken over de communicatie maakt.</w:t>
      </w:r>
    </w:p>
    <w:p w:rsidRPr="00EE7F4D" w:rsidR="008769D9" w:rsidP="00EE7F4D" w:rsidRDefault="008769D9" w14:paraId="0566297A" w14:textId="7DB2D97F">
      <w:pPr>
        <w:suppressAutoHyphens/>
        <w:rPr>
          <w:i/>
          <w:iCs/>
          <w:szCs w:val="18"/>
        </w:rPr>
      </w:pPr>
      <w:r w:rsidRPr="00EE7F4D">
        <w:rPr>
          <w:szCs w:val="18"/>
        </w:rPr>
        <w:t xml:space="preserve">Met deze handelwijze van het CIZ </w:t>
      </w:r>
      <w:r w:rsidRPr="00EE7F4D" w:rsidR="003A263C">
        <w:rPr>
          <w:szCs w:val="18"/>
        </w:rPr>
        <w:t xml:space="preserve">zijn er geen </w:t>
      </w:r>
      <w:r w:rsidRPr="00EE7F4D">
        <w:rPr>
          <w:szCs w:val="18"/>
        </w:rPr>
        <w:t xml:space="preserve">praktische drempels </w:t>
      </w:r>
      <w:r w:rsidRPr="00EE7F4D" w:rsidR="00A84DA4">
        <w:rPr>
          <w:szCs w:val="18"/>
        </w:rPr>
        <w:t>die</w:t>
      </w:r>
      <w:r w:rsidRPr="00EE7F4D">
        <w:rPr>
          <w:szCs w:val="18"/>
        </w:rPr>
        <w:t xml:space="preserve"> niet-traditionele gezinnen in de praktijk</w:t>
      </w:r>
      <w:r w:rsidRPr="00EE7F4D" w:rsidR="00F3684D">
        <w:rPr>
          <w:szCs w:val="18"/>
        </w:rPr>
        <w:t xml:space="preserve"> </w:t>
      </w:r>
      <w:r w:rsidRPr="00EE7F4D">
        <w:rPr>
          <w:szCs w:val="18"/>
        </w:rPr>
        <w:t>kunnen ervaren</w:t>
      </w:r>
      <w:r w:rsidRPr="00EE7F4D" w:rsidR="00A84DA4">
        <w:rPr>
          <w:i/>
          <w:iCs/>
          <w:szCs w:val="18"/>
        </w:rPr>
        <w:t xml:space="preserve">. </w:t>
      </w:r>
    </w:p>
    <w:p w:rsidRPr="00EE7F4D" w:rsidR="009B2734" w:rsidP="00EE7F4D" w:rsidRDefault="009B2734" w14:paraId="0F90AD49" w14:textId="3B51E8E4">
      <w:pPr>
        <w:suppressAutoHyphens/>
        <w:rPr>
          <w:szCs w:val="18"/>
          <w:highlight w:val="yellow"/>
        </w:rPr>
      </w:pPr>
    </w:p>
    <w:p w:rsidRPr="00EE7F4D" w:rsidR="009B6CE8" w:rsidP="00EE7F4D" w:rsidRDefault="009B6CE8" w14:paraId="573D7E77" w14:textId="77777777">
      <w:pPr>
        <w:suppressAutoHyphens/>
        <w:rPr>
          <w:i/>
          <w:iCs/>
          <w:szCs w:val="18"/>
        </w:rPr>
      </w:pPr>
      <w:r w:rsidRPr="00EE7F4D">
        <w:rPr>
          <w:i/>
          <w:iCs/>
          <w:szCs w:val="18"/>
        </w:rPr>
        <w:t xml:space="preserve">De leden van de </w:t>
      </w:r>
      <w:r w:rsidRPr="00EE7F4D">
        <w:rPr>
          <w:b/>
          <w:bCs/>
          <w:i/>
          <w:iCs/>
          <w:szCs w:val="18"/>
        </w:rPr>
        <w:t xml:space="preserve">PVV-fractie </w:t>
      </w:r>
      <w:r w:rsidRPr="00EE7F4D">
        <w:rPr>
          <w:i/>
          <w:iCs/>
          <w:szCs w:val="18"/>
        </w:rPr>
        <w:t>lezen dat er een volgorde geldt binnen de familiekring. Zij vragen hoe in de praktijk wordt vastgesteld wie als levensgezel wordt gezien en wat er gebeurt bij twijfel of conflict. Ook vragen zij hoe wordt gehandeld wanneer meerdere familieleden zich melden of elkaar tegenspreken en hoe vertraging voor de cliënt wordt voorkomen. Specifiek vragen zij aandacht voor situaties waarin een nauwelijks betrokken familielid een aanvraag doet terwijl andere naasten daar anders over denken.</w:t>
      </w:r>
    </w:p>
    <w:p w:rsidRPr="00EE7F4D" w:rsidR="009B6CE8" w:rsidP="00EE7F4D" w:rsidRDefault="009B6CE8" w14:paraId="6D2979CA" w14:textId="77777777">
      <w:pPr>
        <w:suppressAutoHyphens/>
        <w:rPr>
          <w:szCs w:val="18"/>
        </w:rPr>
      </w:pPr>
    </w:p>
    <w:p w:rsidRPr="00EE7F4D" w:rsidR="000F79B4" w:rsidP="00EE7F4D" w:rsidRDefault="00583128" w14:paraId="0C1835D7" w14:textId="6C2E8D44">
      <w:pPr>
        <w:suppressAutoHyphens/>
        <w:rPr>
          <w:szCs w:val="18"/>
        </w:rPr>
      </w:pPr>
      <w:r w:rsidRPr="00EE7F4D">
        <w:rPr>
          <w:szCs w:val="18"/>
        </w:rPr>
        <w:t xml:space="preserve">De aanvrager geeft zelf aan </w:t>
      </w:r>
      <w:r w:rsidRPr="00EE7F4D" w:rsidR="006C4003">
        <w:rPr>
          <w:szCs w:val="18"/>
        </w:rPr>
        <w:t xml:space="preserve">op het aanvraagformulier </w:t>
      </w:r>
      <w:r w:rsidRPr="00EE7F4D">
        <w:rPr>
          <w:szCs w:val="18"/>
        </w:rPr>
        <w:t xml:space="preserve">of </w:t>
      </w:r>
      <w:r w:rsidRPr="00EE7F4D" w:rsidR="006C4003">
        <w:rPr>
          <w:szCs w:val="18"/>
        </w:rPr>
        <w:t>hij</w:t>
      </w:r>
      <w:r w:rsidRPr="00EE7F4D">
        <w:rPr>
          <w:szCs w:val="18"/>
        </w:rPr>
        <w:t xml:space="preserve"> partner of levensgezel </w:t>
      </w:r>
      <w:r w:rsidRPr="00EE7F4D" w:rsidR="00FE29C1">
        <w:rPr>
          <w:szCs w:val="18"/>
        </w:rPr>
        <w:t xml:space="preserve">van de cliënt </w:t>
      </w:r>
      <w:r w:rsidRPr="00EE7F4D">
        <w:rPr>
          <w:szCs w:val="18"/>
        </w:rPr>
        <w:t>i</w:t>
      </w:r>
      <w:r w:rsidRPr="00EE7F4D" w:rsidR="00BE1D9E">
        <w:rPr>
          <w:szCs w:val="18"/>
        </w:rPr>
        <w:t>s</w:t>
      </w:r>
      <w:r w:rsidRPr="00EE7F4D">
        <w:rPr>
          <w:szCs w:val="18"/>
        </w:rPr>
        <w:t xml:space="preserve">. </w:t>
      </w:r>
      <w:r w:rsidRPr="00EE7F4D" w:rsidR="000F79B4">
        <w:rPr>
          <w:szCs w:val="18"/>
        </w:rPr>
        <w:t>Hierbij wordt ook verklaard dat</w:t>
      </w:r>
      <w:r w:rsidRPr="00EE7F4D" w:rsidR="006C4003">
        <w:rPr>
          <w:szCs w:val="18"/>
        </w:rPr>
        <w:t xml:space="preserve"> hij </w:t>
      </w:r>
      <w:r w:rsidRPr="00EE7F4D" w:rsidR="000F79B4">
        <w:rPr>
          <w:szCs w:val="18"/>
        </w:rPr>
        <w:t xml:space="preserve">in lijn van volgordelijkheid mag tekenen en dat de aanvraag naar waarheid is </w:t>
      </w:r>
      <w:r w:rsidRPr="00EE7F4D" w:rsidR="006C4003">
        <w:rPr>
          <w:szCs w:val="18"/>
        </w:rPr>
        <w:t>ingevuld</w:t>
      </w:r>
      <w:r w:rsidRPr="00EE7F4D" w:rsidR="000F79B4">
        <w:rPr>
          <w:szCs w:val="18"/>
        </w:rPr>
        <w:t>. Indien de aanvraag niet naar waarheid is ingevuld, maar wel is ondertekend pleegt de aanvrager valsheid in geschrifte. Dit is een misdrijf op grond van artikel 225</w:t>
      </w:r>
      <w:r w:rsidRPr="00EE7F4D" w:rsidR="00DC5F0E">
        <w:rPr>
          <w:szCs w:val="18"/>
        </w:rPr>
        <w:t>,</w:t>
      </w:r>
      <w:r w:rsidRPr="00EE7F4D" w:rsidR="000F79B4">
        <w:rPr>
          <w:szCs w:val="18"/>
        </w:rPr>
        <w:t xml:space="preserve"> eerste lid</w:t>
      </w:r>
      <w:r w:rsidRPr="00EE7F4D" w:rsidR="00DC5F0E">
        <w:rPr>
          <w:szCs w:val="18"/>
        </w:rPr>
        <w:t>,</w:t>
      </w:r>
      <w:r w:rsidRPr="00EE7F4D" w:rsidR="000F79B4">
        <w:rPr>
          <w:szCs w:val="18"/>
        </w:rPr>
        <w:t xml:space="preserve"> Wetboek van </w:t>
      </w:r>
      <w:r w:rsidRPr="00EE7F4D" w:rsidR="00DC5F0E">
        <w:rPr>
          <w:szCs w:val="18"/>
        </w:rPr>
        <w:t>S</w:t>
      </w:r>
      <w:r w:rsidRPr="00EE7F4D" w:rsidR="000F79B4">
        <w:rPr>
          <w:szCs w:val="18"/>
        </w:rPr>
        <w:t>trafrecht.</w:t>
      </w:r>
      <w:r w:rsidRPr="00EE7F4D" w:rsidR="006C4003">
        <w:rPr>
          <w:szCs w:val="18"/>
        </w:rPr>
        <w:t xml:space="preserve"> De aanvrager wordt hierop gewezen op het aanvraagformulier. </w:t>
      </w:r>
      <w:r w:rsidRPr="00EE7F4D" w:rsidR="00F839A3">
        <w:rPr>
          <w:szCs w:val="18"/>
        </w:rPr>
        <w:t xml:space="preserve"> </w:t>
      </w:r>
    </w:p>
    <w:p w:rsidRPr="00EE7F4D" w:rsidR="00470F58" w:rsidP="00EE7F4D" w:rsidRDefault="00470F58" w14:paraId="256F6C1A" w14:textId="77777777">
      <w:pPr>
        <w:suppressAutoHyphens/>
        <w:rPr>
          <w:szCs w:val="18"/>
          <w:highlight w:val="yellow"/>
        </w:rPr>
      </w:pPr>
    </w:p>
    <w:p w:rsidRPr="00EE7F4D" w:rsidR="00EE7F4D" w:rsidP="00EE7F4D" w:rsidRDefault="00EE7F4D" w14:paraId="7E82D531" w14:textId="77777777">
      <w:pPr>
        <w:suppressAutoHyphens/>
        <w:rPr>
          <w:szCs w:val="18"/>
          <w:highlight w:val="yellow"/>
        </w:rPr>
      </w:pPr>
    </w:p>
    <w:p w:rsidRPr="00EE7F4D" w:rsidR="00AC69F2" w:rsidP="00EE7F4D" w:rsidRDefault="00A56A28" w14:paraId="48719586" w14:textId="0401A180">
      <w:pPr>
        <w:suppressAutoHyphens/>
        <w:rPr>
          <w:szCs w:val="18"/>
        </w:rPr>
      </w:pPr>
      <w:r w:rsidRPr="00EE7F4D">
        <w:rPr>
          <w:szCs w:val="18"/>
        </w:rPr>
        <w:lastRenderedPageBreak/>
        <w:t xml:space="preserve">Bij een conflict wordt als volgt gehandeld. </w:t>
      </w:r>
      <w:r w:rsidRPr="00EE7F4D" w:rsidR="00AC69F2">
        <w:rPr>
          <w:szCs w:val="18"/>
        </w:rPr>
        <w:t xml:space="preserve">Als een aanvraag door een familielid wordt ingediend en een ander familielid in dezelfde rangorde is het daar niet mee eens, dan wordt </w:t>
      </w:r>
      <w:r w:rsidRPr="00EE7F4D" w:rsidR="00CB01B0">
        <w:rPr>
          <w:szCs w:val="18"/>
        </w:rPr>
        <w:t xml:space="preserve">de aanvraag wel in behandeling genomen. </w:t>
      </w:r>
      <w:r w:rsidRPr="00EE7F4D" w:rsidR="00AC69F2">
        <w:rPr>
          <w:szCs w:val="18"/>
        </w:rPr>
        <w:t>Er is dan immers een rechtsgeldige aanvraag</w:t>
      </w:r>
      <w:r w:rsidRPr="00EE7F4D" w:rsidR="006C4003">
        <w:rPr>
          <w:szCs w:val="18"/>
        </w:rPr>
        <w:t xml:space="preserve"> en het kan in het belang van de cliënt </w:t>
      </w:r>
      <w:r w:rsidRPr="00EE7F4D" w:rsidR="00232F77">
        <w:rPr>
          <w:szCs w:val="18"/>
        </w:rPr>
        <w:t xml:space="preserve">zijn </w:t>
      </w:r>
      <w:r w:rsidRPr="00EE7F4D" w:rsidR="006C4003">
        <w:rPr>
          <w:szCs w:val="18"/>
        </w:rPr>
        <w:t xml:space="preserve">dat de aanvraag wordt behandeld zodat hij de </w:t>
      </w:r>
      <w:proofErr w:type="spellStart"/>
      <w:r w:rsidRPr="00EE7F4D" w:rsidR="006C4003">
        <w:rPr>
          <w:szCs w:val="18"/>
        </w:rPr>
        <w:t>Wlz</w:t>
      </w:r>
      <w:proofErr w:type="spellEnd"/>
      <w:r w:rsidRPr="00EE7F4D" w:rsidR="006C4003">
        <w:rPr>
          <w:szCs w:val="18"/>
        </w:rPr>
        <w:t xml:space="preserve">-zorg kan krijgen die hij nodig heeft. </w:t>
      </w:r>
      <w:r w:rsidRPr="00EE7F4D" w:rsidR="00CB01B0">
        <w:rPr>
          <w:szCs w:val="18"/>
        </w:rPr>
        <w:t xml:space="preserve">Het familielid dat het niet eens is met de aanvraag, wordt bij </w:t>
      </w:r>
      <w:r w:rsidRPr="00EE7F4D" w:rsidR="00C41D2A">
        <w:rPr>
          <w:szCs w:val="18"/>
        </w:rPr>
        <w:t>het onderzoek door het CIZ</w:t>
      </w:r>
      <w:r w:rsidRPr="00EE7F4D" w:rsidR="00CB01B0">
        <w:rPr>
          <w:szCs w:val="18"/>
        </w:rPr>
        <w:t xml:space="preserve"> betrokken. </w:t>
      </w:r>
    </w:p>
    <w:p w:rsidRPr="00EE7F4D" w:rsidR="00AC69F2" w:rsidP="00EE7F4D" w:rsidRDefault="00AC69F2" w14:paraId="0A81A1B1" w14:textId="77777777">
      <w:pPr>
        <w:suppressAutoHyphens/>
        <w:rPr>
          <w:szCs w:val="18"/>
        </w:rPr>
      </w:pPr>
    </w:p>
    <w:p w:rsidRPr="00EE7F4D" w:rsidR="00470F58" w:rsidP="00EE7F4D" w:rsidRDefault="009458D7" w14:paraId="2588AAAC" w14:textId="6AE70C23">
      <w:pPr>
        <w:suppressAutoHyphens/>
        <w:rPr>
          <w:szCs w:val="18"/>
        </w:rPr>
      </w:pPr>
      <w:r w:rsidRPr="00EE7F4D">
        <w:rPr>
          <w:szCs w:val="18"/>
        </w:rPr>
        <w:t>Een</w:t>
      </w:r>
      <w:r w:rsidRPr="00EE7F4D" w:rsidR="002F5E3A">
        <w:rPr>
          <w:szCs w:val="18"/>
        </w:rPr>
        <w:t xml:space="preserve"> </w:t>
      </w:r>
      <w:r w:rsidRPr="00EE7F4D" w:rsidR="00EF63A9">
        <w:rPr>
          <w:szCs w:val="18"/>
        </w:rPr>
        <w:t xml:space="preserve">partner/levensgezel </w:t>
      </w:r>
      <w:r w:rsidRPr="00EE7F4D">
        <w:rPr>
          <w:szCs w:val="18"/>
        </w:rPr>
        <w:t xml:space="preserve">gaat in rangorde voor op </w:t>
      </w:r>
      <w:r w:rsidRPr="00EE7F4D" w:rsidR="00EF63A9">
        <w:rPr>
          <w:szCs w:val="18"/>
        </w:rPr>
        <w:t xml:space="preserve">andere familieleden. </w:t>
      </w:r>
      <w:r w:rsidRPr="00EE7F4D" w:rsidR="00022840">
        <w:rPr>
          <w:szCs w:val="18"/>
        </w:rPr>
        <w:t>Als</w:t>
      </w:r>
      <w:r w:rsidRPr="00EE7F4D" w:rsidR="00313D6F">
        <w:rPr>
          <w:szCs w:val="18"/>
        </w:rPr>
        <w:t xml:space="preserve"> een aanvraag wordt ingediend door </w:t>
      </w:r>
      <w:r w:rsidRPr="00EE7F4D" w:rsidR="00C04B55">
        <w:rPr>
          <w:szCs w:val="18"/>
        </w:rPr>
        <w:t>een kind</w:t>
      </w:r>
      <w:r w:rsidRPr="00EE7F4D" w:rsidR="00EC1E5B">
        <w:rPr>
          <w:szCs w:val="18"/>
        </w:rPr>
        <w:t xml:space="preserve">, maar er blijkt later een partner/levensgezel die het niet </w:t>
      </w:r>
      <w:r w:rsidRPr="00EE7F4D" w:rsidR="00567CCA">
        <w:rPr>
          <w:szCs w:val="18"/>
        </w:rPr>
        <w:t>eens is met de aanvraag</w:t>
      </w:r>
      <w:r w:rsidRPr="00EE7F4D" w:rsidR="002F5E3A">
        <w:rPr>
          <w:szCs w:val="18"/>
        </w:rPr>
        <w:t xml:space="preserve"> door het kind</w:t>
      </w:r>
      <w:r w:rsidRPr="00EE7F4D" w:rsidR="00567CCA">
        <w:rPr>
          <w:szCs w:val="18"/>
        </w:rPr>
        <w:t>, dan</w:t>
      </w:r>
      <w:r w:rsidRPr="00EE7F4D" w:rsidR="00A03B67">
        <w:rPr>
          <w:szCs w:val="18"/>
        </w:rPr>
        <w:t xml:space="preserve"> b</w:t>
      </w:r>
      <w:r w:rsidRPr="00EE7F4D" w:rsidR="00470F58">
        <w:rPr>
          <w:szCs w:val="18"/>
        </w:rPr>
        <w:t>espre</w:t>
      </w:r>
      <w:r w:rsidRPr="00EE7F4D" w:rsidR="00EE2F99">
        <w:rPr>
          <w:szCs w:val="18"/>
        </w:rPr>
        <w:t>ekt het CIZ</w:t>
      </w:r>
      <w:r w:rsidRPr="00EE7F4D" w:rsidR="006C4003">
        <w:rPr>
          <w:szCs w:val="18"/>
        </w:rPr>
        <w:t xml:space="preserve"> </w:t>
      </w:r>
      <w:r w:rsidRPr="00EE7F4D" w:rsidR="00470F58">
        <w:rPr>
          <w:szCs w:val="18"/>
        </w:rPr>
        <w:t xml:space="preserve">met </w:t>
      </w:r>
      <w:r w:rsidRPr="00EE7F4D" w:rsidR="00D83FF1">
        <w:rPr>
          <w:szCs w:val="18"/>
        </w:rPr>
        <w:t>de partner/levensgezel</w:t>
      </w:r>
      <w:r w:rsidRPr="00EE7F4D" w:rsidR="00470F58">
        <w:rPr>
          <w:szCs w:val="18"/>
        </w:rPr>
        <w:t xml:space="preserve"> in kwestie of </w:t>
      </w:r>
      <w:r w:rsidRPr="00EE7F4D" w:rsidR="00D83FF1">
        <w:rPr>
          <w:szCs w:val="18"/>
        </w:rPr>
        <w:t>diegene</w:t>
      </w:r>
      <w:r w:rsidRPr="00EE7F4D" w:rsidR="00470F58">
        <w:rPr>
          <w:szCs w:val="18"/>
        </w:rPr>
        <w:t xml:space="preserve"> zich achter de aanvraag schaart. </w:t>
      </w:r>
      <w:r w:rsidRPr="00EE7F4D" w:rsidR="00022840">
        <w:rPr>
          <w:szCs w:val="18"/>
        </w:rPr>
        <w:t>Als</w:t>
      </w:r>
      <w:r w:rsidRPr="00EE7F4D" w:rsidR="00470F58">
        <w:rPr>
          <w:szCs w:val="18"/>
        </w:rPr>
        <w:t xml:space="preserve"> dit niet het geval is, ne</w:t>
      </w:r>
      <w:r w:rsidRPr="00EE7F4D" w:rsidR="00EE2F99">
        <w:rPr>
          <w:szCs w:val="18"/>
        </w:rPr>
        <w:t>emt het CIZ</w:t>
      </w:r>
      <w:r w:rsidRPr="00EE7F4D" w:rsidR="006C4003">
        <w:rPr>
          <w:szCs w:val="18"/>
        </w:rPr>
        <w:t xml:space="preserve"> </w:t>
      </w:r>
      <w:r w:rsidRPr="00EE7F4D" w:rsidR="00470F58">
        <w:rPr>
          <w:szCs w:val="18"/>
        </w:rPr>
        <w:t xml:space="preserve">de ingediende aanvraag niet verder in behandeling. </w:t>
      </w:r>
      <w:r w:rsidRPr="00EE7F4D" w:rsidR="00022840">
        <w:rPr>
          <w:szCs w:val="18"/>
        </w:rPr>
        <w:t>Als</w:t>
      </w:r>
      <w:r w:rsidRPr="00EE7F4D" w:rsidR="00470F58">
        <w:rPr>
          <w:szCs w:val="18"/>
        </w:rPr>
        <w:t xml:space="preserve"> </w:t>
      </w:r>
      <w:r w:rsidRPr="00EE7F4D" w:rsidR="00847263">
        <w:rPr>
          <w:szCs w:val="18"/>
        </w:rPr>
        <w:t xml:space="preserve">de partner/levensgezel </w:t>
      </w:r>
      <w:r w:rsidRPr="00EE7F4D" w:rsidR="00470F58">
        <w:rPr>
          <w:szCs w:val="18"/>
        </w:rPr>
        <w:t xml:space="preserve">het wel eens is met de aanvraag, dan bespreekt het CIZ of </w:t>
      </w:r>
      <w:r w:rsidRPr="00EE7F4D" w:rsidR="00022840">
        <w:rPr>
          <w:szCs w:val="18"/>
        </w:rPr>
        <w:t>het</w:t>
      </w:r>
      <w:r w:rsidRPr="00EE7F4D" w:rsidR="00470F58">
        <w:rPr>
          <w:szCs w:val="18"/>
        </w:rPr>
        <w:t xml:space="preserve"> de eerder </w:t>
      </w:r>
      <w:r w:rsidRPr="00EE7F4D" w:rsidR="002F5E3A">
        <w:rPr>
          <w:szCs w:val="18"/>
        </w:rPr>
        <w:t xml:space="preserve">door het kind </w:t>
      </w:r>
      <w:r w:rsidRPr="00EE7F4D" w:rsidR="00470F58">
        <w:rPr>
          <w:szCs w:val="18"/>
        </w:rPr>
        <w:t>ingediende aanvraag m</w:t>
      </w:r>
      <w:r w:rsidRPr="00EE7F4D" w:rsidR="00022840">
        <w:rPr>
          <w:szCs w:val="18"/>
        </w:rPr>
        <w:t>ag</w:t>
      </w:r>
      <w:r w:rsidRPr="00EE7F4D" w:rsidR="00470F58">
        <w:rPr>
          <w:szCs w:val="18"/>
        </w:rPr>
        <w:t xml:space="preserve"> voortzetten, waarbij </w:t>
      </w:r>
      <w:r w:rsidRPr="00EE7F4D" w:rsidR="00022840">
        <w:rPr>
          <w:szCs w:val="18"/>
        </w:rPr>
        <w:t xml:space="preserve">het CIZ </w:t>
      </w:r>
      <w:r w:rsidRPr="00EE7F4D" w:rsidR="002F5E3A">
        <w:rPr>
          <w:szCs w:val="18"/>
        </w:rPr>
        <w:t xml:space="preserve">met de betrokkenen </w:t>
      </w:r>
      <w:r w:rsidRPr="00EE7F4D" w:rsidR="00022840">
        <w:rPr>
          <w:szCs w:val="18"/>
        </w:rPr>
        <w:t>afspraken</w:t>
      </w:r>
      <w:r w:rsidRPr="00EE7F4D" w:rsidR="00470F58">
        <w:rPr>
          <w:szCs w:val="18"/>
        </w:rPr>
        <w:t xml:space="preserve"> over de communicatie ma</w:t>
      </w:r>
      <w:r w:rsidRPr="00EE7F4D" w:rsidR="00022840">
        <w:rPr>
          <w:szCs w:val="18"/>
        </w:rPr>
        <w:t>akt</w:t>
      </w:r>
      <w:r w:rsidRPr="00EE7F4D" w:rsidR="00470F58">
        <w:rPr>
          <w:szCs w:val="18"/>
        </w:rPr>
        <w:t xml:space="preserve">. </w:t>
      </w:r>
    </w:p>
    <w:p w:rsidRPr="00EE7F4D" w:rsidR="00F02ECE" w:rsidP="00EE7F4D" w:rsidRDefault="002229E4" w14:paraId="3695DE18" w14:textId="04EA6EA4">
      <w:pPr>
        <w:suppressAutoHyphens/>
        <w:rPr>
          <w:szCs w:val="18"/>
        </w:rPr>
      </w:pPr>
      <w:r w:rsidRPr="00EE7F4D">
        <w:rPr>
          <w:szCs w:val="18"/>
        </w:rPr>
        <w:t>Om een aanvraag in behandeling te kunnen nemen</w:t>
      </w:r>
      <w:r w:rsidRPr="00EE7F4D" w:rsidR="001675C4">
        <w:rPr>
          <w:szCs w:val="18"/>
        </w:rPr>
        <w:t>,</w:t>
      </w:r>
      <w:r w:rsidRPr="00EE7F4D">
        <w:rPr>
          <w:szCs w:val="18"/>
        </w:rPr>
        <w:t xml:space="preserve"> is</w:t>
      </w:r>
      <w:r w:rsidRPr="00EE7F4D" w:rsidR="001675C4">
        <w:rPr>
          <w:szCs w:val="18"/>
        </w:rPr>
        <w:t xml:space="preserve"> het</w:t>
      </w:r>
      <w:r w:rsidRPr="00EE7F4D">
        <w:rPr>
          <w:szCs w:val="18"/>
        </w:rPr>
        <w:t xml:space="preserve"> bepalend of </w:t>
      </w:r>
      <w:r w:rsidRPr="00EE7F4D" w:rsidR="001F1D94">
        <w:rPr>
          <w:szCs w:val="18"/>
        </w:rPr>
        <w:t xml:space="preserve">het familielid bevoegd is volgens de </w:t>
      </w:r>
      <w:r w:rsidRPr="00EE7F4D" w:rsidR="00016756">
        <w:rPr>
          <w:szCs w:val="18"/>
        </w:rPr>
        <w:t xml:space="preserve">in het wetsvoorstel aangegeven </w:t>
      </w:r>
      <w:r w:rsidRPr="00EE7F4D" w:rsidR="003A263C">
        <w:rPr>
          <w:szCs w:val="18"/>
        </w:rPr>
        <w:t xml:space="preserve">volgorde </w:t>
      </w:r>
      <w:r w:rsidRPr="00EE7F4D" w:rsidR="00683F6B">
        <w:rPr>
          <w:szCs w:val="18"/>
        </w:rPr>
        <w:t xml:space="preserve">en niet </w:t>
      </w:r>
      <w:r w:rsidRPr="00EE7F4D" w:rsidR="00016756">
        <w:rPr>
          <w:szCs w:val="18"/>
        </w:rPr>
        <w:t xml:space="preserve">volgens </w:t>
      </w:r>
      <w:r w:rsidRPr="00EE7F4D" w:rsidR="00683F6B">
        <w:rPr>
          <w:szCs w:val="18"/>
        </w:rPr>
        <w:t>de mate van betrokkenheid.</w:t>
      </w:r>
      <w:r w:rsidRPr="00EE7F4D" w:rsidR="009A230F">
        <w:rPr>
          <w:szCs w:val="18"/>
        </w:rPr>
        <w:t xml:space="preserve"> Andere familieleden worden </w:t>
      </w:r>
      <w:r w:rsidRPr="00EE7F4D" w:rsidR="00B618B5">
        <w:rPr>
          <w:szCs w:val="18"/>
        </w:rPr>
        <w:t xml:space="preserve">wel bij het onderzoek betrokken. De onderzoeker van het CIZ </w:t>
      </w:r>
      <w:r w:rsidRPr="00EE7F4D" w:rsidR="008B3E2C">
        <w:rPr>
          <w:szCs w:val="18"/>
        </w:rPr>
        <w:t xml:space="preserve">beoordeelt </w:t>
      </w:r>
      <w:r w:rsidRPr="00EE7F4D" w:rsidR="00373343">
        <w:rPr>
          <w:szCs w:val="18"/>
        </w:rPr>
        <w:t xml:space="preserve">uiteindelijk </w:t>
      </w:r>
      <w:r w:rsidRPr="00EE7F4D" w:rsidR="003748D0">
        <w:rPr>
          <w:szCs w:val="18"/>
        </w:rPr>
        <w:t xml:space="preserve">op basis van </w:t>
      </w:r>
      <w:r w:rsidRPr="00EE7F4D" w:rsidR="00373343">
        <w:rPr>
          <w:szCs w:val="18"/>
        </w:rPr>
        <w:t>alle</w:t>
      </w:r>
      <w:r w:rsidRPr="00EE7F4D" w:rsidR="003748D0">
        <w:rPr>
          <w:szCs w:val="18"/>
        </w:rPr>
        <w:t xml:space="preserve"> verkregen informatie</w:t>
      </w:r>
      <w:r w:rsidRPr="00EE7F4D" w:rsidR="00373343">
        <w:rPr>
          <w:szCs w:val="18"/>
        </w:rPr>
        <w:t xml:space="preserve"> of </w:t>
      </w:r>
      <w:r w:rsidRPr="00EE7F4D" w:rsidR="009E0C45">
        <w:rPr>
          <w:szCs w:val="18"/>
        </w:rPr>
        <w:t>voldaan is aan de toegangscriteria</w:t>
      </w:r>
      <w:r w:rsidRPr="00EE7F4D" w:rsidR="00016756">
        <w:rPr>
          <w:szCs w:val="18"/>
        </w:rPr>
        <w:t xml:space="preserve"> voor de </w:t>
      </w:r>
      <w:proofErr w:type="spellStart"/>
      <w:r w:rsidRPr="00EE7F4D" w:rsidR="00016756">
        <w:rPr>
          <w:szCs w:val="18"/>
        </w:rPr>
        <w:t>Wlz</w:t>
      </w:r>
      <w:proofErr w:type="spellEnd"/>
      <w:r w:rsidRPr="00EE7F4D" w:rsidR="009E0C45">
        <w:rPr>
          <w:szCs w:val="18"/>
        </w:rPr>
        <w:t>.</w:t>
      </w:r>
      <w:r w:rsidRPr="00EE7F4D" w:rsidR="00EE2F99">
        <w:rPr>
          <w:szCs w:val="18"/>
        </w:rPr>
        <w:t xml:space="preserve"> </w:t>
      </w:r>
    </w:p>
    <w:p w:rsidRPr="00EE7F4D" w:rsidR="00A03B67" w:rsidP="00EE7F4D" w:rsidRDefault="00A03B67" w14:paraId="13FD6690" w14:textId="77777777">
      <w:pPr>
        <w:suppressAutoHyphens/>
        <w:rPr>
          <w:szCs w:val="18"/>
        </w:rPr>
      </w:pPr>
    </w:p>
    <w:p w:rsidRPr="00EE7F4D" w:rsidR="009B6CE8" w:rsidP="00EE7F4D" w:rsidRDefault="009B6CE8" w14:paraId="6B321D10" w14:textId="77777777">
      <w:pPr>
        <w:suppressAutoHyphens/>
        <w:rPr>
          <w:i/>
          <w:iCs/>
          <w:szCs w:val="18"/>
        </w:rPr>
      </w:pPr>
      <w:r w:rsidRPr="00EE7F4D">
        <w:rPr>
          <w:i/>
          <w:iCs/>
          <w:szCs w:val="18"/>
        </w:rPr>
        <w:t>Verder lezen deze leden dat familie alleen kan aanvragen wanneer geen curator, mentor of gemachtigde optreedt. Zij vragen hoe het CIZ controleert dat een gemachtigde daadwerkelijk niet optreedt en hoe wordt gehandeld wanneer familie stelt dat deze onbereikbaar is terwijl zorg dringend nodig is.</w:t>
      </w:r>
    </w:p>
    <w:p w:rsidRPr="00EE7F4D" w:rsidR="00A407EA" w:rsidP="00EE7F4D" w:rsidRDefault="00A407EA" w14:paraId="41AACF20" w14:textId="77777777">
      <w:pPr>
        <w:suppressAutoHyphens/>
        <w:rPr>
          <w:szCs w:val="18"/>
        </w:rPr>
      </w:pPr>
    </w:p>
    <w:p w:rsidRPr="00EE7F4D" w:rsidR="00485C21" w:rsidP="00EE7F4D" w:rsidRDefault="00EE2F99" w14:paraId="7BAC6CC3" w14:textId="55F8D26F">
      <w:pPr>
        <w:suppressAutoHyphens/>
        <w:rPr>
          <w:szCs w:val="18"/>
        </w:rPr>
      </w:pPr>
      <w:r w:rsidRPr="00EE7F4D">
        <w:rPr>
          <w:szCs w:val="18"/>
        </w:rPr>
        <w:t>Het</w:t>
      </w:r>
      <w:r w:rsidRPr="00EE7F4D" w:rsidR="00022840">
        <w:rPr>
          <w:szCs w:val="18"/>
        </w:rPr>
        <w:t xml:space="preserve"> </w:t>
      </w:r>
      <w:r w:rsidRPr="00EE7F4D" w:rsidR="00485C21">
        <w:rPr>
          <w:szCs w:val="18"/>
        </w:rPr>
        <w:t xml:space="preserve">familielid </w:t>
      </w:r>
      <w:r w:rsidRPr="00EE7F4D" w:rsidR="00022840">
        <w:rPr>
          <w:szCs w:val="18"/>
        </w:rPr>
        <w:t xml:space="preserve">dat de aanvraag doet, </w:t>
      </w:r>
      <w:r w:rsidRPr="00EE7F4D">
        <w:rPr>
          <w:szCs w:val="18"/>
        </w:rPr>
        <w:t xml:space="preserve">geeft </w:t>
      </w:r>
      <w:r w:rsidRPr="00EE7F4D" w:rsidR="00485C21">
        <w:rPr>
          <w:szCs w:val="18"/>
        </w:rPr>
        <w:t>bij</w:t>
      </w:r>
      <w:r w:rsidRPr="00EE7F4D" w:rsidR="007A442A">
        <w:rPr>
          <w:szCs w:val="18"/>
        </w:rPr>
        <w:t xml:space="preserve"> de aanvraag </w:t>
      </w:r>
      <w:r w:rsidRPr="00EE7F4D" w:rsidR="00D04DA5">
        <w:rPr>
          <w:szCs w:val="18"/>
        </w:rPr>
        <w:t>aan</w:t>
      </w:r>
      <w:r w:rsidRPr="00EE7F4D" w:rsidR="000A14A0">
        <w:rPr>
          <w:szCs w:val="18"/>
        </w:rPr>
        <w:t xml:space="preserve"> </w:t>
      </w:r>
      <w:r w:rsidRPr="00EE7F4D" w:rsidR="00F657FF">
        <w:rPr>
          <w:szCs w:val="18"/>
        </w:rPr>
        <w:t xml:space="preserve">dat </w:t>
      </w:r>
      <w:r w:rsidRPr="00EE7F4D">
        <w:rPr>
          <w:szCs w:val="18"/>
        </w:rPr>
        <w:t>hij</w:t>
      </w:r>
      <w:r w:rsidRPr="00EE7F4D" w:rsidR="00F657FF">
        <w:rPr>
          <w:szCs w:val="18"/>
        </w:rPr>
        <w:t xml:space="preserve"> in lijn van volgordelijkheid mag tekenen en dat de aanvraag naar waarheid </w:t>
      </w:r>
      <w:r w:rsidRPr="00EE7F4D" w:rsidR="00B0001E">
        <w:rPr>
          <w:szCs w:val="18"/>
        </w:rPr>
        <w:t xml:space="preserve">is </w:t>
      </w:r>
      <w:r w:rsidRPr="00EE7F4D" w:rsidR="00022840">
        <w:rPr>
          <w:szCs w:val="18"/>
        </w:rPr>
        <w:t>ingevuld</w:t>
      </w:r>
      <w:r w:rsidRPr="00EE7F4D" w:rsidR="00F657FF">
        <w:rPr>
          <w:szCs w:val="18"/>
        </w:rPr>
        <w:t>.</w:t>
      </w:r>
      <w:r w:rsidRPr="00EE7F4D" w:rsidR="00485C21">
        <w:rPr>
          <w:szCs w:val="18"/>
        </w:rPr>
        <w:t xml:space="preserve"> </w:t>
      </w:r>
      <w:r w:rsidRPr="00EE7F4D" w:rsidR="00022840">
        <w:rPr>
          <w:szCs w:val="18"/>
        </w:rPr>
        <w:t>Als</w:t>
      </w:r>
      <w:r w:rsidRPr="00EE7F4D" w:rsidR="00485C21">
        <w:rPr>
          <w:szCs w:val="18"/>
        </w:rPr>
        <w:t xml:space="preserve"> de aanvraag niet naar waarheid is ingevuld, pleegt de aanvrager valsheid in geschrifte. Dit is een misdrijf op grond van artikel 225</w:t>
      </w:r>
      <w:r w:rsidRPr="00EE7F4D" w:rsidR="008104A6">
        <w:rPr>
          <w:szCs w:val="18"/>
        </w:rPr>
        <w:t>,</w:t>
      </w:r>
      <w:r w:rsidRPr="00EE7F4D" w:rsidR="00485C21">
        <w:rPr>
          <w:szCs w:val="18"/>
        </w:rPr>
        <w:t xml:space="preserve"> eerste lid</w:t>
      </w:r>
      <w:r w:rsidRPr="00EE7F4D" w:rsidR="008104A6">
        <w:rPr>
          <w:szCs w:val="18"/>
        </w:rPr>
        <w:t>,</w:t>
      </w:r>
      <w:r w:rsidRPr="00EE7F4D" w:rsidR="00485C21">
        <w:rPr>
          <w:szCs w:val="18"/>
        </w:rPr>
        <w:t xml:space="preserve"> Wetboek van </w:t>
      </w:r>
      <w:r w:rsidRPr="00EE7F4D" w:rsidR="008104A6">
        <w:rPr>
          <w:szCs w:val="18"/>
        </w:rPr>
        <w:t>S</w:t>
      </w:r>
      <w:r w:rsidRPr="00EE7F4D" w:rsidR="00485C21">
        <w:rPr>
          <w:szCs w:val="18"/>
        </w:rPr>
        <w:t>trafrecht.</w:t>
      </w:r>
      <w:r w:rsidRPr="00EE7F4D" w:rsidR="00022840">
        <w:rPr>
          <w:szCs w:val="18"/>
        </w:rPr>
        <w:t xml:space="preserve"> De aanvrager wordt hierop gewezen op het aanvraagformulier. </w:t>
      </w:r>
    </w:p>
    <w:p w:rsidRPr="00EE7F4D" w:rsidR="00E97A02" w:rsidP="00EE7F4D" w:rsidRDefault="00EE2F99" w14:paraId="4CB431C0" w14:textId="7CF8A359">
      <w:pPr>
        <w:suppressAutoHyphens/>
        <w:rPr>
          <w:szCs w:val="18"/>
        </w:rPr>
      </w:pPr>
      <w:r w:rsidRPr="00EE7F4D">
        <w:rPr>
          <w:szCs w:val="18"/>
        </w:rPr>
        <w:t xml:space="preserve">Als </w:t>
      </w:r>
      <w:r w:rsidRPr="00EE7F4D" w:rsidR="00C3757A">
        <w:rPr>
          <w:szCs w:val="18"/>
        </w:rPr>
        <w:t xml:space="preserve">tijdens het onderzoek blijkt dat er toch een </w:t>
      </w:r>
      <w:r w:rsidRPr="00EE7F4D" w:rsidR="00D50BD6">
        <w:rPr>
          <w:szCs w:val="18"/>
        </w:rPr>
        <w:t>(wettelijk) vertegenwoordiger</w:t>
      </w:r>
      <w:r w:rsidRPr="00EE7F4D" w:rsidR="00C3757A">
        <w:rPr>
          <w:szCs w:val="18"/>
        </w:rPr>
        <w:t xml:space="preserve"> aanwezig is, </w:t>
      </w:r>
      <w:r w:rsidRPr="00EE7F4D" w:rsidR="00665E68">
        <w:rPr>
          <w:szCs w:val="18"/>
        </w:rPr>
        <w:t xml:space="preserve">bespreekt het CIZ </w:t>
      </w:r>
      <w:r w:rsidRPr="00EE7F4D" w:rsidR="00D50BD6">
        <w:rPr>
          <w:szCs w:val="18"/>
        </w:rPr>
        <w:t>met</w:t>
      </w:r>
      <w:r w:rsidRPr="00EE7F4D" w:rsidR="00C3757A">
        <w:rPr>
          <w:szCs w:val="18"/>
        </w:rPr>
        <w:t xml:space="preserve"> </w:t>
      </w:r>
      <w:r w:rsidRPr="00EE7F4D" w:rsidR="00D50BD6">
        <w:rPr>
          <w:szCs w:val="18"/>
        </w:rPr>
        <w:t>deze vertegenwoordiger</w:t>
      </w:r>
      <w:r w:rsidRPr="00EE7F4D" w:rsidR="00C3757A">
        <w:rPr>
          <w:szCs w:val="18"/>
        </w:rPr>
        <w:t xml:space="preserve"> of </w:t>
      </w:r>
      <w:r w:rsidRPr="00EE7F4D">
        <w:rPr>
          <w:szCs w:val="18"/>
        </w:rPr>
        <w:t>hij</w:t>
      </w:r>
      <w:r w:rsidRPr="00EE7F4D" w:rsidR="00C3757A">
        <w:rPr>
          <w:szCs w:val="18"/>
        </w:rPr>
        <w:t xml:space="preserve"> zich achter de aanvraag schaart. </w:t>
      </w:r>
      <w:r w:rsidRPr="00EE7F4D">
        <w:rPr>
          <w:szCs w:val="18"/>
        </w:rPr>
        <w:t>Als</w:t>
      </w:r>
      <w:r w:rsidRPr="00EE7F4D" w:rsidR="00022840">
        <w:rPr>
          <w:szCs w:val="18"/>
        </w:rPr>
        <w:t xml:space="preserve"> </w:t>
      </w:r>
      <w:r w:rsidRPr="00EE7F4D" w:rsidR="00C3757A">
        <w:rPr>
          <w:szCs w:val="18"/>
        </w:rPr>
        <w:t xml:space="preserve">dit niet het geval is, </w:t>
      </w:r>
      <w:r w:rsidRPr="00EE7F4D" w:rsidR="00D50BD6">
        <w:rPr>
          <w:szCs w:val="18"/>
        </w:rPr>
        <w:t>neemt het CIZ</w:t>
      </w:r>
      <w:r w:rsidRPr="00EE7F4D" w:rsidR="00C3757A">
        <w:rPr>
          <w:szCs w:val="18"/>
        </w:rPr>
        <w:t xml:space="preserve"> de ingediende aanvraag niet verder in behandeling. </w:t>
      </w:r>
      <w:r w:rsidRPr="00EE7F4D">
        <w:rPr>
          <w:szCs w:val="18"/>
        </w:rPr>
        <w:t>Als</w:t>
      </w:r>
      <w:r w:rsidRPr="00EE7F4D" w:rsidR="00C3757A">
        <w:rPr>
          <w:szCs w:val="18"/>
        </w:rPr>
        <w:t xml:space="preserve"> de mentor</w:t>
      </w:r>
      <w:r w:rsidRPr="00EE7F4D" w:rsidR="00C705AF">
        <w:rPr>
          <w:szCs w:val="18"/>
        </w:rPr>
        <w:t xml:space="preserve">, </w:t>
      </w:r>
      <w:r w:rsidRPr="00EE7F4D" w:rsidR="00C3757A">
        <w:rPr>
          <w:szCs w:val="18"/>
        </w:rPr>
        <w:t xml:space="preserve">curator </w:t>
      </w:r>
      <w:r w:rsidRPr="00EE7F4D" w:rsidR="00C705AF">
        <w:rPr>
          <w:szCs w:val="18"/>
        </w:rPr>
        <w:t xml:space="preserve">of schriftelijk gemachtigde </w:t>
      </w:r>
      <w:r w:rsidRPr="00EE7F4D" w:rsidR="00C3757A">
        <w:rPr>
          <w:szCs w:val="18"/>
        </w:rPr>
        <w:t xml:space="preserve">het wel eens is met de aanvraag, dan bespreekt het CIZ met hem of de eerder ingediende aanvraag </w:t>
      </w:r>
      <w:r w:rsidRPr="00EE7F4D" w:rsidR="002D3189">
        <w:rPr>
          <w:szCs w:val="18"/>
        </w:rPr>
        <w:t>kan worden voor</w:t>
      </w:r>
      <w:r w:rsidRPr="00EE7F4D" w:rsidR="00CF19A1">
        <w:rPr>
          <w:szCs w:val="18"/>
        </w:rPr>
        <w:t>t</w:t>
      </w:r>
      <w:r w:rsidRPr="00EE7F4D" w:rsidR="002D3189">
        <w:rPr>
          <w:szCs w:val="18"/>
        </w:rPr>
        <w:t>gezet</w:t>
      </w:r>
      <w:r w:rsidRPr="00EE7F4D" w:rsidR="00C3757A">
        <w:rPr>
          <w:szCs w:val="18"/>
        </w:rPr>
        <w:t xml:space="preserve">, waarbij </w:t>
      </w:r>
      <w:r w:rsidRPr="00EE7F4D">
        <w:rPr>
          <w:szCs w:val="18"/>
        </w:rPr>
        <w:t>het CIZ afspraken met de vertegenwoordiger en de aanvrager</w:t>
      </w:r>
      <w:r w:rsidRPr="00EE7F4D" w:rsidR="00022840">
        <w:rPr>
          <w:szCs w:val="18"/>
        </w:rPr>
        <w:t xml:space="preserve"> </w:t>
      </w:r>
      <w:r w:rsidRPr="00EE7F4D" w:rsidR="00ED375D">
        <w:rPr>
          <w:szCs w:val="18"/>
        </w:rPr>
        <w:t xml:space="preserve">maakt </w:t>
      </w:r>
      <w:r w:rsidRPr="00EE7F4D" w:rsidR="00C3757A">
        <w:rPr>
          <w:szCs w:val="18"/>
        </w:rPr>
        <w:t xml:space="preserve">over de communicatie. </w:t>
      </w:r>
      <w:r w:rsidRPr="00EE7F4D">
        <w:rPr>
          <w:szCs w:val="18"/>
        </w:rPr>
        <w:t xml:space="preserve">Ook kan de vertegenwoordiger de ingediende aanvraag afbreken en een nieuwe aanvraag doen. </w:t>
      </w:r>
      <w:r w:rsidRPr="00EE7F4D" w:rsidR="00C3757A">
        <w:rPr>
          <w:szCs w:val="18"/>
        </w:rPr>
        <w:t xml:space="preserve">De inhoudelijke informatie uit het reeds gevoerde onderzoek </w:t>
      </w:r>
      <w:r w:rsidRPr="00EE7F4D">
        <w:rPr>
          <w:szCs w:val="18"/>
        </w:rPr>
        <w:t>wordt</w:t>
      </w:r>
      <w:r w:rsidRPr="00EE7F4D" w:rsidR="00022840">
        <w:rPr>
          <w:szCs w:val="18"/>
        </w:rPr>
        <w:t xml:space="preserve"> </w:t>
      </w:r>
      <w:r w:rsidRPr="00EE7F4D" w:rsidR="00C3757A">
        <w:rPr>
          <w:szCs w:val="18"/>
        </w:rPr>
        <w:t xml:space="preserve">in de nieuwe aanvraag meegenomen. </w:t>
      </w:r>
    </w:p>
    <w:p w:rsidRPr="00EE7F4D" w:rsidR="36200225" w:rsidP="00EE7F4D" w:rsidRDefault="00A60BAB" w14:paraId="4E97D6D9" w14:textId="6DFB931A">
      <w:pPr>
        <w:suppressAutoHyphens/>
        <w:rPr>
          <w:szCs w:val="18"/>
        </w:rPr>
      </w:pPr>
      <w:r w:rsidRPr="00EE7F4D">
        <w:rPr>
          <w:szCs w:val="18"/>
        </w:rPr>
        <w:t>Als</w:t>
      </w:r>
      <w:r w:rsidRPr="00EE7F4D" w:rsidR="36200225">
        <w:rPr>
          <w:szCs w:val="18"/>
        </w:rPr>
        <w:t xml:space="preserve"> er sprake is van een situatie waarin </w:t>
      </w:r>
      <w:r w:rsidRPr="00EE7F4D" w:rsidR="00856D2E">
        <w:rPr>
          <w:szCs w:val="18"/>
        </w:rPr>
        <w:t xml:space="preserve">een familielid een aanvraag heeft gedaan en </w:t>
      </w:r>
      <w:r w:rsidRPr="00EE7F4D" w:rsidR="00022840">
        <w:rPr>
          <w:szCs w:val="18"/>
        </w:rPr>
        <w:t xml:space="preserve">daarbij </w:t>
      </w:r>
      <w:r w:rsidRPr="00EE7F4D" w:rsidR="3AC8FF35">
        <w:rPr>
          <w:szCs w:val="18"/>
        </w:rPr>
        <w:t>aangeeft dat de</w:t>
      </w:r>
      <w:r w:rsidRPr="00EE7F4D" w:rsidR="00F11AB7">
        <w:rPr>
          <w:szCs w:val="18"/>
        </w:rPr>
        <w:t xml:space="preserve"> (wettelijk) vertegenwoordiger</w:t>
      </w:r>
      <w:r w:rsidRPr="00EE7F4D" w:rsidR="3AC8FF35">
        <w:rPr>
          <w:szCs w:val="18"/>
        </w:rPr>
        <w:t xml:space="preserve"> onbereikbaar is, zal het CIZ </w:t>
      </w:r>
      <w:r w:rsidRPr="00EE7F4D" w:rsidR="623EE304">
        <w:rPr>
          <w:szCs w:val="18"/>
        </w:rPr>
        <w:t>in principe alsnog proberen</w:t>
      </w:r>
      <w:r w:rsidRPr="00EE7F4D" w:rsidR="00F11AB7">
        <w:rPr>
          <w:szCs w:val="18"/>
        </w:rPr>
        <w:t xml:space="preserve"> deze</w:t>
      </w:r>
      <w:r w:rsidRPr="00EE7F4D" w:rsidR="623EE304">
        <w:rPr>
          <w:szCs w:val="18"/>
        </w:rPr>
        <w:t xml:space="preserve"> te bereiken om</w:t>
      </w:r>
      <w:r w:rsidRPr="00EE7F4D" w:rsidR="0F7FE01E">
        <w:rPr>
          <w:szCs w:val="18"/>
        </w:rPr>
        <w:t xml:space="preserve"> te overleggen over de ingediende aanvraag.</w:t>
      </w:r>
      <w:r w:rsidRPr="00EE7F4D" w:rsidR="003C00CB">
        <w:rPr>
          <w:szCs w:val="18"/>
        </w:rPr>
        <w:t xml:space="preserve"> </w:t>
      </w:r>
      <w:r w:rsidRPr="00EE7F4D">
        <w:rPr>
          <w:szCs w:val="18"/>
        </w:rPr>
        <w:t>Als</w:t>
      </w:r>
      <w:r w:rsidRPr="00EE7F4D" w:rsidR="003C00CB">
        <w:rPr>
          <w:szCs w:val="18"/>
        </w:rPr>
        <w:t xml:space="preserve"> dit niet lukt</w:t>
      </w:r>
      <w:r w:rsidRPr="00EE7F4D" w:rsidR="00F11AB7">
        <w:rPr>
          <w:szCs w:val="18"/>
        </w:rPr>
        <w:t>,</w:t>
      </w:r>
      <w:r w:rsidRPr="00EE7F4D" w:rsidR="003C00CB">
        <w:rPr>
          <w:szCs w:val="18"/>
        </w:rPr>
        <w:t xml:space="preserve"> zal de aanvraag niet in behandeling worden genomen.</w:t>
      </w:r>
      <w:r w:rsidRPr="00EE7F4D" w:rsidR="0F7FE01E">
        <w:rPr>
          <w:szCs w:val="18"/>
        </w:rPr>
        <w:t xml:space="preserve"> </w:t>
      </w:r>
      <w:r w:rsidRPr="00EE7F4D" w:rsidR="00022840">
        <w:rPr>
          <w:szCs w:val="18"/>
        </w:rPr>
        <w:t xml:space="preserve">Het staat </w:t>
      </w:r>
      <w:r w:rsidRPr="00EE7F4D" w:rsidR="009B6D5E">
        <w:rPr>
          <w:szCs w:val="18"/>
        </w:rPr>
        <w:t xml:space="preserve">het familielid </w:t>
      </w:r>
      <w:r w:rsidRPr="00EE7F4D" w:rsidR="00022840">
        <w:rPr>
          <w:szCs w:val="18"/>
        </w:rPr>
        <w:t xml:space="preserve">wel vrij om alsnog wettelijke vertegenwoordiging </w:t>
      </w:r>
      <w:r w:rsidRPr="00EE7F4D" w:rsidR="009B6D5E">
        <w:rPr>
          <w:szCs w:val="18"/>
        </w:rPr>
        <w:t xml:space="preserve">(mentorschap of curatele) </w:t>
      </w:r>
      <w:r w:rsidRPr="00EE7F4D" w:rsidR="00022840">
        <w:rPr>
          <w:szCs w:val="18"/>
        </w:rPr>
        <w:t xml:space="preserve">te regelen. </w:t>
      </w:r>
      <w:r w:rsidRPr="00EE7F4D" w:rsidR="0F7FE01E">
        <w:rPr>
          <w:szCs w:val="18"/>
        </w:rPr>
        <w:t xml:space="preserve">In </w:t>
      </w:r>
      <w:r w:rsidRPr="00EE7F4D" w:rsidR="5701BCD5">
        <w:rPr>
          <w:szCs w:val="18"/>
        </w:rPr>
        <w:t xml:space="preserve">het geval waarin zorg </w:t>
      </w:r>
      <w:r w:rsidRPr="00EE7F4D" w:rsidR="74187FED">
        <w:rPr>
          <w:szCs w:val="18"/>
        </w:rPr>
        <w:t>dringend</w:t>
      </w:r>
      <w:r w:rsidRPr="00EE7F4D" w:rsidR="5701BCD5">
        <w:rPr>
          <w:szCs w:val="18"/>
        </w:rPr>
        <w:t xml:space="preserve"> nodig is</w:t>
      </w:r>
      <w:r w:rsidRPr="00EE7F4D" w:rsidR="14458C72">
        <w:rPr>
          <w:szCs w:val="18"/>
        </w:rPr>
        <w:t xml:space="preserve"> vanwege een </w:t>
      </w:r>
      <w:r w:rsidRPr="00EE7F4D" w:rsidR="3961E022">
        <w:rPr>
          <w:szCs w:val="18"/>
        </w:rPr>
        <w:t>acute ontwikkeling</w:t>
      </w:r>
      <w:r w:rsidRPr="00EE7F4D" w:rsidR="14458C72">
        <w:rPr>
          <w:szCs w:val="18"/>
        </w:rPr>
        <w:t xml:space="preserve"> in de situatie van de cliënt</w:t>
      </w:r>
      <w:r w:rsidRPr="00EE7F4D" w:rsidR="5701BCD5">
        <w:rPr>
          <w:szCs w:val="18"/>
        </w:rPr>
        <w:t xml:space="preserve"> en een juiste ondertekening van de aanvraag niet mogelijk is, heeft het CIZ de mogelijkheid om de aanvraag zonder ondertekenin</w:t>
      </w:r>
      <w:r w:rsidRPr="00EE7F4D" w:rsidR="34169786">
        <w:rPr>
          <w:szCs w:val="18"/>
        </w:rPr>
        <w:t>g in behandeling te nemen</w:t>
      </w:r>
      <w:r w:rsidRPr="00EE7F4D" w:rsidR="00FD4036">
        <w:rPr>
          <w:szCs w:val="18"/>
        </w:rPr>
        <w:t>.</w:t>
      </w:r>
    </w:p>
    <w:p w:rsidRPr="00EE7F4D" w:rsidR="008938BC" w:rsidP="00EE7F4D" w:rsidRDefault="008938BC" w14:paraId="37E9D727" w14:textId="77777777">
      <w:pPr>
        <w:suppressAutoHyphens/>
        <w:rPr>
          <w:szCs w:val="18"/>
        </w:rPr>
      </w:pPr>
    </w:p>
    <w:p w:rsidRPr="00EE7F4D" w:rsidR="00EE7F4D" w:rsidP="00EE7F4D" w:rsidRDefault="00EE7F4D" w14:paraId="4AFFE9C4" w14:textId="77777777">
      <w:pPr>
        <w:suppressAutoHyphens/>
        <w:rPr>
          <w:szCs w:val="18"/>
        </w:rPr>
      </w:pPr>
    </w:p>
    <w:p w:rsidRPr="00EE7F4D" w:rsidR="00EE7F4D" w:rsidP="00EE7F4D" w:rsidRDefault="00EE7F4D" w14:paraId="67581775" w14:textId="77777777">
      <w:pPr>
        <w:suppressAutoHyphens/>
        <w:rPr>
          <w:szCs w:val="18"/>
        </w:rPr>
      </w:pPr>
    </w:p>
    <w:p w:rsidRPr="00EE7F4D" w:rsidR="009B6CE8" w:rsidP="00EE7F4D" w:rsidRDefault="009B6CE8" w14:paraId="011331AD" w14:textId="77777777">
      <w:pPr>
        <w:numPr>
          <w:ilvl w:val="1"/>
          <w:numId w:val="37"/>
        </w:numPr>
        <w:suppressAutoHyphens/>
        <w:rPr>
          <w:b/>
          <w:bCs/>
          <w:szCs w:val="18"/>
        </w:rPr>
      </w:pPr>
      <w:r w:rsidRPr="00EE7F4D">
        <w:rPr>
          <w:b/>
          <w:bCs/>
          <w:szCs w:val="18"/>
        </w:rPr>
        <w:lastRenderedPageBreak/>
        <w:t>Proces van indicatiestelling door het CIZ</w:t>
      </w:r>
    </w:p>
    <w:p w:rsidRPr="00EE7F4D" w:rsidR="008938BC" w:rsidP="00EE7F4D" w:rsidRDefault="008938BC" w14:paraId="19DC785D" w14:textId="77777777">
      <w:pPr>
        <w:suppressAutoHyphens/>
        <w:ind w:left="1080"/>
        <w:rPr>
          <w:b/>
          <w:bCs/>
          <w:szCs w:val="18"/>
        </w:rPr>
      </w:pPr>
    </w:p>
    <w:p w:rsidRPr="00EE7F4D" w:rsidR="009B6CE8" w:rsidP="00EE7F4D" w:rsidRDefault="009B6CE8" w14:paraId="58656A7A" w14:textId="7E2FB871">
      <w:pPr>
        <w:suppressAutoHyphens/>
        <w:rPr>
          <w:i/>
          <w:iCs/>
          <w:szCs w:val="18"/>
        </w:rPr>
      </w:pPr>
      <w:r w:rsidRPr="00EE7F4D">
        <w:rPr>
          <w:i/>
          <w:iCs/>
          <w:szCs w:val="18"/>
        </w:rPr>
        <w:t xml:space="preserve">De leden van de </w:t>
      </w:r>
      <w:r w:rsidRPr="00EE7F4D">
        <w:rPr>
          <w:b/>
          <w:bCs/>
          <w:i/>
          <w:iCs/>
          <w:szCs w:val="18"/>
        </w:rPr>
        <w:t>GroenLinks-PvdA-fractie</w:t>
      </w:r>
      <w:r w:rsidRPr="00EE7F4D">
        <w:rPr>
          <w:i/>
          <w:iCs/>
          <w:szCs w:val="18"/>
        </w:rPr>
        <w:t xml:space="preserve"> lezen dat het CIZ bij alle aanvragen onderzoek doet naar de relevante feiten en omstandigheden ter bepaling van de noodzaak van permanent toezicht of 24 uur per dag zorg in de nabijheid (zoals dat in artikel 3.2.1, eerste en tweede lid, van de </w:t>
      </w:r>
      <w:proofErr w:type="spellStart"/>
      <w:r w:rsidRPr="00EE7F4D">
        <w:rPr>
          <w:i/>
          <w:iCs/>
          <w:szCs w:val="18"/>
        </w:rPr>
        <w:t>Wlz</w:t>
      </w:r>
      <w:proofErr w:type="spellEnd"/>
      <w:r w:rsidRPr="00EE7F4D">
        <w:rPr>
          <w:i/>
          <w:iCs/>
          <w:szCs w:val="18"/>
        </w:rPr>
        <w:t xml:space="preserve"> is bepaald). Zou nader toegelicht kunnen worden op welke wijze het CIZ dit onderzoek verricht en welke stukken het hiervoor in het onderzoek meeneemt? </w:t>
      </w:r>
    </w:p>
    <w:p w:rsidRPr="00EE7F4D" w:rsidR="00F24EBF" w:rsidP="00EE7F4D" w:rsidRDefault="00F24EBF" w14:paraId="772AC498" w14:textId="77777777">
      <w:pPr>
        <w:suppressAutoHyphens/>
        <w:rPr>
          <w:szCs w:val="18"/>
        </w:rPr>
      </w:pPr>
    </w:p>
    <w:p w:rsidRPr="00EE7F4D" w:rsidR="008535F5" w:rsidP="00EE7F4D" w:rsidRDefault="008535F5" w14:paraId="2E41EC8B" w14:textId="0416BBAE">
      <w:pPr>
        <w:suppressAutoHyphens/>
        <w:rPr>
          <w:szCs w:val="18"/>
        </w:rPr>
      </w:pPr>
      <w:r w:rsidRPr="00EE7F4D">
        <w:rPr>
          <w:szCs w:val="18"/>
        </w:rPr>
        <w:t xml:space="preserve">Het CIZ onderzoekt de situatie van de cliënt via een </w:t>
      </w:r>
      <w:r w:rsidRPr="00EE7F4D" w:rsidR="00C06734">
        <w:rPr>
          <w:szCs w:val="18"/>
        </w:rPr>
        <w:t xml:space="preserve">(digitaal) huisbezoek of </w:t>
      </w:r>
      <w:r w:rsidRPr="00EE7F4D">
        <w:rPr>
          <w:szCs w:val="18"/>
        </w:rPr>
        <w:t xml:space="preserve">telefonisch </w:t>
      </w:r>
      <w:r w:rsidRPr="00EE7F4D" w:rsidR="00490510">
        <w:rPr>
          <w:szCs w:val="18"/>
        </w:rPr>
        <w:t>overleg</w:t>
      </w:r>
      <w:r w:rsidRPr="00EE7F4D" w:rsidR="00022840">
        <w:rPr>
          <w:szCs w:val="18"/>
        </w:rPr>
        <w:t>, waarbij het CIZ de cliënt dus zelf spreekt</w:t>
      </w:r>
      <w:r w:rsidRPr="00EE7F4D">
        <w:rPr>
          <w:szCs w:val="18"/>
        </w:rPr>
        <w:t xml:space="preserve">. </w:t>
      </w:r>
      <w:r w:rsidRPr="00EE7F4D" w:rsidR="0017592B">
        <w:rPr>
          <w:szCs w:val="18"/>
        </w:rPr>
        <w:t xml:space="preserve">Het CIZ toetst </w:t>
      </w:r>
      <w:r w:rsidRPr="00EE7F4D" w:rsidR="00EC4597">
        <w:rPr>
          <w:szCs w:val="18"/>
        </w:rPr>
        <w:t xml:space="preserve">daarbij </w:t>
      </w:r>
      <w:r w:rsidRPr="00EE7F4D" w:rsidR="0017592B">
        <w:rPr>
          <w:szCs w:val="18"/>
        </w:rPr>
        <w:t xml:space="preserve">of voldaan is aan de toegangscriteria </w:t>
      </w:r>
      <w:r w:rsidRPr="00EE7F4D" w:rsidR="00C06734">
        <w:rPr>
          <w:szCs w:val="18"/>
        </w:rPr>
        <w:t xml:space="preserve">voor </w:t>
      </w:r>
      <w:proofErr w:type="spellStart"/>
      <w:r w:rsidRPr="00EE7F4D" w:rsidR="00C06734">
        <w:rPr>
          <w:szCs w:val="18"/>
        </w:rPr>
        <w:t>Wlz</w:t>
      </w:r>
      <w:proofErr w:type="spellEnd"/>
      <w:r w:rsidRPr="00EE7F4D" w:rsidR="00C06734">
        <w:rPr>
          <w:szCs w:val="18"/>
        </w:rPr>
        <w:t xml:space="preserve">-zorg </w:t>
      </w:r>
      <w:r w:rsidRPr="00EE7F4D" w:rsidR="0017592B">
        <w:rPr>
          <w:szCs w:val="18"/>
        </w:rPr>
        <w:t>op de manier zoals opgenomen in de Beleidsregels</w:t>
      </w:r>
      <w:r w:rsidRPr="00EE7F4D" w:rsidR="00C51A08">
        <w:rPr>
          <w:szCs w:val="18"/>
        </w:rPr>
        <w:t xml:space="preserve"> indicatiestelling </w:t>
      </w:r>
      <w:proofErr w:type="spellStart"/>
      <w:r w:rsidRPr="00EE7F4D" w:rsidR="00C51A08">
        <w:rPr>
          <w:szCs w:val="18"/>
        </w:rPr>
        <w:t>Wlz</w:t>
      </w:r>
      <w:proofErr w:type="spellEnd"/>
      <w:r w:rsidRPr="00EE7F4D" w:rsidR="00C51A08">
        <w:rPr>
          <w:szCs w:val="18"/>
        </w:rPr>
        <w:t xml:space="preserve"> 2026</w:t>
      </w:r>
      <w:r w:rsidRPr="00EE7F4D" w:rsidR="005A7178">
        <w:rPr>
          <w:rStyle w:val="Voetnootmarkering"/>
          <w:szCs w:val="18"/>
        </w:rPr>
        <w:footnoteReference w:id="13"/>
      </w:r>
      <w:r w:rsidRPr="00EE7F4D" w:rsidR="00C51A08">
        <w:rPr>
          <w:szCs w:val="18"/>
        </w:rPr>
        <w:t>.</w:t>
      </w:r>
      <w:r w:rsidRPr="00EE7F4D" w:rsidR="0017592B">
        <w:rPr>
          <w:szCs w:val="18"/>
        </w:rPr>
        <w:t xml:space="preserve"> </w:t>
      </w:r>
      <w:r w:rsidRPr="00EE7F4D" w:rsidR="00EC4597">
        <w:rPr>
          <w:szCs w:val="18"/>
        </w:rPr>
        <w:t>Ook word</w:t>
      </w:r>
      <w:r w:rsidRPr="00EE7F4D" w:rsidR="00D65EAC">
        <w:rPr>
          <w:szCs w:val="18"/>
        </w:rPr>
        <w:t>en</w:t>
      </w:r>
      <w:r w:rsidRPr="00EE7F4D" w:rsidR="00EC4597">
        <w:rPr>
          <w:szCs w:val="18"/>
        </w:rPr>
        <w:t xml:space="preserve"> </w:t>
      </w:r>
      <w:r w:rsidRPr="00EE7F4D" w:rsidR="0017592B">
        <w:rPr>
          <w:szCs w:val="18"/>
        </w:rPr>
        <w:t xml:space="preserve">de </w:t>
      </w:r>
      <w:r w:rsidRPr="00EE7F4D" w:rsidR="0042017A">
        <w:rPr>
          <w:szCs w:val="18"/>
        </w:rPr>
        <w:t xml:space="preserve">bij de </w:t>
      </w:r>
      <w:r w:rsidRPr="00EE7F4D" w:rsidR="0017592B">
        <w:rPr>
          <w:szCs w:val="18"/>
        </w:rPr>
        <w:t>aanvraag aangeleverde documenten</w:t>
      </w:r>
      <w:r w:rsidRPr="00EE7F4D" w:rsidR="00D65EAC">
        <w:rPr>
          <w:szCs w:val="18"/>
        </w:rPr>
        <w:t xml:space="preserve"> betrokken</w:t>
      </w:r>
      <w:r w:rsidRPr="00EE7F4D" w:rsidR="0017592B">
        <w:rPr>
          <w:szCs w:val="18"/>
        </w:rPr>
        <w:t xml:space="preserve">. </w:t>
      </w:r>
      <w:r w:rsidRPr="00EE7F4D" w:rsidR="00A60BAB">
        <w:rPr>
          <w:szCs w:val="18"/>
        </w:rPr>
        <w:t xml:space="preserve">Het gaat hier om </w:t>
      </w:r>
      <w:r w:rsidRPr="00EE7F4D" w:rsidR="005D3D70">
        <w:rPr>
          <w:szCs w:val="18"/>
        </w:rPr>
        <w:t xml:space="preserve">informatie over de medische toestand en zorgbehoefte en bewijs van </w:t>
      </w:r>
      <w:r w:rsidRPr="00EE7F4D" w:rsidR="00C06734">
        <w:rPr>
          <w:szCs w:val="18"/>
        </w:rPr>
        <w:t>(</w:t>
      </w:r>
      <w:r w:rsidRPr="00EE7F4D" w:rsidR="005D3D70">
        <w:rPr>
          <w:szCs w:val="18"/>
        </w:rPr>
        <w:t>wettelijke</w:t>
      </w:r>
      <w:r w:rsidRPr="00EE7F4D" w:rsidR="00C06734">
        <w:rPr>
          <w:szCs w:val="18"/>
        </w:rPr>
        <w:t>)</w:t>
      </w:r>
      <w:r w:rsidRPr="00EE7F4D" w:rsidR="005D3D70">
        <w:rPr>
          <w:szCs w:val="18"/>
        </w:rPr>
        <w:t xml:space="preserve"> vertegenwoordiging. </w:t>
      </w:r>
      <w:r w:rsidRPr="00EE7F4D" w:rsidR="00A60BAB">
        <w:rPr>
          <w:szCs w:val="18"/>
        </w:rPr>
        <w:t xml:space="preserve">Als </w:t>
      </w:r>
      <w:r w:rsidRPr="00EE7F4D" w:rsidR="00341ED2">
        <w:rPr>
          <w:szCs w:val="18"/>
        </w:rPr>
        <w:t>er meer</w:t>
      </w:r>
      <w:r w:rsidRPr="00EE7F4D" w:rsidR="005D3D70">
        <w:rPr>
          <w:szCs w:val="18"/>
        </w:rPr>
        <w:t xml:space="preserve"> medische informatie</w:t>
      </w:r>
      <w:r w:rsidRPr="00EE7F4D" w:rsidR="00341ED2">
        <w:rPr>
          <w:szCs w:val="18"/>
        </w:rPr>
        <w:t xml:space="preserve"> nodig is</w:t>
      </w:r>
      <w:r w:rsidRPr="00EE7F4D" w:rsidR="00C57432">
        <w:rPr>
          <w:szCs w:val="18"/>
        </w:rPr>
        <w:t>,</w:t>
      </w:r>
      <w:r w:rsidRPr="00EE7F4D" w:rsidR="00341ED2">
        <w:rPr>
          <w:szCs w:val="18"/>
        </w:rPr>
        <w:t xml:space="preserve"> vraag</w:t>
      </w:r>
      <w:r w:rsidRPr="00EE7F4D" w:rsidR="0042017A">
        <w:rPr>
          <w:szCs w:val="18"/>
        </w:rPr>
        <w:t>t</w:t>
      </w:r>
      <w:r w:rsidRPr="00EE7F4D" w:rsidR="00341ED2">
        <w:rPr>
          <w:szCs w:val="18"/>
        </w:rPr>
        <w:t xml:space="preserve"> het CIZ die gegevens op bij de cliënt </w:t>
      </w:r>
      <w:r w:rsidRPr="00EE7F4D" w:rsidR="00C57432">
        <w:rPr>
          <w:szCs w:val="18"/>
        </w:rPr>
        <w:t xml:space="preserve">of diens vertegenwoordiger </w:t>
      </w:r>
      <w:r w:rsidRPr="00EE7F4D" w:rsidR="00341ED2">
        <w:rPr>
          <w:szCs w:val="18"/>
        </w:rPr>
        <w:t>of, met toestemming</w:t>
      </w:r>
      <w:r w:rsidRPr="00EE7F4D" w:rsidR="00022840">
        <w:rPr>
          <w:szCs w:val="18"/>
        </w:rPr>
        <w:t xml:space="preserve"> van de cliënt</w:t>
      </w:r>
      <w:r w:rsidRPr="00EE7F4D" w:rsidR="00C57432">
        <w:rPr>
          <w:szCs w:val="18"/>
        </w:rPr>
        <w:t xml:space="preserve"> of diens vertegenwoordiger</w:t>
      </w:r>
      <w:r w:rsidRPr="00EE7F4D" w:rsidR="00341ED2">
        <w:rPr>
          <w:szCs w:val="18"/>
        </w:rPr>
        <w:t>, bij de behandelaar</w:t>
      </w:r>
      <w:r w:rsidRPr="00EE7F4D" w:rsidR="00022840">
        <w:rPr>
          <w:szCs w:val="18"/>
        </w:rPr>
        <w:t xml:space="preserve"> of bij familieleden en naasten als het om vraagstukken rond de wettelijke vertegenwoordiging gaat</w:t>
      </w:r>
      <w:r w:rsidRPr="00EE7F4D" w:rsidR="00341ED2">
        <w:rPr>
          <w:szCs w:val="18"/>
        </w:rPr>
        <w:t xml:space="preserve">. </w:t>
      </w:r>
    </w:p>
    <w:p w:rsidRPr="00EE7F4D" w:rsidR="00EC4597" w:rsidP="00EE7F4D" w:rsidRDefault="00EC4597" w14:paraId="1295148E" w14:textId="77777777">
      <w:pPr>
        <w:suppressAutoHyphens/>
        <w:rPr>
          <w:i/>
          <w:iCs/>
          <w:szCs w:val="18"/>
        </w:rPr>
      </w:pPr>
    </w:p>
    <w:p w:rsidRPr="00EE7F4D" w:rsidR="00EC4597" w:rsidP="00EE7F4D" w:rsidRDefault="00EC4597" w14:paraId="1F148935" w14:textId="52CCB6FE">
      <w:pPr>
        <w:suppressAutoHyphens/>
        <w:rPr>
          <w:i/>
          <w:iCs/>
          <w:szCs w:val="18"/>
        </w:rPr>
      </w:pPr>
      <w:r w:rsidRPr="00EE7F4D">
        <w:rPr>
          <w:i/>
          <w:iCs/>
          <w:szCs w:val="18"/>
        </w:rPr>
        <w:t>De leden van de fractie GroenLinks-PvdA lezen tevens dat bij gerede twijfel het CIZ de ondertekening / aanvraag zal onderzoeken. Wanneer is er sprake van gerede twijfel?</w:t>
      </w:r>
    </w:p>
    <w:p w:rsidRPr="00EE7F4D" w:rsidR="00427A81" w:rsidP="00EE7F4D" w:rsidRDefault="00427A81" w14:paraId="08C09FE6" w14:textId="77777777">
      <w:pPr>
        <w:suppressAutoHyphens/>
        <w:rPr>
          <w:szCs w:val="18"/>
        </w:rPr>
      </w:pPr>
    </w:p>
    <w:p w:rsidRPr="00EE7F4D" w:rsidR="00F274F3" w:rsidP="00EE7F4D" w:rsidRDefault="00F274F3" w14:paraId="404DF0C0" w14:textId="43C631D3">
      <w:pPr>
        <w:suppressAutoHyphens/>
        <w:rPr>
          <w:szCs w:val="18"/>
        </w:rPr>
      </w:pPr>
      <w:r w:rsidRPr="00EE7F4D">
        <w:rPr>
          <w:szCs w:val="18"/>
        </w:rPr>
        <w:t>Indien een aanvraag voor een indicatiebesluit wordt ondertekend door een cliënt met bijvoorbeeld dementie in een verder gevorderd stadium leidt dit in de praktijk bij het CIZ vaak tot gerede twijfel over de ondertekening van de aanvraag.</w:t>
      </w:r>
    </w:p>
    <w:p w:rsidRPr="00EE7F4D" w:rsidR="00AA58F0" w:rsidP="00EE7F4D" w:rsidRDefault="00AA58F0" w14:paraId="6F3A39A2" w14:textId="446B6479">
      <w:pPr>
        <w:suppressAutoHyphens/>
        <w:rPr>
          <w:szCs w:val="18"/>
        </w:rPr>
      </w:pPr>
      <w:r w:rsidRPr="00EE7F4D">
        <w:rPr>
          <w:szCs w:val="18"/>
        </w:rPr>
        <w:t xml:space="preserve">Gerede twijfel of een cliënt de </w:t>
      </w:r>
      <w:proofErr w:type="spellStart"/>
      <w:r w:rsidRPr="00EE7F4D">
        <w:rPr>
          <w:szCs w:val="18"/>
        </w:rPr>
        <w:t>Wlz</w:t>
      </w:r>
      <w:proofErr w:type="spellEnd"/>
      <w:r w:rsidRPr="00EE7F4D">
        <w:rPr>
          <w:szCs w:val="18"/>
        </w:rPr>
        <w:t>-aanvraag kan overzien</w:t>
      </w:r>
      <w:r w:rsidRPr="00EE7F4D" w:rsidR="00D65EAC">
        <w:rPr>
          <w:szCs w:val="18"/>
        </w:rPr>
        <w:t>,</w:t>
      </w:r>
      <w:r w:rsidRPr="00EE7F4D">
        <w:rPr>
          <w:szCs w:val="18"/>
        </w:rPr>
        <w:t xml:space="preserve"> kan </w:t>
      </w:r>
      <w:r w:rsidRPr="00EE7F4D" w:rsidR="00F274F3">
        <w:rPr>
          <w:szCs w:val="18"/>
        </w:rPr>
        <w:t xml:space="preserve">ook </w:t>
      </w:r>
      <w:r w:rsidRPr="00EE7F4D">
        <w:rPr>
          <w:szCs w:val="18"/>
        </w:rPr>
        <w:t xml:space="preserve">ontstaan in het contact met de cliënt tijdens het </w:t>
      </w:r>
      <w:r w:rsidRPr="00EE7F4D" w:rsidR="00F274F3">
        <w:rPr>
          <w:szCs w:val="18"/>
        </w:rPr>
        <w:t xml:space="preserve">(digitaal) </w:t>
      </w:r>
      <w:r w:rsidRPr="00EE7F4D">
        <w:rPr>
          <w:szCs w:val="18"/>
        </w:rPr>
        <w:t xml:space="preserve">huisbezoek </w:t>
      </w:r>
      <w:r w:rsidRPr="00EE7F4D" w:rsidR="00F274F3">
        <w:rPr>
          <w:szCs w:val="18"/>
        </w:rPr>
        <w:t xml:space="preserve">of telefonisch overleg </w:t>
      </w:r>
      <w:r w:rsidRPr="00EE7F4D">
        <w:rPr>
          <w:szCs w:val="18"/>
        </w:rPr>
        <w:t xml:space="preserve">of als er een discrepantie is tussen informatie in de ontvangen stukken en informatie uit het </w:t>
      </w:r>
      <w:r w:rsidRPr="00EE7F4D" w:rsidR="00AD511C">
        <w:rPr>
          <w:szCs w:val="18"/>
        </w:rPr>
        <w:t>contact met de cliënt</w:t>
      </w:r>
      <w:r w:rsidRPr="00EE7F4D">
        <w:rPr>
          <w:szCs w:val="18"/>
        </w:rPr>
        <w:t xml:space="preserve">. Het CIZ zal dan in gesprek met de cliënt onderzoeken of diegene begrijpt wat het indienen van een </w:t>
      </w:r>
      <w:proofErr w:type="spellStart"/>
      <w:r w:rsidRPr="00EE7F4D">
        <w:rPr>
          <w:szCs w:val="18"/>
        </w:rPr>
        <w:t>Wlz</w:t>
      </w:r>
      <w:proofErr w:type="spellEnd"/>
      <w:r w:rsidRPr="00EE7F4D">
        <w:rPr>
          <w:szCs w:val="18"/>
        </w:rPr>
        <w:t>-aanvraag inhoudt.</w:t>
      </w:r>
    </w:p>
    <w:p w:rsidRPr="00EE7F4D" w:rsidR="00FD2B5C" w:rsidP="00EE7F4D" w:rsidRDefault="00FD2B5C" w14:paraId="51DBD043" w14:textId="77777777">
      <w:pPr>
        <w:suppressAutoHyphens/>
        <w:rPr>
          <w:szCs w:val="18"/>
        </w:rPr>
      </w:pPr>
    </w:p>
    <w:p w:rsidRPr="00EE7F4D" w:rsidR="009B6CE8" w:rsidP="00EE7F4D" w:rsidRDefault="009B6CE8" w14:paraId="70A6FDA8" w14:textId="77777777">
      <w:pPr>
        <w:suppressAutoHyphens/>
        <w:rPr>
          <w:i/>
          <w:iCs/>
          <w:szCs w:val="18"/>
        </w:rPr>
      </w:pPr>
      <w:r w:rsidRPr="00EE7F4D">
        <w:rPr>
          <w:i/>
          <w:iCs/>
          <w:szCs w:val="18"/>
        </w:rPr>
        <w:t xml:space="preserve">De leden van de </w:t>
      </w:r>
      <w:r w:rsidRPr="00EE7F4D">
        <w:rPr>
          <w:b/>
          <w:bCs/>
          <w:i/>
          <w:iCs/>
          <w:szCs w:val="18"/>
        </w:rPr>
        <w:t>PVV-fractie</w:t>
      </w:r>
      <w:r w:rsidRPr="00EE7F4D">
        <w:rPr>
          <w:i/>
          <w:iCs/>
          <w:szCs w:val="18"/>
        </w:rPr>
        <w:t xml:space="preserve"> vragen daarnaast hoe wordt voorkomen dat onduidelijkheid ontstaat in situaties waarin de </w:t>
      </w:r>
      <w:proofErr w:type="spellStart"/>
      <w:r w:rsidRPr="00EE7F4D">
        <w:rPr>
          <w:i/>
          <w:iCs/>
          <w:szCs w:val="18"/>
        </w:rPr>
        <w:t>Wlz</w:t>
      </w:r>
      <w:proofErr w:type="spellEnd"/>
      <w:r w:rsidRPr="00EE7F4D">
        <w:rPr>
          <w:i/>
          <w:iCs/>
          <w:szCs w:val="18"/>
        </w:rPr>
        <w:t xml:space="preserve"> en onvrijwillige zorg samenlopen. Zij willen weten hoe de praktijk wordt geïnformeerd zodat zorgverleners en naasten weten welke route moet worden gevolgd.</w:t>
      </w:r>
    </w:p>
    <w:p w:rsidRPr="00EE7F4D" w:rsidR="009B6CE8" w:rsidP="00EE7F4D" w:rsidRDefault="009B6CE8" w14:paraId="515E1ABB" w14:textId="77777777">
      <w:pPr>
        <w:suppressAutoHyphens/>
        <w:rPr>
          <w:szCs w:val="18"/>
        </w:rPr>
      </w:pPr>
    </w:p>
    <w:p w:rsidRPr="00EE7F4D" w:rsidR="008769D9" w:rsidP="00EE7F4D" w:rsidRDefault="008769D9" w14:paraId="1F857CDD" w14:textId="38C2A881">
      <w:pPr>
        <w:suppressAutoHyphens/>
        <w:rPr>
          <w:szCs w:val="18"/>
        </w:rPr>
      </w:pPr>
      <w:r w:rsidRPr="00EE7F4D">
        <w:rPr>
          <w:szCs w:val="18"/>
        </w:rPr>
        <w:t>Voor gedwongen opname en het verlenen van gedwongen zorg moet de Wet zorg en dwang (</w:t>
      </w:r>
      <w:proofErr w:type="spellStart"/>
      <w:r w:rsidRPr="00EE7F4D">
        <w:rPr>
          <w:szCs w:val="18"/>
        </w:rPr>
        <w:t>Wzd</w:t>
      </w:r>
      <w:proofErr w:type="spellEnd"/>
      <w:r w:rsidRPr="00EE7F4D">
        <w:rPr>
          <w:szCs w:val="18"/>
        </w:rPr>
        <w:t xml:space="preserve">) worden gevolgd. </w:t>
      </w:r>
    </w:p>
    <w:p w:rsidRPr="00EE7F4D" w:rsidR="00EE7F4D" w:rsidP="00EE7F4D" w:rsidRDefault="008769D9" w14:paraId="529D338C" w14:textId="77777777">
      <w:pPr>
        <w:suppressAutoHyphens/>
        <w:rPr>
          <w:szCs w:val="18"/>
        </w:rPr>
      </w:pPr>
      <w:r w:rsidRPr="00EE7F4D">
        <w:rPr>
          <w:szCs w:val="18"/>
        </w:rPr>
        <w:t xml:space="preserve">Zorgverleners worden over de besluitvormingsprocedures van gedwongen zorg opgeleid, geïnformeerd door hun beroepsverenigingen en zijn naar aanleiding van de bestuurlijke afspraken Uitvoering </w:t>
      </w:r>
      <w:proofErr w:type="spellStart"/>
      <w:r w:rsidRPr="00EE7F4D">
        <w:rPr>
          <w:szCs w:val="18"/>
        </w:rPr>
        <w:t>Wzd</w:t>
      </w:r>
      <w:proofErr w:type="spellEnd"/>
      <w:r w:rsidRPr="00EE7F4D">
        <w:rPr>
          <w:szCs w:val="18"/>
          <w:vertAlign w:val="superscript"/>
        </w:rPr>
        <w:footnoteReference w:id="14"/>
      </w:r>
      <w:r w:rsidRPr="00EE7F4D" w:rsidR="0028606C">
        <w:rPr>
          <w:szCs w:val="18"/>
        </w:rPr>
        <w:t xml:space="preserve"> </w:t>
      </w:r>
      <w:r w:rsidRPr="00EE7F4D">
        <w:rPr>
          <w:szCs w:val="18"/>
        </w:rPr>
        <w:t>opnieuw gewezen op de besluitvormingsprocedures van gedwongen zorg</w:t>
      </w:r>
      <w:r w:rsidRPr="00EE7F4D" w:rsidR="00A363EA">
        <w:rPr>
          <w:szCs w:val="18"/>
        </w:rPr>
        <w:t>,</w:t>
      </w:r>
      <w:r w:rsidRPr="00EE7F4D">
        <w:rPr>
          <w:szCs w:val="18"/>
        </w:rPr>
        <w:t xml:space="preserve"> onder andere via de nieuwsbrief over gedwongen zorg van </w:t>
      </w:r>
      <w:proofErr w:type="spellStart"/>
      <w:r w:rsidRPr="00EE7F4D">
        <w:rPr>
          <w:szCs w:val="18"/>
        </w:rPr>
        <w:t>Vilans</w:t>
      </w:r>
      <w:proofErr w:type="spellEnd"/>
      <w:r w:rsidRPr="00EE7F4D">
        <w:rPr>
          <w:szCs w:val="18"/>
        </w:rPr>
        <w:t xml:space="preserve">. Bij </w:t>
      </w:r>
      <w:proofErr w:type="spellStart"/>
      <w:r w:rsidRPr="00EE7F4D">
        <w:rPr>
          <w:szCs w:val="18"/>
        </w:rPr>
        <w:t>Vilans</w:t>
      </w:r>
      <w:proofErr w:type="spellEnd"/>
      <w:r w:rsidRPr="00EE7F4D">
        <w:rPr>
          <w:szCs w:val="18"/>
        </w:rPr>
        <w:t xml:space="preserve"> kunnen zorgverleners ook het vernieuwde zakkaartje aanvragen waarin overzichtelijk de inhoud van de </w:t>
      </w:r>
      <w:proofErr w:type="spellStart"/>
      <w:r w:rsidRPr="00EE7F4D">
        <w:rPr>
          <w:szCs w:val="18"/>
        </w:rPr>
        <w:t>Wzd</w:t>
      </w:r>
      <w:proofErr w:type="spellEnd"/>
      <w:r w:rsidRPr="00EE7F4D">
        <w:rPr>
          <w:szCs w:val="18"/>
        </w:rPr>
        <w:t xml:space="preserve"> wordt samengevat en de besluitvormingsprocedures benoemd staan. Voor cliënten geldt dat een zorgaanbieder cliënten en hun naasten of vertegenwoordigers moet informeren over gedwongen opname en zorg en het recht op een </w:t>
      </w:r>
    </w:p>
    <w:p w:rsidRPr="00EE7F4D" w:rsidR="008769D9" w:rsidP="00EE7F4D" w:rsidRDefault="008769D9" w14:paraId="1C374516" w14:textId="3988DD43">
      <w:pPr>
        <w:suppressAutoHyphens/>
        <w:rPr>
          <w:szCs w:val="18"/>
        </w:rPr>
      </w:pPr>
      <w:r w:rsidRPr="00EE7F4D">
        <w:rPr>
          <w:szCs w:val="18"/>
        </w:rPr>
        <w:lastRenderedPageBreak/>
        <w:t>cliëntenvertrouwenspersoon wanneer gedwongen opname of zorg wordt overwogen. Voor cliënten is een cliëntenfolder beschikbaar</w:t>
      </w:r>
      <w:r w:rsidRPr="00EE7F4D">
        <w:rPr>
          <w:szCs w:val="18"/>
          <w:vertAlign w:val="superscript"/>
        </w:rPr>
        <w:footnoteReference w:id="15"/>
      </w:r>
      <w:r w:rsidRPr="00EE7F4D">
        <w:rPr>
          <w:szCs w:val="18"/>
        </w:rPr>
        <w:t xml:space="preserve"> en een website van de cliëntenorganisaties.</w:t>
      </w:r>
      <w:r w:rsidRPr="00EE7F4D">
        <w:rPr>
          <w:szCs w:val="18"/>
          <w:vertAlign w:val="superscript"/>
        </w:rPr>
        <w:footnoteReference w:id="16"/>
      </w:r>
    </w:p>
    <w:p w:rsidRPr="00EE7F4D" w:rsidR="00FD2B5C" w:rsidP="00EE7F4D" w:rsidRDefault="00FD2B5C" w14:paraId="2206713D" w14:textId="77777777">
      <w:pPr>
        <w:suppressAutoHyphens/>
        <w:rPr>
          <w:szCs w:val="18"/>
        </w:rPr>
      </w:pPr>
    </w:p>
    <w:p w:rsidRPr="00EE7F4D" w:rsidR="009B6CE8" w:rsidP="00EE7F4D" w:rsidRDefault="009B6CE8" w14:paraId="223445C9" w14:textId="77777777">
      <w:pPr>
        <w:suppressAutoHyphens/>
        <w:rPr>
          <w:i/>
          <w:iCs/>
          <w:szCs w:val="18"/>
        </w:rPr>
      </w:pPr>
      <w:r w:rsidRPr="00EE7F4D">
        <w:rPr>
          <w:i/>
          <w:iCs/>
          <w:szCs w:val="18"/>
        </w:rPr>
        <w:t xml:space="preserve">De leden van de </w:t>
      </w:r>
      <w:r w:rsidRPr="00EE7F4D">
        <w:rPr>
          <w:b/>
          <w:bCs/>
          <w:i/>
          <w:iCs/>
          <w:szCs w:val="18"/>
        </w:rPr>
        <w:t>SP-fractie</w:t>
      </w:r>
      <w:r w:rsidRPr="00EE7F4D">
        <w:rPr>
          <w:i/>
          <w:iCs/>
          <w:szCs w:val="18"/>
        </w:rPr>
        <w:t xml:space="preserve"> lezen dat de verlening van zorg op basis van vrijwilligheid zal plaatsvinden en dat er anders een beroep moet worden gedaan op de </w:t>
      </w:r>
      <w:proofErr w:type="spellStart"/>
      <w:r w:rsidRPr="00EE7F4D">
        <w:rPr>
          <w:i/>
          <w:iCs/>
          <w:szCs w:val="18"/>
        </w:rPr>
        <w:t>Wzd</w:t>
      </w:r>
      <w:proofErr w:type="spellEnd"/>
      <w:r w:rsidRPr="00EE7F4D">
        <w:rPr>
          <w:i/>
          <w:iCs/>
          <w:szCs w:val="18"/>
        </w:rPr>
        <w:t xml:space="preserve"> of </w:t>
      </w:r>
      <w:proofErr w:type="spellStart"/>
      <w:r w:rsidRPr="00EE7F4D">
        <w:rPr>
          <w:i/>
          <w:iCs/>
          <w:szCs w:val="18"/>
        </w:rPr>
        <w:t>Wvggz</w:t>
      </w:r>
      <w:proofErr w:type="spellEnd"/>
      <w:r w:rsidRPr="00EE7F4D">
        <w:rPr>
          <w:i/>
          <w:iCs/>
          <w:szCs w:val="18"/>
        </w:rPr>
        <w:t xml:space="preserve">. Zij vragen hoe dit in praktijk eruit ziet als mensen niet meer zelf in staat zijn om een </w:t>
      </w:r>
      <w:proofErr w:type="spellStart"/>
      <w:r w:rsidRPr="00EE7F4D">
        <w:rPr>
          <w:i/>
          <w:iCs/>
          <w:szCs w:val="18"/>
        </w:rPr>
        <w:t>Wlz</w:t>
      </w:r>
      <w:proofErr w:type="spellEnd"/>
      <w:r w:rsidRPr="00EE7F4D">
        <w:rPr>
          <w:i/>
          <w:iCs/>
          <w:szCs w:val="18"/>
        </w:rPr>
        <w:t>-aanvraag te ondertekenen. Hoe verhoudt de vrijwillige basis van opname in een zorginstelling zich tot het gebrek aan de capaciteit om hier zelf een afweging over te maken?</w:t>
      </w:r>
    </w:p>
    <w:p w:rsidRPr="00EE7F4D" w:rsidR="009B6CE8" w:rsidP="00EE7F4D" w:rsidRDefault="009B6CE8" w14:paraId="4A65FF4B" w14:textId="77777777">
      <w:pPr>
        <w:suppressAutoHyphens/>
        <w:rPr>
          <w:szCs w:val="18"/>
        </w:rPr>
      </w:pPr>
    </w:p>
    <w:p w:rsidRPr="00EE7F4D" w:rsidR="008769D9" w:rsidP="00EE7F4D" w:rsidRDefault="008769D9" w14:paraId="05C375C7" w14:textId="0C693D83">
      <w:pPr>
        <w:suppressAutoHyphens/>
        <w:rPr>
          <w:szCs w:val="18"/>
        </w:rPr>
      </w:pPr>
      <w:r w:rsidRPr="00EE7F4D">
        <w:rPr>
          <w:szCs w:val="18"/>
        </w:rPr>
        <w:t xml:space="preserve">Als mensen niet meer zelf kunnen aangeven of een </w:t>
      </w:r>
      <w:proofErr w:type="spellStart"/>
      <w:r w:rsidRPr="00EE7F4D">
        <w:rPr>
          <w:szCs w:val="18"/>
        </w:rPr>
        <w:t>Wlz</w:t>
      </w:r>
      <w:proofErr w:type="spellEnd"/>
      <w:r w:rsidRPr="00EE7F4D">
        <w:rPr>
          <w:szCs w:val="18"/>
        </w:rPr>
        <w:t>-aanvraag onderteken</w:t>
      </w:r>
      <w:r w:rsidRPr="00EE7F4D" w:rsidR="00B417E8">
        <w:rPr>
          <w:szCs w:val="18"/>
        </w:rPr>
        <w:t>d</w:t>
      </w:r>
      <w:r w:rsidRPr="00EE7F4D">
        <w:rPr>
          <w:szCs w:val="18"/>
        </w:rPr>
        <w:t xml:space="preserve"> mag worden of als zij zelf niet meer in staat zijn om een handtekening te zetten onder de </w:t>
      </w:r>
      <w:proofErr w:type="spellStart"/>
      <w:r w:rsidRPr="00EE7F4D">
        <w:rPr>
          <w:szCs w:val="18"/>
        </w:rPr>
        <w:t>Wlz</w:t>
      </w:r>
      <w:proofErr w:type="spellEnd"/>
      <w:r w:rsidRPr="00EE7F4D">
        <w:rPr>
          <w:szCs w:val="18"/>
        </w:rPr>
        <w:t xml:space="preserve">-aanvraag dan kan </w:t>
      </w:r>
      <w:r w:rsidRPr="00EE7F4D" w:rsidR="00D65EAC">
        <w:rPr>
          <w:szCs w:val="18"/>
        </w:rPr>
        <w:t xml:space="preserve">in de huidige situatie </w:t>
      </w:r>
      <w:r w:rsidRPr="00EE7F4D">
        <w:rPr>
          <w:szCs w:val="18"/>
        </w:rPr>
        <w:t xml:space="preserve">familie een gecombineerde aanvraag doen (art. 3.2.3 lid 2 </w:t>
      </w:r>
      <w:proofErr w:type="spellStart"/>
      <w:r w:rsidRPr="00EE7F4D">
        <w:rPr>
          <w:szCs w:val="18"/>
        </w:rPr>
        <w:t>Wlz</w:t>
      </w:r>
      <w:proofErr w:type="spellEnd"/>
      <w:r w:rsidRPr="00EE7F4D">
        <w:rPr>
          <w:szCs w:val="18"/>
        </w:rPr>
        <w:t xml:space="preserve">) voor zowel de </w:t>
      </w:r>
      <w:proofErr w:type="spellStart"/>
      <w:r w:rsidRPr="00EE7F4D">
        <w:rPr>
          <w:szCs w:val="18"/>
        </w:rPr>
        <w:t>Wlz</w:t>
      </w:r>
      <w:proofErr w:type="spellEnd"/>
      <w:r w:rsidRPr="00EE7F4D">
        <w:rPr>
          <w:szCs w:val="18"/>
        </w:rPr>
        <w:t>-indicatie als de gedwongen opname</w:t>
      </w:r>
      <w:r w:rsidRPr="00EE7F4D" w:rsidR="006F7405">
        <w:rPr>
          <w:szCs w:val="18"/>
        </w:rPr>
        <w:t xml:space="preserve"> op grond van de </w:t>
      </w:r>
      <w:proofErr w:type="spellStart"/>
      <w:r w:rsidRPr="00EE7F4D" w:rsidR="006F7405">
        <w:rPr>
          <w:szCs w:val="18"/>
        </w:rPr>
        <w:t>Wzd</w:t>
      </w:r>
      <w:proofErr w:type="spellEnd"/>
      <w:r w:rsidRPr="00EE7F4D">
        <w:rPr>
          <w:szCs w:val="18"/>
        </w:rPr>
        <w:t xml:space="preserve">. </w:t>
      </w:r>
      <w:r w:rsidRPr="00EE7F4D" w:rsidR="00D65EAC">
        <w:rPr>
          <w:szCs w:val="18"/>
        </w:rPr>
        <w:t xml:space="preserve">Dit lid wordt met het voorliggende wetsvoorstel vervangen, maar ook ingevolge het wetsvoorstel blijft een gecombineerde aanvraag mogelijk omdat de regels voor aanvragen voor de </w:t>
      </w:r>
      <w:proofErr w:type="spellStart"/>
      <w:r w:rsidRPr="00EE7F4D" w:rsidR="00D65EAC">
        <w:rPr>
          <w:szCs w:val="18"/>
        </w:rPr>
        <w:t>Wzd</w:t>
      </w:r>
      <w:proofErr w:type="spellEnd"/>
      <w:r w:rsidRPr="00EE7F4D" w:rsidR="00D65EAC">
        <w:rPr>
          <w:szCs w:val="18"/>
        </w:rPr>
        <w:t xml:space="preserve"> en de </w:t>
      </w:r>
      <w:proofErr w:type="spellStart"/>
      <w:r w:rsidRPr="00EE7F4D" w:rsidR="00D65EAC">
        <w:rPr>
          <w:szCs w:val="18"/>
        </w:rPr>
        <w:t>Wlz</w:t>
      </w:r>
      <w:proofErr w:type="spellEnd"/>
      <w:r w:rsidRPr="00EE7F4D" w:rsidR="00D65EAC">
        <w:rPr>
          <w:szCs w:val="18"/>
        </w:rPr>
        <w:t xml:space="preserve"> dan meer gelijklopen.</w:t>
      </w:r>
    </w:p>
    <w:p w:rsidRPr="00EE7F4D" w:rsidR="008769D9" w:rsidP="00EE7F4D" w:rsidRDefault="008769D9" w14:paraId="368A1408" w14:textId="42F8D19E">
      <w:pPr>
        <w:suppressAutoHyphens/>
        <w:rPr>
          <w:szCs w:val="18"/>
        </w:rPr>
      </w:pPr>
      <w:r w:rsidRPr="00EE7F4D">
        <w:rPr>
          <w:szCs w:val="18"/>
        </w:rPr>
        <w:t xml:space="preserve">Als een cliënt zich verzet </w:t>
      </w:r>
      <w:r w:rsidRPr="00EE7F4D" w:rsidR="002D10F1">
        <w:rPr>
          <w:szCs w:val="18"/>
        </w:rPr>
        <w:t xml:space="preserve">tegen de opname </w:t>
      </w:r>
      <w:r w:rsidRPr="00EE7F4D">
        <w:rPr>
          <w:szCs w:val="18"/>
        </w:rPr>
        <w:t xml:space="preserve">dan kan de familie of de vertegenwoordiger een aanvraag voor een rechterlijke machtiging doen (art. 25 </w:t>
      </w:r>
      <w:proofErr w:type="spellStart"/>
      <w:r w:rsidRPr="00EE7F4D">
        <w:rPr>
          <w:szCs w:val="18"/>
        </w:rPr>
        <w:t>Wzd</w:t>
      </w:r>
      <w:proofErr w:type="spellEnd"/>
      <w:r w:rsidRPr="00EE7F4D">
        <w:rPr>
          <w:szCs w:val="18"/>
        </w:rPr>
        <w:t xml:space="preserve">). In geval van geen bereidheid geen verzet (artikel 21 </w:t>
      </w:r>
      <w:proofErr w:type="spellStart"/>
      <w:r w:rsidRPr="00EE7F4D">
        <w:rPr>
          <w:szCs w:val="18"/>
        </w:rPr>
        <w:t>Wzd</w:t>
      </w:r>
      <w:proofErr w:type="spellEnd"/>
      <w:r w:rsidRPr="00EE7F4D">
        <w:rPr>
          <w:szCs w:val="18"/>
        </w:rPr>
        <w:t xml:space="preserve">) neemt het CIZ een besluit tot opname en in geval van een rechterlijke machtiging neemt de rechter een beslissing op basis van het verzoekschrift van het CIZ. Zowel het CIZ als de rechter nemen in die afweging de criteria van de </w:t>
      </w:r>
      <w:proofErr w:type="spellStart"/>
      <w:r w:rsidRPr="00EE7F4D" w:rsidR="00F31DB7">
        <w:rPr>
          <w:szCs w:val="18"/>
        </w:rPr>
        <w:t>Wzd</w:t>
      </w:r>
      <w:proofErr w:type="spellEnd"/>
      <w:r w:rsidRPr="00EE7F4D">
        <w:rPr>
          <w:szCs w:val="18"/>
        </w:rPr>
        <w:t xml:space="preserve"> in acht (artikel 21 lid 2 </w:t>
      </w:r>
      <w:proofErr w:type="spellStart"/>
      <w:r w:rsidRPr="00EE7F4D">
        <w:rPr>
          <w:szCs w:val="18"/>
        </w:rPr>
        <w:t>Wzd</w:t>
      </w:r>
      <w:proofErr w:type="spellEnd"/>
      <w:r w:rsidRPr="00EE7F4D">
        <w:rPr>
          <w:szCs w:val="18"/>
        </w:rPr>
        <w:t xml:space="preserve"> en artikel 24 lid 3 </w:t>
      </w:r>
      <w:proofErr w:type="spellStart"/>
      <w:r w:rsidRPr="00EE7F4D">
        <w:rPr>
          <w:szCs w:val="18"/>
        </w:rPr>
        <w:t>Wzd</w:t>
      </w:r>
      <w:proofErr w:type="spellEnd"/>
      <w:r w:rsidRPr="00EE7F4D">
        <w:rPr>
          <w:szCs w:val="18"/>
        </w:rPr>
        <w:t xml:space="preserve">). Het CIZ en de rechter waarborgen </w:t>
      </w:r>
      <w:r w:rsidRPr="00EE7F4D" w:rsidR="00D65EAC">
        <w:rPr>
          <w:szCs w:val="18"/>
        </w:rPr>
        <w:t xml:space="preserve">in deze situatie </w:t>
      </w:r>
      <w:r w:rsidRPr="00EE7F4D">
        <w:rPr>
          <w:szCs w:val="18"/>
        </w:rPr>
        <w:t xml:space="preserve">de rechten van cliënten. </w:t>
      </w:r>
    </w:p>
    <w:p w:rsidRPr="00EE7F4D" w:rsidR="006E045A" w:rsidP="00EE7F4D" w:rsidRDefault="006E045A" w14:paraId="5F8F6981" w14:textId="77777777">
      <w:pPr>
        <w:suppressAutoHyphens/>
        <w:rPr>
          <w:szCs w:val="18"/>
        </w:rPr>
      </w:pPr>
    </w:p>
    <w:p w:rsidRPr="00EE7F4D" w:rsidR="009B6CE8" w:rsidP="00EE7F4D" w:rsidRDefault="009B6CE8" w14:paraId="45FFC0D4" w14:textId="77777777">
      <w:pPr>
        <w:numPr>
          <w:ilvl w:val="1"/>
          <w:numId w:val="37"/>
        </w:numPr>
        <w:suppressAutoHyphens/>
        <w:rPr>
          <w:b/>
          <w:bCs/>
          <w:szCs w:val="18"/>
        </w:rPr>
      </w:pPr>
      <w:r w:rsidRPr="00EE7F4D">
        <w:rPr>
          <w:b/>
          <w:bCs/>
          <w:szCs w:val="18"/>
        </w:rPr>
        <w:t>Overwogen aanvullende waarborgen ter bescherming van de verzekerde die niet in staat is zelf een aanvraag in te dienen</w:t>
      </w:r>
    </w:p>
    <w:p w:rsidRPr="00EE7F4D" w:rsidR="009B6CE8" w:rsidP="00EE7F4D" w:rsidRDefault="009B6CE8" w14:paraId="7F956405" w14:textId="77777777">
      <w:pPr>
        <w:suppressAutoHyphens/>
        <w:rPr>
          <w:b/>
          <w:szCs w:val="18"/>
        </w:rPr>
      </w:pPr>
    </w:p>
    <w:p w:rsidRPr="00EE7F4D" w:rsidR="009B6CE8" w:rsidP="00EE7F4D" w:rsidRDefault="009B6CE8" w14:paraId="212B204F" w14:textId="77777777">
      <w:pPr>
        <w:suppressAutoHyphens/>
        <w:rPr>
          <w:i/>
          <w:iCs/>
          <w:szCs w:val="18"/>
        </w:rPr>
      </w:pPr>
      <w:r w:rsidRPr="00EE7F4D">
        <w:rPr>
          <w:i/>
          <w:iCs/>
          <w:szCs w:val="18"/>
        </w:rPr>
        <w:t xml:space="preserve">De leden van de </w:t>
      </w:r>
      <w:r w:rsidRPr="00EE7F4D">
        <w:rPr>
          <w:b/>
          <w:bCs/>
          <w:i/>
          <w:iCs/>
          <w:szCs w:val="18"/>
        </w:rPr>
        <w:t>GroenLinks-PvdA-fractie</w:t>
      </w:r>
      <w:r w:rsidRPr="00EE7F4D">
        <w:rPr>
          <w:i/>
          <w:iCs/>
          <w:szCs w:val="18"/>
        </w:rPr>
        <w:t xml:space="preserve"> lezen dat er twee opties zijn overwogen als mogelijk aanvullende waarborgen ter bescherming van de verzekerde. Zijn er naast deze twee genoemde opties, nog andere mogelijkheden? Zo ja, om welke mogelijkheden gaat dit, waarom zijn deze niet meegenomen in de overwegingen en zou alsnog een toelichting met de overweging aangeleverd kunnen worden? </w:t>
      </w:r>
    </w:p>
    <w:p w:rsidRPr="00EE7F4D" w:rsidR="009B6CE8" w:rsidP="00EE7F4D" w:rsidRDefault="009B6CE8" w14:paraId="0E83405B" w14:textId="77777777">
      <w:pPr>
        <w:suppressAutoHyphens/>
        <w:rPr>
          <w:szCs w:val="18"/>
        </w:rPr>
      </w:pPr>
    </w:p>
    <w:p w:rsidRPr="00EE7F4D" w:rsidR="006E045A" w:rsidP="00EE7F4D" w:rsidRDefault="00DB21F2" w14:paraId="1CFF66EC" w14:textId="0AED39EA">
      <w:pPr>
        <w:suppressAutoHyphens/>
        <w:rPr>
          <w:szCs w:val="18"/>
        </w:rPr>
      </w:pPr>
      <w:r w:rsidRPr="00EE7F4D">
        <w:rPr>
          <w:szCs w:val="18"/>
        </w:rPr>
        <w:t xml:space="preserve">Als er geen sprake is van (wettelijke) vertegenwoordiging (mentorschap of curatele) of schriftelijke machtiging en de cliënt zelf niet de aanvraag kan doen omdat hij de gevolgen daarvan niet kan overzien, </w:t>
      </w:r>
      <w:r w:rsidRPr="00EE7F4D" w:rsidR="001955E6">
        <w:rPr>
          <w:szCs w:val="18"/>
        </w:rPr>
        <w:t xml:space="preserve">zijn </w:t>
      </w:r>
      <w:r w:rsidRPr="00EE7F4D">
        <w:rPr>
          <w:szCs w:val="18"/>
        </w:rPr>
        <w:t xml:space="preserve">er </w:t>
      </w:r>
      <w:r w:rsidRPr="00EE7F4D" w:rsidR="009075BC">
        <w:rPr>
          <w:szCs w:val="18"/>
        </w:rPr>
        <w:t>geen andere</w:t>
      </w:r>
      <w:r w:rsidRPr="00EE7F4D" w:rsidR="000F072E">
        <w:rPr>
          <w:szCs w:val="18"/>
        </w:rPr>
        <w:t xml:space="preserve"> </w:t>
      </w:r>
      <w:r w:rsidRPr="00EE7F4D">
        <w:rPr>
          <w:szCs w:val="18"/>
        </w:rPr>
        <w:t xml:space="preserve">serieuze </w:t>
      </w:r>
      <w:r w:rsidRPr="00EE7F4D" w:rsidR="009075BC">
        <w:rPr>
          <w:szCs w:val="18"/>
        </w:rPr>
        <w:t xml:space="preserve">mogelijkheden de aanvraag in te dienen dan middels ondertekening van </w:t>
      </w:r>
      <w:r w:rsidRPr="00EE7F4D" w:rsidR="00F31DB7">
        <w:rPr>
          <w:szCs w:val="18"/>
        </w:rPr>
        <w:t xml:space="preserve">de aanvraag </w:t>
      </w:r>
      <w:r w:rsidRPr="00EE7F4D" w:rsidR="009075BC">
        <w:rPr>
          <w:szCs w:val="18"/>
        </w:rPr>
        <w:t xml:space="preserve">door een familielid zoals in het wetsvoorstel </w:t>
      </w:r>
      <w:r w:rsidRPr="00EE7F4D" w:rsidR="00D65EAC">
        <w:rPr>
          <w:szCs w:val="18"/>
        </w:rPr>
        <w:t>voorgesteld</w:t>
      </w:r>
      <w:r w:rsidRPr="00EE7F4D" w:rsidR="009075BC">
        <w:rPr>
          <w:szCs w:val="18"/>
        </w:rPr>
        <w:t xml:space="preserve">. </w:t>
      </w:r>
    </w:p>
    <w:p w:rsidRPr="00EE7F4D" w:rsidR="006E045A" w:rsidP="00EE7F4D" w:rsidRDefault="006E045A" w14:paraId="0C675AF6" w14:textId="77777777">
      <w:pPr>
        <w:suppressAutoHyphens/>
        <w:rPr>
          <w:szCs w:val="18"/>
        </w:rPr>
      </w:pPr>
    </w:p>
    <w:p w:rsidRPr="00EE7F4D" w:rsidR="00EE7F4D" w:rsidP="00EE7F4D" w:rsidRDefault="009B6CE8" w14:paraId="764B24B2" w14:textId="77777777">
      <w:pPr>
        <w:tabs>
          <w:tab w:val="left" w:pos="2694"/>
        </w:tabs>
        <w:suppressAutoHyphens/>
        <w:rPr>
          <w:i/>
          <w:iCs/>
          <w:szCs w:val="18"/>
        </w:rPr>
      </w:pPr>
      <w:r w:rsidRPr="00EE7F4D">
        <w:rPr>
          <w:i/>
          <w:iCs/>
          <w:szCs w:val="18"/>
        </w:rPr>
        <w:t>De leden van de</w:t>
      </w:r>
      <w:r w:rsidRPr="00EE7F4D">
        <w:rPr>
          <w:b/>
          <w:bCs/>
          <w:i/>
          <w:iCs/>
          <w:szCs w:val="18"/>
        </w:rPr>
        <w:t xml:space="preserve"> </w:t>
      </w:r>
      <w:r w:rsidRPr="00EE7F4D">
        <w:rPr>
          <w:i/>
          <w:iCs/>
          <w:szCs w:val="18"/>
        </w:rPr>
        <w:t xml:space="preserve">GroenLinks-PvdA-fractie lezen dat naar het oordeel van de regering de verplichting voor het aangeven waarom een verzekerde niet zelf in staat is om de aanvraag te doen, in combinatie met de procedure zoals die al door het CIZ is gericht, en de mate waarin de zeggenschap van de verzekerde bij de zorgverlening wordt meegewogen, voldoende waarborgen bieden ter bescherming van de verzekerde. Zou nader toegelicht kunnen op basis waarvan de regering tot </w:t>
      </w:r>
    </w:p>
    <w:p w:rsidRPr="00EE7F4D" w:rsidR="009B6CE8" w:rsidP="00EE7F4D" w:rsidRDefault="009B6CE8" w14:paraId="5C48ABBD" w14:textId="73CF6463">
      <w:pPr>
        <w:tabs>
          <w:tab w:val="left" w:pos="2694"/>
        </w:tabs>
        <w:suppressAutoHyphens/>
        <w:rPr>
          <w:b/>
          <w:i/>
          <w:iCs/>
          <w:szCs w:val="18"/>
        </w:rPr>
      </w:pPr>
      <w:r w:rsidRPr="00EE7F4D">
        <w:rPr>
          <w:i/>
          <w:iCs/>
          <w:szCs w:val="18"/>
        </w:rPr>
        <w:lastRenderedPageBreak/>
        <w:t>dit oordeel is gekomen?</w:t>
      </w:r>
      <w:r w:rsidRPr="00EE7F4D" w:rsidR="00893CE1">
        <w:rPr>
          <w:i/>
          <w:iCs/>
          <w:szCs w:val="18"/>
        </w:rPr>
        <w:t xml:space="preserve"> </w:t>
      </w:r>
      <w:r w:rsidRPr="00EE7F4D">
        <w:rPr>
          <w:i/>
          <w:iCs/>
          <w:szCs w:val="18"/>
        </w:rPr>
        <w:t>Op welke wijze heeft de regering de afweging gemaakt tussen zelfbeschikking, rechtsbescherming, toegang tot passende zorg en administratieve lasten?</w:t>
      </w:r>
    </w:p>
    <w:p w:rsidRPr="00EE7F4D" w:rsidR="009B6CE8" w:rsidP="00EE7F4D" w:rsidRDefault="009B6CE8" w14:paraId="6AF152D7" w14:textId="77777777">
      <w:pPr>
        <w:suppressAutoHyphens/>
        <w:rPr>
          <w:szCs w:val="18"/>
        </w:rPr>
      </w:pPr>
    </w:p>
    <w:p w:rsidRPr="00EE7F4D" w:rsidR="007E034B" w:rsidP="00EE7F4D" w:rsidRDefault="00A60BAB" w14:paraId="060D2D3D" w14:textId="49D38266">
      <w:pPr>
        <w:suppressAutoHyphens/>
        <w:rPr>
          <w:szCs w:val="18"/>
        </w:rPr>
      </w:pPr>
      <w:r w:rsidRPr="00EE7F4D">
        <w:rPr>
          <w:szCs w:val="18"/>
        </w:rPr>
        <w:t>Als een cliënt een aanvraag</w:t>
      </w:r>
      <w:r w:rsidRPr="00EE7F4D" w:rsidR="00365167">
        <w:rPr>
          <w:szCs w:val="18"/>
        </w:rPr>
        <w:t xml:space="preserve"> voor een </w:t>
      </w:r>
      <w:proofErr w:type="spellStart"/>
      <w:r w:rsidRPr="00EE7F4D" w:rsidR="00365167">
        <w:rPr>
          <w:szCs w:val="18"/>
        </w:rPr>
        <w:t>Wlz</w:t>
      </w:r>
      <w:proofErr w:type="spellEnd"/>
      <w:r w:rsidRPr="00EE7F4D" w:rsidR="00365167">
        <w:rPr>
          <w:szCs w:val="18"/>
        </w:rPr>
        <w:t>-indicatie</w:t>
      </w:r>
      <w:r w:rsidRPr="00EE7F4D">
        <w:rPr>
          <w:szCs w:val="18"/>
        </w:rPr>
        <w:t xml:space="preserve"> niet kan ondertekenen omdat hij de gevolgen van de aanvraag niet kan overzien, is volgens huidige wetgeving een aanvraag alleen mogelijk als er een wettelijke vertegenwoordiger </w:t>
      </w:r>
      <w:r w:rsidRPr="00EE7F4D" w:rsidR="001306F8">
        <w:rPr>
          <w:szCs w:val="18"/>
        </w:rPr>
        <w:t xml:space="preserve">(mentorschap of curatele) </w:t>
      </w:r>
      <w:r w:rsidRPr="00EE7F4D" w:rsidR="004C07C2">
        <w:rPr>
          <w:szCs w:val="18"/>
        </w:rPr>
        <w:t xml:space="preserve">of schriftelijk gemachtigde </w:t>
      </w:r>
      <w:r w:rsidRPr="00EE7F4D">
        <w:rPr>
          <w:szCs w:val="18"/>
        </w:rPr>
        <w:t xml:space="preserve">is. </w:t>
      </w:r>
      <w:r w:rsidRPr="00EE7F4D" w:rsidR="00D47D9C">
        <w:rPr>
          <w:szCs w:val="18"/>
        </w:rPr>
        <w:t>D</w:t>
      </w:r>
      <w:r w:rsidRPr="00EE7F4D">
        <w:rPr>
          <w:szCs w:val="18"/>
        </w:rPr>
        <w:t>it wordt door het veld als zeer tijdrovend en lastig gezien</w:t>
      </w:r>
      <w:r w:rsidRPr="00EE7F4D" w:rsidR="007D69CC">
        <w:rPr>
          <w:rStyle w:val="Voetnootmarkering"/>
          <w:szCs w:val="18"/>
        </w:rPr>
        <w:footnoteReference w:id="17"/>
      </w:r>
      <w:r w:rsidRPr="00EE7F4D">
        <w:rPr>
          <w:szCs w:val="18"/>
        </w:rPr>
        <w:t xml:space="preserve">. </w:t>
      </w:r>
      <w:r w:rsidRPr="00EE7F4D" w:rsidR="007E034B">
        <w:rPr>
          <w:rFonts w:eastAsia="DejaVu Sans" w:cs="Lohit Hindi"/>
          <w:color w:val="000000"/>
          <w:szCs w:val="18"/>
        </w:rPr>
        <w:t>Naast een brief van veldpartijen over de wenselijkheid hiervan, kan worden opgemerkt dat tijdens de bijeenkomsten met veldpartijen en het CIZ in het kader van admini</w:t>
      </w:r>
      <w:r w:rsidRPr="00EE7F4D" w:rsidR="007E034B">
        <w:rPr>
          <w:rFonts w:eastAsia="DejaVu Sans" w:cs="Lohit Hindi"/>
          <w:color w:val="000000"/>
          <w:szCs w:val="18"/>
        </w:rPr>
        <w:softHyphen/>
        <w:t xml:space="preserve">stratieve lastenverlichting door beëindiging van het systeem van </w:t>
      </w:r>
      <w:proofErr w:type="spellStart"/>
      <w:r w:rsidRPr="00EE7F4D" w:rsidR="007E034B">
        <w:rPr>
          <w:rFonts w:eastAsia="DejaVu Sans" w:cs="Lohit Hindi"/>
          <w:color w:val="000000"/>
          <w:szCs w:val="18"/>
        </w:rPr>
        <w:t>herindicaties</w:t>
      </w:r>
      <w:proofErr w:type="spellEnd"/>
      <w:r w:rsidRPr="00EE7F4D" w:rsidR="007E034B">
        <w:rPr>
          <w:rFonts w:eastAsia="DejaVu Sans" w:cs="Lohit Hindi"/>
          <w:color w:val="000000"/>
          <w:szCs w:val="18"/>
        </w:rPr>
        <w:t xml:space="preserve">, aanpassing van het handtekeningenbeleid veelvuldig is genoemd als </w:t>
      </w:r>
      <w:proofErr w:type="spellStart"/>
      <w:r w:rsidRPr="00EE7F4D" w:rsidR="007E034B">
        <w:rPr>
          <w:rFonts w:eastAsia="DejaVu Sans" w:cs="Lohit Hindi"/>
          <w:color w:val="000000"/>
          <w:szCs w:val="18"/>
        </w:rPr>
        <w:t>quick</w:t>
      </w:r>
      <w:proofErr w:type="spellEnd"/>
      <w:r w:rsidRPr="00EE7F4D" w:rsidR="007E034B">
        <w:rPr>
          <w:rFonts w:eastAsia="DejaVu Sans" w:cs="Lohit Hindi"/>
          <w:color w:val="000000"/>
          <w:szCs w:val="18"/>
        </w:rPr>
        <w:t xml:space="preserve"> win. </w:t>
      </w:r>
    </w:p>
    <w:p w:rsidRPr="00EE7F4D" w:rsidR="003950FE" w:rsidP="00EE7F4D" w:rsidRDefault="00597C76" w14:paraId="685481B9" w14:textId="17E47906">
      <w:pPr>
        <w:suppressAutoHyphens/>
        <w:rPr>
          <w:szCs w:val="18"/>
        </w:rPr>
      </w:pPr>
      <w:r w:rsidRPr="00EE7F4D">
        <w:rPr>
          <w:szCs w:val="18"/>
        </w:rPr>
        <w:t>H</w:t>
      </w:r>
      <w:r w:rsidRPr="00EE7F4D" w:rsidR="00C248A2">
        <w:rPr>
          <w:szCs w:val="18"/>
        </w:rPr>
        <w:t xml:space="preserve">et feit dat een cliënt </w:t>
      </w:r>
      <w:r w:rsidRPr="00EE7F4D">
        <w:rPr>
          <w:szCs w:val="18"/>
        </w:rPr>
        <w:t>de aanvraag</w:t>
      </w:r>
      <w:r w:rsidRPr="00EE7F4D" w:rsidR="00C248A2">
        <w:rPr>
          <w:szCs w:val="18"/>
        </w:rPr>
        <w:t xml:space="preserve"> niet kan ondertekenen</w:t>
      </w:r>
      <w:r w:rsidRPr="00EE7F4D">
        <w:rPr>
          <w:szCs w:val="18"/>
        </w:rPr>
        <w:t xml:space="preserve"> kan</w:t>
      </w:r>
      <w:r w:rsidRPr="00EE7F4D" w:rsidR="00C248A2">
        <w:rPr>
          <w:szCs w:val="18"/>
        </w:rPr>
        <w:t xml:space="preserve"> </w:t>
      </w:r>
      <w:r w:rsidRPr="00EE7F4D">
        <w:rPr>
          <w:szCs w:val="18"/>
        </w:rPr>
        <w:t xml:space="preserve">ertoe leiden dat hij </w:t>
      </w:r>
      <w:r w:rsidRPr="00EE7F4D" w:rsidR="003950FE">
        <w:rPr>
          <w:szCs w:val="18"/>
        </w:rPr>
        <w:t xml:space="preserve">veel later of helemaal geen toegang tot de juiste zorg </w:t>
      </w:r>
      <w:r w:rsidRPr="00EE7F4D" w:rsidR="00A50D8D">
        <w:rPr>
          <w:szCs w:val="18"/>
        </w:rPr>
        <w:t>krijgt</w:t>
      </w:r>
      <w:r w:rsidRPr="00EE7F4D" w:rsidR="003950FE">
        <w:rPr>
          <w:szCs w:val="18"/>
        </w:rPr>
        <w:t>. Zonder ondertekening kan een aanvraag bij het CIZ immers</w:t>
      </w:r>
      <w:r w:rsidRPr="00EE7F4D" w:rsidR="008339D7">
        <w:rPr>
          <w:szCs w:val="18"/>
        </w:rPr>
        <w:t>, behoudens bijzondere situaties,</w:t>
      </w:r>
      <w:r w:rsidRPr="00EE7F4D" w:rsidR="00707828">
        <w:rPr>
          <w:szCs w:val="18"/>
        </w:rPr>
        <w:t xml:space="preserve"> </w:t>
      </w:r>
      <w:r w:rsidRPr="00EE7F4D" w:rsidR="003950FE">
        <w:rPr>
          <w:szCs w:val="18"/>
        </w:rPr>
        <w:t xml:space="preserve">niet in behandeling genomen worden en krijgt de cliënt niet de </w:t>
      </w:r>
      <w:proofErr w:type="spellStart"/>
      <w:r w:rsidRPr="00EE7F4D" w:rsidR="007D69CC">
        <w:rPr>
          <w:szCs w:val="18"/>
        </w:rPr>
        <w:t>W</w:t>
      </w:r>
      <w:r w:rsidRPr="00EE7F4D" w:rsidR="003950FE">
        <w:rPr>
          <w:szCs w:val="18"/>
        </w:rPr>
        <w:t>lz</w:t>
      </w:r>
      <w:proofErr w:type="spellEnd"/>
      <w:r w:rsidRPr="00EE7F4D" w:rsidR="007D69CC">
        <w:rPr>
          <w:szCs w:val="18"/>
        </w:rPr>
        <w:t>-</w:t>
      </w:r>
      <w:r w:rsidRPr="00EE7F4D" w:rsidR="003950FE">
        <w:rPr>
          <w:szCs w:val="18"/>
        </w:rPr>
        <w:t>zorg die hij wel nod</w:t>
      </w:r>
      <w:r w:rsidRPr="00EE7F4D" w:rsidR="00D47D9C">
        <w:rPr>
          <w:szCs w:val="18"/>
        </w:rPr>
        <w:t>i</w:t>
      </w:r>
      <w:r w:rsidRPr="00EE7F4D" w:rsidR="003950FE">
        <w:rPr>
          <w:szCs w:val="18"/>
        </w:rPr>
        <w:t xml:space="preserve">g heeft. </w:t>
      </w:r>
      <w:r w:rsidRPr="00EE7F4D" w:rsidR="00B96E8A">
        <w:rPr>
          <w:szCs w:val="18"/>
        </w:rPr>
        <w:t>In voorliggend wetsvoorstel is daarom opgenomen dat</w:t>
      </w:r>
      <w:r w:rsidRPr="00EE7F4D" w:rsidR="003950FE">
        <w:rPr>
          <w:szCs w:val="18"/>
        </w:rPr>
        <w:t xml:space="preserve"> ook familieleden een aanvraag kunnen ondertekenen. Op die manier wordt de toegang tot zorg voor een cliënt die de aanvraag zelf niet kan doen, geborgd. Bij aanvraag door een familielid toetst het CIZ allereerst of het hier daadwerkelijk om een familielid gaat</w:t>
      </w:r>
      <w:r w:rsidRPr="00EE7F4D" w:rsidR="0043204C">
        <w:rPr>
          <w:szCs w:val="18"/>
        </w:rPr>
        <w:t>.</w:t>
      </w:r>
      <w:r w:rsidRPr="00EE7F4D" w:rsidR="00B96E8A">
        <w:rPr>
          <w:szCs w:val="18"/>
        </w:rPr>
        <w:t xml:space="preserve"> </w:t>
      </w:r>
      <w:r w:rsidRPr="00EE7F4D" w:rsidR="0043204C">
        <w:rPr>
          <w:szCs w:val="18"/>
        </w:rPr>
        <w:t xml:space="preserve">De aanvrager dient op het aanvraagformulier te verklaren dat hij een familielid is en namens de cliënt mag ondertekenen. </w:t>
      </w:r>
    </w:p>
    <w:p w:rsidRPr="00EE7F4D" w:rsidR="00912FE2" w:rsidP="00EE7F4D" w:rsidRDefault="003950FE" w14:paraId="2688EBEE" w14:textId="642B5A40">
      <w:pPr>
        <w:suppressAutoHyphens/>
        <w:rPr>
          <w:szCs w:val="18"/>
        </w:rPr>
      </w:pPr>
      <w:r w:rsidRPr="00EE7F4D">
        <w:rPr>
          <w:szCs w:val="18"/>
        </w:rPr>
        <w:t>Vervolgens toets</w:t>
      </w:r>
      <w:r w:rsidRPr="00EE7F4D" w:rsidR="00AD1BAA">
        <w:rPr>
          <w:szCs w:val="18"/>
        </w:rPr>
        <w:t>t</w:t>
      </w:r>
      <w:r w:rsidRPr="00EE7F4D">
        <w:rPr>
          <w:szCs w:val="18"/>
        </w:rPr>
        <w:t xml:space="preserve"> het CIZ aan de toegangscriteria van de </w:t>
      </w:r>
      <w:proofErr w:type="spellStart"/>
      <w:r w:rsidRPr="00EE7F4D">
        <w:rPr>
          <w:szCs w:val="18"/>
        </w:rPr>
        <w:t>Wlz</w:t>
      </w:r>
      <w:proofErr w:type="spellEnd"/>
      <w:r w:rsidRPr="00EE7F4D">
        <w:rPr>
          <w:szCs w:val="18"/>
        </w:rPr>
        <w:t xml:space="preserve"> op basis waarvan beoordeeld wordt of een cliënt </w:t>
      </w:r>
      <w:proofErr w:type="spellStart"/>
      <w:r w:rsidRPr="00EE7F4D">
        <w:rPr>
          <w:szCs w:val="18"/>
        </w:rPr>
        <w:t>Wlz</w:t>
      </w:r>
      <w:proofErr w:type="spellEnd"/>
      <w:r w:rsidRPr="00EE7F4D" w:rsidR="007D69CC">
        <w:rPr>
          <w:szCs w:val="18"/>
        </w:rPr>
        <w:t>-</w:t>
      </w:r>
      <w:r w:rsidRPr="00EE7F4D">
        <w:rPr>
          <w:szCs w:val="18"/>
        </w:rPr>
        <w:t xml:space="preserve">zorg </w:t>
      </w:r>
      <w:r w:rsidRPr="00EE7F4D" w:rsidR="007D69CC">
        <w:rPr>
          <w:szCs w:val="18"/>
        </w:rPr>
        <w:t>nodig heeft</w:t>
      </w:r>
      <w:r w:rsidRPr="00EE7F4D">
        <w:rPr>
          <w:szCs w:val="18"/>
        </w:rPr>
        <w:t xml:space="preserve">. Het CIZ doet daarbij onderzoek in persoon </w:t>
      </w:r>
      <w:r w:rsidRPr="00EE7F4D" w:rsidR="00BC2D8F">
        <w:rPr>
          <w:szCs w:val="18"/>
        </w:rPr>
        <w:t xml:space="preserve">via (digitaal) huisbezoek of telefonisch overleg </w:t>
      </w:r>
      <w:r w:rsidRPr="00EE7F4D">
        <w:rPr>
          <w:szCs w:val="18"/>
        </w:rPr>
        <w:t xml:space="preserve">en </w:t>
      </w:r>
      <w:r w:rsidRPr="00EE7F4D" w:rsidR="00D47D9C">
        <w:rPr>
          <w:szCs w:val="18"/>
        </w:rPr>
        <w:t xml:space="preserve">spreekt </w:t>
      </w:r>
      <w:r w:rsidRPr="00EE7F4D">
        <w:rPr>
          <w:szCs w:val="18"/>
        </w:rPr>
        <w:t xml:space="preserve">de cliënt zelf. </w:t>
      </w:r>
      <w:r w:rsidRPr="00EE7F4D" w:rsidR="00A50D8D">
        <w:rPr>
          <w:szCs w:val="18"/>
        </w:rPr>
        <w:t>Ook wordt er onderzoek gedaan waarbij medische informatie en documenten worden beoordeeld. Als er iets niet klopt in de documentatie vraagt het CIZ aanvullende informatie op bij de betrokken behandelaren</w:t>
      </w:r>
      <w:r w:rsidRPr="00EE7F4D" w:rsidR="00D47D9C">
        <w:rPr>
          <w:szCs w:val="18"/>
        </w:rPr>
        <w:t>.</w:t>
      </w:r>
      <w:r w:rsidRPr="00EE7F4D">
        <w:rPr>
          <w:szCs w:val="18"/>
        </w:rPr>
        <w:t xml:space="preserve"> </w:t>
      </w:r>
      <w:r w:rsidRPr="00EE7F4D" w:rsidR="00A95679">
        <w:rPr>
          <w:szCs w:val="18"/>
        </w:rPr>
        <w:t xml:space="preserve">Ook heeft het CIZ de mogelijkheid om contact op te nemen met de op het aanvraagformulier aangegeven contactpersonen. </w:t>
      </w:r>
      <w:r w:rsidRPr="00EE7F4D">
        <w:rPr>
          <w:szCs w:val="18"/>
        </w:rPr>
        <w:t xml:space="preserve">Een </w:t>
      </w:r>
      <w:proofErr w:type="spellStart"/>
      <w:r w:rsidRPr="00EE7F4D" w:rsidR="00D47D9C">
        <w:rPr>
          <w:szCs w:val="18"/>
        </w:rPr>
        <w:t>W</w:t>
      </w:r>
      <w:r w:rsidRPr="00EE7F4D">
        <w:rPr>
          <w:szCs w:val="18"/>
        </w:rPr>
        <w:t>lz</w:t>
      </w:r>
      <w:proofErr w:type="spellEnd"/>
      <w:r w:rsidRPr="00EE7F4D">
        <w:rPr>
          <w:szCs w:val="18"/>
        </w:rPr>
        <w:t xml:space="preserve">-indicatie komt volgens een zorgvuldige procedure tot stand. </w:t>
      </w:r>
      <w:r w:rsidRPr="00EE7F4D" w:rsidR="00733DDB">
        <w:rPr>
          <w:szCs w:val="18"/>
        </w:rPr>
        <w:t>Tegen een indicatiebesluit staat ook bezwaar en beroep open</w:t>
      </w:r>
      <w:r w:rsidRPr="00EE7F4D" w:rsidR="00BC2D8F">
        <w:rPr>
          <w:szCs w:val="18"/>
        </w:rPr>
        <w:t>, waarmee de rechtsbescherming van de cliënt wordt geborgd</w:t>
      </w:r>
      <w:r w:rsidRPr="00EE7F4D" w:rsidR="00733DDB">
        <w:rPr>
          <w:szCs w:val="18"/>
        </w:rPr>
        <w:t>.</w:t>
      </w:r>
      <w:r w:rsidRPr="00EE7F4D" w:rsidR="00315E06">
        <w:rPr>
          <w:szCs w:val="18"/>
        </w:rPr>
        <w:t xml:space="preserve"> </w:t>
      </w:r>
    </w:p>
    <w:p w:rsidRPr="00EE7F4D" w:rsidR="00DF1BBF" w:rsidP="00EE7F4D" w:rsidRDefault="00912FE2" w14:paraId="5E155486" w14:textId="644CE48B">
      <w:pPr>
        <w:suppressAutoHyphens/>
        <w:rPr>
          <w:szCs w:val="18"/>
        </w:rPr>
      </w:pPr>
      <w:r w:rsidRPr="00EE7F4D">
        <w:rPr>
          <w:szCs w:val="18"/>
        </w:rPr>
        <w:t>Het zelfbeschikkingsrecht van de cliënt wordt beschermd doordat</w:t>
      </w:r>
      <w:r w:rsidRPr="00EE7F4D" w:rsidR="00BC2D8F">
        <w:rPr>
          <w:szCs w:val="18"/>
        </w:rPr>
        <w:t xml:space="preserve"> slechts naaste familieleden</w:t>
      </w:r>
      <w:r w:rsidRPr="00EE7F4D" w:rsidR="00620B69">
        <w:rPr>
          <w:szCs w:val="18"/>
        </w:rPr>
        <w:t xml:space="preserve"> </w:t>
      </w:r>
      <w:r w:rsidRPr="00EE7F4D" w:rsidR="002E330E">
        <w:rPr>
          <w:szCs w:val="18"/>
        </w:rPr>
        <w:t>een aanvraag k</w:t>
      </w:r>
      <w:r w:rsidRPr="00EE7F4D" w:rsidR="00BC2D8F">
        <w:rPr>
          <w:szCs w:val="18"/>
        </w:rPr>
        <w:t>unnen</w:t>
      </w:r>
      <w:r w:rsidRPr="00EE7F4D" w:rsidR="002E330E">
        <w:rPr>
          <w:szCs w:val="18"/>
        </w:rPr>
        <w:t xml:space="preserve"> indienen</w:t>
      </w:r>
      <w:r w:rsidRPr="00EE7F4D" w:rsidR="00F15CA5">
        <w:rPr>
          <w:szCs w:val="18"/>
        </w:rPr>
        <w:t xml:space="preserve"> </w:t>
      </w:r>
      <w:r w:rsidRPr="00EE7F4D" w:rsidR="00BC2D8F">
        <w:rPr>
          <w:szCs w:val="18"/>
        </w:rPr>
        <w:t xml:space="preserve">en alleen </w:t>
      </w:r>
      <w:r w:rsidRPr="00EE7F4D" w:rsidR="00F15CA5">
        <w:rPr>
          <w:szCs w:val="18"/>
        </w:rPr>
        <w:t xml:space="preserve">als </w:t>
      </w:r>
      <w:r w:rsidRPr="00EE7F4D" w:rsidR="00620B69">
        <w:rPr>
          <w:szCs w:val="18"/>
        </w:rPr>
        <w:t xml:space="preserve">de cliënt de aanvraag </w:t>
      </w:r>
      <w:r w:rsidRPr="00EE7F4D" w:rsidR="006828FE">
        <w:rPr>
          <w:szCs w:val="18"/>
        </w:rPr>
        <w:t xml:space="preserve">zelf </w:t>
      </w:r>
      <w:r w:rsidRPr="00EE7F4D" w:rsidR="00620B69">
        <w:rPr>
          <w:szCs w:val="18"/>
        </w:rPr>
        <w:t>niet kan overzien en er geen (wettelijk) vertegenwoordiger is</w:t>
      </w:r>
      <w:r w:rsidRPr="00EE7F4D" w:rsidR="00315E06">
        <w:rPr>
          <w:szCs w:val="18"/>
        </w:rPr>
        <w:t xml:space="preserve">. </w:t>
      </w:r>
      <w:r w:rsidRPr="00EE7F4D" w:rsidR="00B96E8A">
        <w:rPr>
          <w:szCs w:val="18"/>
        </w:rPr>
        <w:t xml:space="preserve"> </w:t>
      </w:r>
    </w:p>
    <w:p w:rsidRPr="00EE7F4D" w:rsidR="00702827" w:rsidP="00EE7F4D" w:rsidRDefault="00B96E8A" w14:paraId="1C441634" w14:textId="3FCEB439">
      <w:pPr>
        <w:suppressAutoHyphens/>
        <w:rPr>
          <w:szCs w:val="18"/>
        </w:rPr>
      </w:pPr>
      <w:r w:rsidRPr="00EE7F4D">
        <w:rPr>
          <w:szCs w:val="18"/>
        </w:rPr>
        <w:t>Het kabinet</w:t>
      </w:r>
      <w:r w:rsidRPr="00EE7F4D" w:rsidR="007E034B">
        <w:rPr>
          <w:szCs w:val="18"/>
        </w:rPr>
        <w:t xml:space="preserve"> is er bij de afweging tussen zelfbeschikking, rechtsbescherming, toegang tot passende zorg en administratieve lasten vanuit gegaan dat de toegang tot zorg die een cliënt nodig heeft het belangrijkste is. </w:t>
      </w:r>
      <w:r w:rsidRPr="00EE7F4D" w:rsidR="00702827">
        <w:rPr>
          <w:szCs w:val="18"/>
        </w:rPr>
        <w:t>Met d</w:t>
      </w:r>
      <w:r w:rsidRPr="00EE7F4D">
        <w:rPr>
          <w:szCs w:val="18"/>
        </w:rPr>
        <w:t xml:space="preserve">it wetsvoorstel </w:t>
      </w:r>
      <w:r w:rsidRPr="00EE7F4D" w:rsidR="00702827">
        <w:rPr>
          <w:szCs w:val="18"/>
        </w:rPr>
        <w:t xml:space="preserve">wordt de toegang </w:t>
      </w:r>
      <w:r w:rsidRPr="00EE7F4D">
        <w:rPr>
          <w:szCs w:val="18"/>
        </w:rPr>
        <w:t xml:space="preserve">tot de </w:t>
      </w:r>
      <w:proofErr w:type="spellStart"/>
      <w:r w:rsidRPr="00EE7F4D">
        <w:rPr>
          <w:szCs w:val="18"/>
        </w:rPr>
        <w:t>Wlz</w:t>
      </w:r>
      <w:proofErr w:type="spellEnd"/>
      <w:r w:rsidRPr="00EE7F4D">
        <w:rPr>
          <w:szCs w:val="18"/>
        </w:rPr>
        <w:t xml:space="preserve"> </w:t>
      </w:r>
      <w:r w:rsidRPr="00EE7F4D" w:rsidR="00702827">
        <w:rPr>
          <w:szCs w:val="18"/>
        </w:rPr>
        <w:t xml:space="preserve">beter geborgd. </w:t>
      </w:r>
      <w:r w:rsidRPr="00EE7F4D">
        <w:rPr>
          <w:szCs w:val="18"/>
        </w:rPr>
        <w:t xml:space="preserve">Ook draagt dit wetsvoorstel bij aan de vermindering van administratieve lasten. </w:t>
      </w:r>
      <w:r w:rsidRPr="00EE7F4D" w:rsidR="001F634F">
        <w:rPr>
          <w:szCs w:val="18"/>
        </w:rPr>
        <w:t>H</w:t>
      </w:r>
      <w:r w:rsidRPr="00EE7F4D" w:rsidR="009075BC">
        <w:rPr>
          <w:szCs w:val="18"/>
        </w:rPr>
        <w:t>et</w:t>
      </w:r>
      <w:r w:rsidRPr="00EE7F4D" w:rsidR="00702827">
        <w:rPr>
          <w:szCs w:val="18"/>
        </w:rPr>
        <w:t xml:space="preserve"> aanvragen van mentorschap </w:t>
      </w:r>
      <w:r w:rsidRPr="00EE7F4D">
        <w:rPr>
          <w:szCs w:val="18"/>
        </w:rPr>
        <w:t xml:space="preserve">wordt </w:t>
      </w:r>
      <w:r w:rsidRPr="00EE7F4D" w:rsidR="00702827">
        <w:rPr>
          <w:szCs w:val="18"/>
        </w:rPr>
        <w:t>als zeer lastig en tijdrovend</w:t>
      </w:r>
      <w:r w:rsidRPr="00EE7F4D" w:rsidR="009075BC">
        <w:rPr>
          <w:szCs w:val="18"/>
        </w:rPr>
        <w:t xml:space="preserve"> </w:t>
      </w:r>
      <w:r w:rsidRPr="00EE7F4D" w:rsidR="00702827">
        <w:rPr>
          <w:szCs w:val="18"/>
        </w:rPr>
        <w:t xml:space="preserve">ervaren. Dit geldt voor zowel cliënten, naasten, zorgverleners, zorgaanbieders als het CIZ. </w:t>
      </w:r>
    </w:p>
    <w:p w:rsidRPr="00EE7F4D" w:rsidR="006E045A" w:rsidP="00EE7F4D" w:rsidRDefault="006E045A" w14:paraId="6AFD21ED" w14:textId="77777777">
      <w:pPr>
        <w:suppressAutoHyphens/>
        <w:rPr>
          <w:szCs w:val="18"/>
        </w:rPr>
      </w:pPr>
    </w:p>
    <w:p w:rsidRPr="00EE7F4D" w:rsidR="009B6CE8" w:rsidP="00EE7F4D" w:rsidRDefault="009B6CE8" w14:paraId="4703F27F" w14:textId="77777777">
      <w:pPr>
        <w:numPr>
          <w:ilvl w:val="0"/>
          <w:numId w:val="38"/>
        </w:numPr>
        <w:suppressAutoHyphens/>
        <w:rPr>
          <w:b/>
          <w:bCs/>
          <w:szCs w:val="18"/>
        </w:rPr>
      </w:pPr>
      <w:r w:rsidRPr="00EE7F4D">
        <w:rPr>
          <w:b/>
          <w:bCs/>
          <w:szCs w:val="18"/>
        </w:rPr>
        <w:t>Evaluatie</w:t>
      </w:r>
    </w:p>
    <w:p w:rsidRPr="00EE7F4D" w:rsidR="008938BC" w:rsidP="00EE7F4D" w:rsidRDefault="008938BC" w14:paraId="4971AECE" w14:textId="77777777">
      <w:pPr>
        <w:suppressAutoHyphens/>
        <w:ind w:left="644"/>
        <w:rPr>
          <w:b/>
          <w:bCs/>
          <w:szCs w:val="18"/>
        </w:rPr>
      </w:pPr>
    </w:p>
    <w:p w:rsidRPr="00EE7F4D" w:rsidR="009B6CE8" w:rsidP="00EE7F4D" w:rsidRDefault="009B6CE8" w14:paraId="7D7ADDA8" w14:textId="77777777">
      <w:pPr>
        <w:suppressAutoHyphens/>
        <w:rPr>
          <w:i/>
          <w:iCs/>
          <w:szCs w:val="18"/>
        </w:rPr>
      </w:pPr>
      <w:r w:rsidRPr="00EE7F4D">
        <w:rPr>
          <w:i/>
          <w:iCs/>
          <w:szCs w:val="18"/>
        </w:rPr>
        <w:t xml:space="preserve">De leden van de </w:t>
      </w:r>
      <w:r w:rsidRPr="00EE7F4D">
        <w:rPr>
          <w:b/>
          <w:bCs/>
          <w:i/>
          <w:iCs/>
          <w:szCs w:val="18"/>
        </w:rPr>
        <w:t>PVV-fractie</w:t>
      </w:r>
      <w:r w:rsidRPr="00EE7F4D">
        <w:rPr>
          <w:i/>
          <w:iCs/>
          <w:szCs w:val="18"/>
        </w:rPr>
        <w:t xml:space="preserve"> vragen of de effecten van deze wetswijziging eerder dan bij de algemene evaluatie kunnen worden gemonitord, zodat duidelijk wordt of de toegankelijkheid daadwerkelijk verbetert en of zich problemen voordoen met druk, misbruik of conflicten binnen families.</w:t>
      </w:r>
    </w:p>
    <w:p w:rsidRPr="00EE7F4D" w:rsidR="009B6CE8" w:rsidP="00EE7F4D" w:rsidRDefault="009B6CE8" w14:paraId="6D9668F8" w14:textId="77777777">
      <w:pPr>
        <w:suppressAutoHyphens/>
        <w:rPr>
          <w:szCs w:val="18"/>
        </w:rPr>
      </w:pPr>
    </w:p>
    <w:p w:rsidRPr="00EE7F4D" w:rsidR="00EE7F4D" w:rsidP="00EE7F4D" w:rsidRDefault="00EE7F4D" w14:paraId="1000F570" w14:textId="77777777">
      <w:pPr>
        <w:suppressAutoHyphens/>
        <w:rPr>
          <w:szCs w:val="18"/>
        </w:rPr>
      </w:pPr>
    </w:p>
    <w:p w:rsidRPr="00EE7F4D" w:rsidR="002C41F3" w:rsidP="00EE7F4D" w:rsidRDefault="00B96E8A" w14:paraId="170564CA" w14:textId="735BF3AC">
      <w:pPr>
        <w:suppressAutoHyphens/>
        <w:rPr>
          <w:szCs w:val="18"/>
        </w:rPr>
      </w:pPr>
      <w:r w:rsidRPr="00EE7F4D">
        <w:rPr>
          <w:szCs w:val="18"/>
        </w:rPr>
        <w:lastRenderedPageBreak/>
        <w:t>Ingevolge het kabinetsbeleid</w:t>
      </w:r>
      <w:r w:rsidRPr="00EE7F4D" w:rsidR="00C83B9E">
        <w:rPr>
          <w:rStyle w:val="Voetnootmarkering"/>
          <w:szCs w:val="18"/>
        </w:rPr>
        <w:footnoteReference w:id="18"/>
      </w:r>
      <w:r w:rsidRPr="00EE7F4D">
        <w:rPr>
          <w:szCs w:val="18"/>
        </w:rPr>
        <w:t xml:space="preserve"> zal </w:t>
      </w:r>
      <w:r w:rsidRPr="00EE7F4D" w:rsidR="002C41F3">
        <w:rPr>
          <w:szCs w:val="18"/>
        </w:rPr>
        <w:t>een invoeringstoets worden uitgevoerd</w:t>
      </w:r>
      <w:r w:rsidRPr="00EE7F4D" w:rsidR="00506386">
        <w:rPr>
          <w:szCs w:val="18"/>
        </w:rPr>
        <w:t xml:space="preserve">. Daarin wordt </w:t>
      </w:r>
      <w:r w:rsidRPr="00EE7F4D">
        <w:rPr>
          <w:szCs w:val="18"/>
        </w:rPr>
        <w:t xml:space="preserve">onderzocht </w:t>
      </w:r>
      <w:r w:rsidRPr="00EE7F4D" w:rsidR="00506386">
        <w:rPr>
          <w:szCs w:val="18"/>
        </w:rPr>
        <w:t xml:space="preserve">wat de gevolgen zijn van de invoering van </w:t>
      </w:r>
      <w:r w:rsidRPr="00EE7F4D">
        <w:rPr>
          <w:szCs w:val="18"/>
        </w:rPr>
        <w:t>het wetsvoorstel</w:t>
      </w:r>
      <w:r w:rsidRPr="00EE7F4D" w:rsidR="00506386">
        <w:rPr>
          <w:szCs w:val="18"/>
        </w:rPr>
        <w:t xml:space="preserve"> en </w:t>
      </w:r>
      <w:r w:rsidRPr="00EE7F4D" w:rsidR="00AF31AF">
        <w:rPr>
          <w:szCs w:val="18"/>
        </w:rPr>
        <w:t xml:space="preserve">kan </w:t>
      </w:r>
      <w:r w:rsidRPr="00EE7F4D" w:rsidR="00506386">
        <w:rPr>
          <w:szCs w:val="18"/>
        </w:rPr>
        <w:t xml:space="preserve">meegenomen worden of de toegankelijkheid daadwerkelijk wordt verbeterd en of er zich problemen voordoen met druk, misbruik of conflicten binnen de familie. </w:t>
      </w:r>
    </w:p>
    <w:p w:rsidRPr="00EE7F4D" w:rsidR="00EC65E5" w:rsidP="00EE7F4D" w:rsidRDefault="00EC65E5" w14:paraId="1543DDBB" w14:textId="77777777">
      <w:pPr>
        <w:suppressAutoHyphens/>
        <w:rPr>
          <w:szCs w:val="18"/>
        </w:rPr>
      </w:pPr>
    </w:p>
    <w:p w:rsidRPr="00EE7F4D" w:rsidR="009B6CE8" w:rsidP="00EE7F4D" w:rsidRDefault="009B6CE8" w14:paraId="3E45E482" w14:textId="77777777">
      <w:pPr>
        <w:numPr>
          <w:ilvl w:val="0"/>
          <w:numId w:val="38"/>
        </w:numPr>
        <w:suppressAutoHyphens/>
        <w:rPr>
          <w:b/>
          <w:bCs/>
          <w:szCs w:val="18"/>
        </w:rPr>
      </w:pPr>
      <w:r w:rsidRPr="00EE7F4D">
        <w:rPr>
          <w:b/>
          <w:bCs/>
          <w:szCs w:val="18"/>
        </w:rPr>
        <w:t>Advies en consultatie</w:t>
      </w:r>
    </w:p>
    <w:p w:rsidRPr="00EE7F4D" w:rsidR="008938BC" w:rsidP="00EE7F4D" w:rsidRDefault="008938BC" w14:paraId="519DC552" w14:textId="77777777">
      <w:pPr>
        <w:suppressAutoHyphens/>
        <w:ind w:left="644"/>
        <w:rPr>
          <w:b/>
          <w:bCs/>
          <w:szCs w:val="18"/>
        </w:rPr>
      </w:pPr>
    </w:p>
    <w:p w:rsidRPr="00EE7F4D" w:rsidR="009B6CE8" w:rsidP="00EE7F4D" w:rsidRDefault="009B6CE8" w14:paraId="1A5C3728" w14:textId="2205EE4C">
      <w:pPr>
        <w:suppressAutoHyphens/>
        <w:rPr>
          <w:i/>
          <w:iCs/>
          <w:szCs w:val="18"/>
        </w:rPr>
      </w:pPr>
      <w:r w:rsidRPr="00EE7F4D">
        <w:rPr>
          <w:i/>
          <w:iCs/>
          <w:szCs w:val="18"/>
        </w:rPr>
        <w:t xml:space="preserve">Tot slot lezen de leden van de </w:t>
      </w:r>
      <w:r w:rsidRPr="00EE7F4D">
        <w:rPr>
          <w:b/>
          <w:bCs/>
          <w:i/>
          <w:iCs/>
          <w:szCs w:val="18"/>
        </w:rPr>
        <w:t>PVV-fractie</w:t>
      </w:r>
      <w:r w:rsidRPr="00EE7F4D">
        <w:rPr>
          <w:i/>
          <w:iCs/>
          <w:szCs w:val="18"/>
        </w:rPr>
        <w:t xml:space="preserve"> dat Vereniging </w:t>
      </w:r>
      <w:proofErr w:type="spellStart"/>
      <w:r w:rsidRPr="00EE7F4D">
        <w:rPr>
          <w:i/>
          <w:iCs/>
          <w:szCs w:val="18"/>
        </w:rPr>
        <w:t>Valente</w:t>
      </w:r>
      <w:proofErr w:type="spellEnd"/>
      <w:r w:rsidRPr="00EE7F4D">
        <w:rPr>
          <w:i/>
          <w:iCs/>
          <w:szCs w:val="18"/>
        </w:rPr>
        <w:t xml:space="preserve"> en de Nederlandse ggz specifiek aandacht vragen voor de context van de </w:t>
      </w:r>
      <w:proofErr w:type="spellStart"/>
      <w:r w:rsidRPr="00EE7F4D">
        <w:rPr>
          <w:i/>
          <w:iCs/>
          <w:szCs w:val="18"/>
        </w:rPr>
        <w:t>Wlz</w:t>
      </w:r>
      <w:proofErr w:type="spellEnd"/>
      <w:r w:rsidRPr="00EE7F4D">
        <w:rPr>
          <w:i/>
          <w:iCs/>
          <w:szCs w:val="18"/>
        </w:rPr>
        <w:t>-ggz groep. Zij vragen de regering om hier nog eens nader op in te gaan.</w:t>
      </w:r>
    </w:p>
    <w:p w:rsidRPr="00EE7F4D" w:rsidR="00A01138" w:rsidP="00EE7F4D" w:rsidRDefault="00A01138" w14:paraId="26B777B5" w14:textId="77777777">
      <w:pPr>
        <w:suppressAutoHyphens/>
        <w:rPr>
          <w:szCs w:val="18"/>
        </w:rPr>
      </w:pPr>
    </w:p>
    <w:p w:rsidRPr="00EE7F4D" w:rsidR="00E53AC0" w:rsidP="00EE7F4D" w:rsidRDefault="00046CFE" w14:paraId="22A34169" w14:textId="01751EFA">
      <w:pPr>
        <w:suppressAutoHyphens/>
        <w:rPr>
          <w:szCs w:val="18"/>
        </w:rPr>
      </w:pPr>
      <w:r w:rsidRPr="00EE7F4D">
        <w:rPr>
          <w:szCs w:val="18"/>
        </w:rPr>
        <w:t xml:space="preserve">Er is geen aanleiding om in het kader van dit wetsvoorstel apart iets te regelen voor de </w:t>
      </w:r>
      <w:proofErr w:type="spellStart"/>
      <w:r w:rsidRPr="00EE7F4D">
        <w:rPr>
          <w:szCs w:val="18"/>
        </w:rPr>
        <w:t>Wlz</w:t>
      </w:r>
      <w:proofErr w:type="spellEnd"/>
      <w:r w:rsidRPr="00EE7F4D">
        <w:rPr>
          <w:szCs w:val="18"/>
        </w:rPr>
        <w:t>-ggz groep. Ook voor deze groep</w:t>
      </w:r>
      <w:r w:rsidRPr="00EE7F4D" w:rsidR="0017735B">
        <w:rPr>
          <w:szCs w:val="18"/>
        </w:rPr>
        <w:t xml:space="preserve"> doet het CIZ zorgvuldig onderzoek</w:t>
      </w:r>
      <w:r w:rsidRPr="00EE7F4D" w:rsidR="00E567B2">
        <w:rPr>
          <w:szCs w:val="18"/>
        </w:rPr>
        <w:t xml:space="preserve"> en doet daarbij onderzoek in persoon</w:t>
      </w:r>
      <w:r w:rsidRPr="00EE7F4D" w:rsidR="00471DF8">
        <w:rPr>
          <w:szCs w:val="18"/>
        </w:rPr>
        <w:t xml:space="preserve"> via (digitaal) huisbezoek of telefonisch overleg, waarbij het CIZ de cliënt zelf spreekt</w:t>
      </w:r>
      <w:r w:rsidRPr="00EE7F4D" w:rsidR="00E567B2">
        <w:rPr>
          <w:szCs w:val="18"/>
        </w:rPr>
        <w:t xml:space="preserve">. Er is niet gekozen voor extra waarborgen voor specifieke groepen. Het CIZ geeft aan dat dit niet uitvoerbaar is omdat er geen objectieve controle mogelijk is vanuit de uitvoeringspraktijk. Bij alle doelgroepen kunnen zich vergelijkbare situaties voordoen en zitten er voldoende waarborgen in het zorgvuldig onderzoek, waardoor enkel een </w:t>
      </w:r>
      <w:proofErr w:type="spellStart"/>
      <w:r w:rsidRPr="00EE7F4D" w:rsidR="00E567B2">
        <w:rPr>
          <w:szCs w:val="18"/>
        </w:rPr>
        <w:t>Wlz</w:t>
      </w:r>
      <w:proofErr w:type="spellEnd"/>
      <w:r w:rsidRPr="00EE7F4D" w:rsidR="00E567B2">
        <w:rPr>
          <w:szCs w:val="18"/>
        </w:rPr>
        <w:t>-indicatie wordt afgegeven als ook de noodzaak tot deze zorg bestaat.</w:t>
      </w:r>
      <w:r w:rsidRPr="00EE7F4D" w:rsidR="00E567B2">
        <w:rPr>
          <w:b/>
          <w:bCs/>
          <w:szCs w:val="18"/>
        </w:rPr>
        <w:t xml:space="preserve"> </w:t>
      </w:r>
      <w:r w:rsidRPr="00EE7F4D" w:rsidR="00E567B2">
        <w:rPr>
          <w:szCs w:val="18"/>
        </w:rPr>
        <w:t>Daarnaast blijft het mogelijk dat er een vertegenwoordiging geregeld wordt al dan niet met tussenkomst van de rechter</w:t>
      </w:r>
      <w:r w:rsidRPr="00EE7F4D" w:rsidR="00D5395F">
        <w:rPr>
          <w:szCs w:val="18"/>
        </w:rPr>
        <w:t xml:space="preserve"> bijvoorbeeld als familieleden niet in beeld zijn</w:t>
      </w:r>
      <w:r w:rsidRPr="00EE7F4D" w:rsidR="0003202C">
        <w:rPr>
          <w:szCs w:val="18"/>
        </w:rPr>
        <w:t>,</w:t>
      </w:r>
      <w:r w:rsidRPr="00EE7F4D" w:rsidR="00D5395F">
        <w:rPr>
          <w:szCs w:val="18"/>
        </w:rPr>
        <w:t xml:space="preserve"> </w:t>
      </w:r>
      <w:r w:rsidRPr="00EE7F4D" w:rsidR="0003202C">
        <w:rPr>
          <w:szCs w:val="18"/>
        </w:rPr>
        <w:t>zo</w:t>
      </w:r>
      <w:r w:rsidRPr="00EE7F4D" w:rsidR="00D5395F">
        <w:rPr>
          <w:szCs w:val="18"/>
        </w:rPr>
        <w:t>als het geval kan zijn in de ggz</w:t>
      </w:r>
      <w:r w:rsidRPr="00EE7F4D" w:rsidR="00E567B2">
        <w:rPr>
          <w:szCs w:val="18"/>
        </w:rPr>
        <w:t xml:space="preserve">. </w:t>
      </w:r>
      <w:r w:rsidRPr="00EE7F4D" w:rsidR="00D94FBA">
        <w:rPr>
          <w:szCs w:val="18"/>
        </w:rPr>
        <w:t xml:space="preserve">Voor verplichte/onvrijwillige zorg en opname </w:t>
      </w:r>
      <w:r w:rsidRPr="00EE7F4D" w:rsidR="00CC12B9">
        <w:rPr>
          <w:szCs w:val="18"/>
        </w:rPr>
        <w:t xml:space="preserve">is </w:t>
      </w:r>
      <w:r w:rsidRPr="00EE7F4D" w:rsidR="00D94FBA">
        <w:rPr>
          <w:szCs w:val="18"/>
        </w:rPr>
        <w:t xml:space="preserve">een </w:t>
      </w:r>
      <w:r w:rsidRPr="00EE7F4D" w:rsidR="00690F5A">
        <w:rPr>
          <w:szCs w:val="18"/>
        </w:rPr>
        <w:t xml:space="preserve">machtiging op grond van de </w:t>
      </w:r>
      <w:proofErr w:type="spellStart"/>
      <w:r w:rsidRPr="00EE7F4D" w:rsidR="00D94FBA">
        <w:rPr>
          <w:szCs w:val="18"/>
        </w:rPr>
        <w:t>Wvggz</w:t>
      </w:r>
      <w:proofErr w:type="spellEnd"/>
      <w:r w:rsidRPr="00EE7F4D" w:rsidR="00D94FBA">
        <w:rPr>
          <w:szCs w:val="18"/>
        </w:rPr>
        <w:t xml:space="preserve"> of </w:t>
      </w:r>
      <w:proofErr w:type="spellStart"/>
      <w:r w:rsidRPr="00EE7F4D" w:rsidR="00D94FBA">
        <w:rPr>
          <w:szCs w:val="18"/>
        </w:rPr>
        <w:t>Wzd</w:t>
      </w:r>
      <w:proofErr w:type="spellEnd"/>
      <w:r w:rsidRPr="00EE7F4D" w:rsidR="00D94FBA">
        <w:rPr>
          <w:szCs w:val="18"/>
        </w:rPr>
        <w:t xml:space="preserve"> </w:t>
      </w:r>
      <w:r w:rsidRPr="00EE7F4D" w:rsidR="00CC12B9">
        <w:rPr>
          <w:szCs w:val="18"/>
        </w:rPr>
        <w:t>vereist</w:t>
      </w:r>
      <w:r w:rsidRPr="00EE7F4D" w:rsidR="00D94FBA">
        <w:rPr>
          <w:szCs w:val="18"/>
        </w:rPr>
        <w:t xml:space="preserve">. </w:t>
      </w:r>
      <w:r w:rsidRPr="00EE7F4D" w:rsidR="00C248A2">
        <w:rPr>
          <w:szCs w:val="18"/>
        </w:rPr>
        <w:t xml:space="preserve">Dus als een cliënt zich verzet, kan niet in de aanvraag voorzien worden met een handtekening van een familielid. </w:t>
      </w:r>
    </w:p>
    <w:p w:rsidRPr="00EE7F4D" w:rsidR="008938BC" w:rsidP="00EE7F4D" w:rsidRDefault="008938BC" w14:paraId="27676CAC" w14:textId="77777777">
      <w:pPr>
        <w:suppressAutoHyphens/>
        <w:rPr>
          <w:szCs w:val="18"/>
        </w:rPr>
      </w:pPr>
    </w:p>
    <w:p w:rsidRPr="00EE7F4D" w:rsidR="006E6B25" w:rsidP="00EE7F4D" w:rsidRDefault="00A01138" w14:paraId="0DEF9264" w14:textId="77777777">
      <w:pPr>
        <w:suppressAutoHyphens/>
        <w:rPr>
          <w:szCs w:val="18"/>
        </w:rPr>
      </w:pPr>
      <w:r w:rsidRPr="00EE7F4D">
        <w:rPr>
          <w:szCs w:val="18"/>
        </w:rPr>
        <w:t xml:space="preserve">De Minister van </w:t>
      </w:r>
      <w:r w:rsidRPr="00EE7F4D" w:rsidR="005E5F92">
        <w:rPr>
          <w:szCs w:val="18"/>
        </w:rPr>
        <w:t xml:space="preserve">Langdurige Zorg, </w:t>
      </w:r>
    </w:p>
    <w:p w:rsidRPr="00EE7F4D" w:rsidR="00EE7F4D" w:rsidP="00EE7F4D" w:rsidRDefault="005E5F92" w14:paraId="658AA929" w14:textId="77777777">
      <w:pPr>
        <w:suppressAutoHyphens/>
        <w:rPr>
          <w:szCs w:val="18"/>
        </w:rPr>
      </w:pPr>
      <w:r w:rsidRPr="00EE7F4D">
        <w:rPr>
          <w:szCs w:val="18"/>
        </w:rPr>
        <w:t xml:space="preserve">Jeugd </w:t>
      </w:r>
      <w:r w:rsidRPr="00EE7F4D" w:rsidR="00A01138">
        <w:rPr>
          <w:szCs w:val="18"/>
        </w:rPr>
        <w:t>en Sport,</w:t>
      </w:r>
      <w:r w:rsidRPr="00EE7F4D" w:rsidR="00A01138">
        <w:rPr>
          <w:szCs w:val="18"/>
        </w:rPr>
        <w:br/>
      </w:r>
    </w:p>
    <w:p w:rsidRPr="00EE7F4D" w:rsidR="00EE7F4D" w:rsidP="00EE7F4D" w:rsidRDefault="00EE7F4D" w14:paraId="7646A859" w14:textId="77777777">
      <w:pPr>
        <w:suppressAutoHyphens/>
        <w:rPr>
          <w:szCs w:val="18"/>
        </w:rPr>
      </w:pPr>
    </w:p>
    <w:p w:rsidRPr="00EE7F4D" w:rsidR="00A01138" w:rsidP="00EE7F4D" w:rsidRDefault="00A01138" w14:paraId="4B164361" w14:textId="13887D96">
      <w:pPr>
        <w:suppressAutoHyphens/>
        <w:rPr>
          <w:szCs w:val="18"/>
        </w:rPr>
      </w:pPr>
      <w:r w:rsidRPr="00EE7F4D">
        <w:rPr>
          <w:szCs w:val="18"/>
        </w:rPr>
        <w:br/>
      </w:r>
      <w:r w:rsidRPr="00EE7F4D">
        <w:rPr>
          <w:szCs w:val="18"/>
        </w:rPr>
        <w:br/>
      </w:r>
      <w:r w:rsidRPr="00EE7F4D">
        <w:rPr>
          <w:szCs w:val="18"/>
        </w:rPr>
        <w:br/>
      </w:r>
      <w:r w:rsidRPr="00EE7F4D">
        <w:rPr>
          <w:szCs w:val="18"/>
        </w:rPr>
        <w:br/>
      </w:r>
      <w:r w:rsidRPr="00EE7F4D" w:rsidR="00150FC2">
        <w:rPr>
          <w:szCs w:val="18"/>
        </w:rPr>
        <w:t>W.R.C</w:t>
      </w:r>
      <w:r w:rsidRPr="00EE7F4D" w:rsidR="00AE66FB">
        <w:rPr>
          <w:szCs w:val="18"/>
        </w:rPr>
        <w:t xml:space="preserve">. </w:t>
      </w:r>
      <w:r w:rsidRPr="00EE7F4D" w:rsidR="005E5F92">
        <w:rPr>
          <w:szCs w:val="18"/>
        </w:rPr>
        <w:t>Sterk</w:t>
      </w:r>
    </w:p>
    <w:sectPr w:rsidRPr="00EE7F4D" w:rsidR="00A01138" w:rsidSect="00854542">
      <w:footerReference w:type="even" r:id="rId8"/>
      <w:footerReference w:type="default" r:id="rId9"/>
      <w:pgSz w:w="11906" w:h="16838" w:code="9"/>
      <w:pgMar w:top="2268" w:right="2784" w:bottom="1134" w:left="1587" w:header="0" w:footer="709" w:gutter="0"/>
      <w:cols w:space="720"/>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F56E" w14:textId="77777777" w:rsidR="00D45F18" w:rsidRDefault="00D45F18">
      <w:r>
        <w:separator/>
      </w:r>
    </w:p>
  </w:endnote>
  <w:endnote w:type="continuationSeparator" w:id="0">
    <w:p w14:paraId="69DF6DD9" w14:textId="77777777" w:rsidR="00D45F18" w:rsidRDefault="00D4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934A" w14:textId="77777777" w:rsidR="00854542" w:rsidRDefault="00854542" w:rsidP="0085454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7B455193" w14:textId="77777777" w:rsidR="00854542" w:rsidRDefault="008545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1719" w14:textId="77777777" w:rsidR="00A378CD" w:rsidRDefault="00A378CD">
    <w:pPr>
      <w:pStyle w:val="Voettekst"/>
      <w:jc w:val="right"/>
    </w:pPr>
    <w:r>
      <w:fldChar w:fldCharType="begin"/>
    </w:r>
    <w:r>
      <w:instrText xml:space="preserve"> PAGE   \* MERGEFORMAT </w:instrText>
    </w:r>
    <w:r>
      <w:fldChar w:fldCharType="separate"/>
    </w:r>
    <w:r w:rsidR="008E0BA4">
      <w:rPr>
        <w:noProof/>
      </w:rPr>
      <w:t>1</w:t>
    </w:r>
    <w:r>
      <w:fldChar w:fldCharType="end"/>
    </w:r>
  </w:p>
  <w:p w14:paraId="5619C996" w14:textId="77777777" w:rsidR="00854542" w:rsidRDefault="008545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4C9A7" w14:textId="77777777" w:rsidR="00D45F18" w:rsidRDefault="00D45F18">
      <w:r>
        <w:separator/>
      </w:r>
    </w:p>
  </w:footnote>
  <w:footnote w:type="continuationSeparator" w:id="0">
    <w:p w14:paraId="5D3221C3" w14:textId="77777777" w:rsidR="00D45F18" w:rsidRDefault="00D45F18">
      <w:r>
        <w:continuationSeparator/>
      </w:r>
    </w:p>
  </w:footnote>
  <w:footnote w:id="1">
    <w:p w14:paraId="07060C01" w14:textId="7BD06563" w:rsidR="006C77B1" w:rsidRDefault="006C77B1">
      <w:pPr>
        <w:pStyle w:val="Voetnoottekst"/>
      </w:pPr>
      <w:r>
        <w:rPr>
          <w:rStyle w:val="Voetnootmarkering"/>
        </w:rPr>
        <w:footnoteRef/>
      </w:r>
      <w:r>
        <w:t xml:space="preserve"> </w:t>
      </w:r>
      <w:hyperlink r:id="rId1" w:history="1">
        <w:r w:rsidRPr="006679BB">
          <w:rPr>
            <w:rStyle w:val="Hyperlink"/>
            <w:sz w:val="16"/>
            <w:szCs w:val="16"/>
          </w:rPr>
          <w:t>Kamerstuk 35943, nr. 7 | Overheid.nl &gt; Officiële bekendmakingen</w:t>
        </w:r>
      </w:hyperlink>
    </w:p>
  </w:footnote>
  <w:footnote w:id="2">
    <w:p w14:paraId="3A36B448" w14:textId="654A6CB3" w:rsidR="006837FC" w:rsidRDefault="006837FC">
      <w:pPr>
        <w:pStyle w:val="Voetnoottekst"/>
      </w:pPr>
      <w:r>
        <w:rPr>
          <w:rStyle w:val="Voetnootmarkering"/>
        </w:rPr>
        <w:footnoteRef/>
      </w:r>
      <w:r>
        <w:t xml:space="preserve">  </w:t>
      </w:r>
      <w:hyperlink r:id="rId2" w:history="1">
        <w:r w:rsidRPr="00853863">
          <w:rPr>
            <w:rStyle w:val="Hyperlink"/>
            <w:color w:val="auto"/>
            <w:sz w:val="16"/>
            <w:szCs w:val="16"/>
          </w:rPr>
          <w:t>CIZ Stand van de uitvoering 2024 | Rapport | Rijksoverheid.nl</w:t>
        </w:r>
      </w:hyperlink>
    </w:p>
  </w:footnote>
  <w:footnote w:id="3">
    <w:p w14:paraId="14D90CB9" w14:textId="1F38D3E6" w:rsidR="003A7304" w:rsidRDefault="003A7304">
      <w:pPr>
        <w:pStyle w:val="Voetnoottekst"/>
      </w:pPr>
      <w:r>
        <w:rPr>
          <w:rStyle w:val="Voetnootmarkering"/>
        </w:rPr>
        <w:footnoteRef/>
      </w:r>
      <w:r>
        <w:t xml:space="preserve"> </w:t>
      </w:r>
      <w:hyperlink r:id="rId3" w:history="1">
        <w:r w:rsidRPr="006C005D">
          <w:rPr>
            <w:rStyle w:val="Hyperlink"/>
            <w:sz w:val="16"/>
            <w:szCs w:val="16"/>
          </w:rPr>
          <w:t>Kamervragen (Aanhangsel) 2018-2019, nr. 640 | Overheid.nl &gt; Officiële bekendmakingen</w:t>
        </w:r>
      </w:hyperlink>
      <w:r>
        <w:t xml:space="preserve">, </w:t>
      </w:r>
      <w:hyperlink r:id="rId4" w:history="1">
        <w:r w:rsidRPr="00A95679">
          <w:rPr>
            <w:rStyle w:val="Hyperlink"/>
            <w:sz w:val="16"/>
            <w:szCs w:val="16"/>
          </w:rPr>
          <w:t>Kamerstuk 35943, nr. 7 | Overheid.nl &gt; Officiële bekendmakingen</w:t>
        </w:r>
      </w:hyperlink>
      <w:r>
        <w:rPr>
          <w:sz w:val="16"/>
          <w:szCs w:val="16"/>
        </w:rPr>
        <w:t>.</w:t>
      </w:r>
    </w:p>
  </w:footnote>
  <w:footnote w:id="4">
    <w:p w14:paraId="58EF7A46" w14:textId="5FDCCEDC" w:rsidR="00F2276C" w:rsidRPr="00A95679" w:rsidRDefault="00F2276C" w:rsidP="00A95679">
      <w:pPr>
        <w:rPr>
          <w:rFonts w:eastAsia="Calibri" w:cs="Calibri"/>
          <w:sz w:val="16"/>
          <w:szCs w:val="16"/>
          <w:lang w:eastAsia="en-US"/>
        </w:rPr>
      </w:pPr>
      <w:r>
        <w:rPr>
          <w:rStyle w:val="Voetnootmarkering"/>
        </w:rPr>
        <w:footnoteRef/>
      </w:r>
      <w:r>
        <w:t xml:space="preserve"> </w:t>
      </w:r>
      <w:hyperlink r:id="rId5" w:history="1">
        <w:r w:rsidRPr="00A95679">
          <w:rPr>
            <w:rFonts w:eastAsia="Calibri" w:cs="Calibri"/>
            <w:color w:val="0000FF"/>
            <w:sz w:val="16"/>
            <w:szCs w:val="16"/>
            <w:u w:val="single"/>
            <w:lang w:eastAsia="en-US"/>
          </w:rPr>
          <w:t>Gevolmachtigde | Regelhulp - Ministerie van VWS</w:t>
        </w:r>
      </w:hyperlink>
    </w:p>
  </w:footnote>
  <w:footnote w:id="5">
    <w:p w14:paraId="3146558A" w14:textId="34C321C9" w:rsidR="00F2276C" w:rsidRPr="00A95679" w:rsidRDefault="00F2276C">
      <w:pPr>
        <w:pStyle w:val="Voetnoottekst"/>
        <w:rPr>
          <w:sz w:val="16"/>
          <w:szCs w:val="16"/>
        </w:rPr>
      </w:pPr>
      <w:r w:rsidRPr="00A95679">
        <w:rPr>
          <w:rStyle w:val="Voetnootmarkering"/>
          <w:sz w:val="16"/>
          <w:szCs w:val="16"/>
        </w:rPr>
        <w:footnoteRef/>
      </w:r>
      <w:r w:rsidRPr="00A95679">
        <w:rPr>
          <w:sz w:val="16"/>
          <w:szCs w:val="16"/>
        </w:rPr>
        <w:t xml:space="preserve"> </w:t>
      </w:r>
      <w:hyperlink r:id="rId6" w:history="1">
        <w:r w:rsidRPr="00A95679">
          <w:rPr>
            <w:rStyle w:val="Hyperlink"/>
            <w:sz w:val="16"/>
            <w:szCs w:val="16"/>
          </w:rPr>
          <w:t>Levenstestament en volmacht | Notaris.nl</w:t>
        </w:r>
      </w:hyperlink>
    </w:p>
  </w:footnote>
  <w:footnote w:id="6">
    <w:p w14:paraId="4BE7D4BF" w14:textId="582EA5BB" w:rsidR="00F2276C" w:rsidRDefault="00F2276C">
      <w:pPr>
        <w:pStyle w:val="Voetnoottekst"/>
      </w:pPr>
      <w:r w:rsidRPr="00A95679">
        <w:rPr>
          <w:rStyle w:val="Voetnootmarkering"/>
          <w:sz w:val="16"/>
          <w:szCs w:val="16"/>
        </w:rPr>
        <w:footnoteRef/>
      </w:r>
      <w:r w:rsidRPr="00A95679">
        <w:rPr>
          <w:sz w:val="16"/>
          <w:szCs w:val="16"/>
        </w:rPr>
        <w:t xml:space="preserve"> </w:t>
      </w:r>
      <w:hyperlink r:id="rId7" w:history="1">
        <w:r w:rsidRPr="00A95679">
          <w:rPr>
            <w:rStyle w:val="Hyperlink"/>
            <w:sz w:val="16"/>
            <w:szCs w:val="16"/>
          </w:rPr>
          <w:t>Tipgids Levenstestament | ANBO-PCOB</w:t>
        </w:r>
      </w:hyperlink>
    </w:p>
  </w:footnote>
  <w:footnote w:id="7">
    <w:p w14:paraId="5D1C3DA9" w14:textId="48347D7E" w:rsidR="006861E3" w:rsidRPr="000C7213" w:rsidRDefault="006861E3">
      <w:pPr>
        <w:pStyle w:val="Voetnoottekst"/>
        <w:rPr>
          <w:sz w:val="16"/>
          <w:szCs w:val="16"/>
        </w:rPr>
      </w:pPr>
      <w:r>
        <w:rPr>
          <w:rStyle w:val="Voetnootmarkering"/>
        </w:rPr>
        <w:footnoteRef/>
      </w:r>
      <w:r w:rsidRPr="000C7213">
        <w:rPr>
          <w:sz w:val="16"/>
          <w:szCs w:val="16"/>
        </w:rPr>
        <w:t xml:space="preserve"> https://www.ciz.nl/wet-langdurige-zorg/wat-moet-u-weten-voordat-u-een-aanvraag-doet</w:t>
      </w:r>
    </w:p>
  </w:footnote>
  <w:footnote w:id="8">
    <w:p w14:paraId="12DE4EAA" w14:textId="2FA7A9F7" w:rsidR="006861E3" w:rsidRPr="000C7213" w:rsidRDefault="006861E3">
      <w:pPr>
        <w:pStyle w:val="Voetnoottekst"/>
        <w:rPr>
          <w:color w:val="000000" w:themeColor="text1"/>
          <w:sz w:val="16"/>
          <w:szCs w:val="16"/>
        </w:rPr>
      </w:pPr>
      <w:r w:rsidRPr="000C7213">
        <w:rPr>
          <w:rStyle w:val="Voetnootmarkering"/>
          <w:sz w:val="16"/>
          <w:szCs w:val="16"/>
        </w:rPr>
        <w:footnoteRef/>
      </w:r>
      <w:r w:rsidRPr="000C7213">
        <w:rPr>
          <w:sz w:val="16"/>
          <w:szCs w:val="16"/>
        </w:rPr>
        <w:t xml:space="preserve"> </w:t>
      </w:r>
      <w:hyperlink r:id="rId8" w:history="1">
        <w:r w:rsidRPr="000C7213">
          <w:rPr>
            <w:rStyle w:val="Hyperlink"/>
            <w:color w:val="000000" w:themeColor="text1"/>
            <w:sz w:val="16"/>
            <w:szCs w:val="16"/>
          </w:rPr>
          <w:t>https://www.regelhulp.nl/onderwerpen/zorg-organiseren/wettelijke-vertegenwoordiging/bewind-mentor-curatele</w:t>
        </w:r>
      </w:hyperlink>
      <w:r w:rsidRPr="000C7213">
        <w:rPr>
          <w:color w:val="000000" w:themeColor="text1"/>
          <w:sz w:val="16"/>
          <w:szCs w:val="16"/>
        </w:rPr>
        <w:t xml:space="preserve"> </w:t>
      </w:r>
    </w:p>
  </w:footnote>
  <w:footnote w:id="9">
    <w:p w14:paraId="3B065688" w14:textId="1A132DE5" w:rsidR="0005791B" w:rsidRDefault="0005791B">
      <w:pPr>
        <w:pStyle w:val="Voetnoottekst"/>
      </w:pPr>
      <w:r>
        <w:rPr>
          <w:rStyle w:val="Voetnootmarkering"/>
        </w:rPr>
        <w:footnoteRef/>
      </w:r>
      <w:r>
        <w:t xml:space="preserve"> </w:t>
      </w:r>
      <w:hyperlink r:id="rId9" w:history="1">
        <w:r w:rsidRPr="0005791B">
          <w:rPr>
            <w:rStyle w:val="Hyperlink"/>
            <w:color w:val="auto"/>
            <w:sz w:val="16"/>
          </w:rPr>
          <w:t>Regeldrukafname door wijziging van de Wet Langdurige Zorg (</w:t>
        </w:r>
        <w:r w:rsidRPr="0005791B">
          <w:rPr>
            <w:rStyle w:val="Hyperlink"/>
            <w:color w:val="auto"/>
            <w:sz w:val="16"/>
          </w:rPr>
          <w:t>Wlz) - Sira Consulting</w:t>
        </w:r>
      </w:hyperlink>
    </w:p>
  </w:footnote>
  <w:footnote w:id="10">
    <w:p w14:paraId="3F04D9BE" w14:textId="77777777" w:rsidR="006679BB" w:rsidRPr="000C7213" w:rsidRDefault="006679BB" w:rsidP="006679BB">
      <w:pPr>
        <w:pStyle w:val="Voetnoottekst"/>
        <w:rPr>
          <w:color w:val="000000" w:themeColor="text1"/>
          <w:sz w:val="16"/>
          <w:szCs w:val="16"/>
        </w:rPr>
      </w:pPr>
      <w:r w:rsidRPr="000C7213">
        <w:rPr>
          <w:rStyle w:val="Voetnootmarkering"/>
          <w:color w:val="000000" w:themeColor="text1"/>
          <w:sz w:val="16"/>
          <w:szCs w:val="16"/>
        </w:rPr>
        <w:footnoteRef/>
      </w:r>
      <w:r w:rsidRPr="000C7213">
        <w:rPr>
          <w:color w:val="000000" w:themeColor="text1"/>
          <w:sz w:val="16"/>
          <w:szCs w:val="16"/>
        </w:rPr>
        <w:t xml:space="preserve"> </w:t>
      </w:r>
      <w:hyperlink r:id="rId10" w:history="1">
        <w:r w:rsidRPr="000C7213">
          <w:rPr>
            <w:rStyle w:val="Hyperlink"/>
            <w:color w:val="000000" w:themeColor="text1"/>
            <w:sz w:val="16"/>
            <w:szCs w:val="16"/>
          </w:rPr>
          <w:t>https://zoek.officielebekendmakingen.nl/nds-tk-2015D25137.html</w:t>
        </w:r>
      </w:hyperlink>
      <w:r w:rsidRPr="000C7213">
        <w:rPr>
          <w:color w:val="000000" w:themeColor="text1"/>
          <w:sz w:val="16"/>
          <w:szCs w:val="16"/>
        </w:rPr>
        <w:t xml:space="preserve"> </w:t>
      </w:r>
    </w:p>
    <w:p w14:paraId="382228D6" w14:textId="77777777" w:rsidR="006679BB" w:rsidRDefault="006679BB" w:rsidP="006679BB">
      <w:pPr>
        <w:pStyle w:val="Voetnoottekst"/>
      </w:pPr>
      <w:hyperlink r:id="rId11" w:history="1">
        <w:r w:rsidRPr="000C7213">
          <w:rPr>
            <w:rStyle w:val="Hyperlink"/>
            <w:color w:val="000000" w:themeColor="text1"/>
            <w:sz w:val="16"/>
            <w:szCs w:val="16"/>
          </w:rPr>
          <w:t>https://www.skipr.nl/nieuws/ciz-en-vws-maken-aanvullende-afspraken-over-ondertekening-wlz-aanvraag/</w:t>
        </w:r>
      </w:hyperlink>
      <w:r>
        <w:t xml:space="preserve">   </w:t>
      </w:r>
    </w:p>
  </w:footnote>
  <w:footnote w:id="11">
    <w:p w14:paraId="4C5DA0A1" w14:textId="54CEE01C" w:rsidR="0005791B" w:rsidRDefault="0005791B">
      <w:pPr>
        <w:pStyle w:val="Voetnoottekst"/>
      </w:pPr>
      <w:r>
        <w:rPr>
          <w:rStyle w:val="Voetnootmarkering"/>
        </w:rPr>
        <w:footnoteRef/>
      </w:r>
      <w:r>
        <w:t xml:space="preserve"> </w:t>
      </w:r>
      <w:hyperlink r:id="rId12" w:history="1">
        <w:r w:rsidRPr="0005791B">
          <w:rPr>
            <w:sz w:val="16"/>
            <w:szCs w:val="16"/>
            <w:u w:val="single"/>
          </w:rPr>
          <w:t>Regeldrukafname door wijziging van de Wet Langdurige Zorg (</w:t>
        </w:r>
        <w:r w:rsidRPr="0005791B">
          <w:rPr>
            <w:sz w:val="16"/>
            <w:szCs w:val="16"/>
            <w:u w:val="single"/>
          </w:rPr>
          <w:t>Wlz) - Sira Consulting</w:t>
        </w:r>
      </w:hyperlink>
    </w:p>
  </w:footnote>
  <w:footnote w:id="12">
    <w:p w14:paraId="47312DEC" w14:textId="77777777" w:rsidR="00D1395F" w:rsidRDefault="00D1395F" w:rsidP="00D1395F">
      <w:pPr>
        <w:pStyle w:val="Voetnoottekst"/>
      </w:pPr>
      <w:r>
        <w:rPr>
          <w:rStyle w:val="Voetnootmarkering"/>
        </w:rPr>
        <w:footnoteRef/>
      </w:r>
      <w:r>
        <w:t xml:space="preserve"> </w:t>
      </w:r>
      <w:hyperlink r:id="rId13" w:history="1">
        <w:r w:rsidRPr="001A2B43">
          <w:rPr>
            <w:rStyle w:val="Hyperlink"/>
            <w:color w:val="auto"/>
            <w:sz w:val="16"/>
            <w:szCs w:val="16"/>
          </w:rPr>
          <w:t>Regeldrukafname door wijziging van de Wet Langdurige Zorg (</w:t>
        </w:r>
        <w:r w:rsidRPr="001A2B43">
          <w:rPr>
            <w:rStyle w:val="Hyperlink"/>
            <w:color w:val="auto"/>
            <w:sz w:val="16"/>
            <w:szCs w:val="16"/>
          </w:rPr>
          <w:t>Wlz) - Sira Consulting</w:t>
        </w:r>
      </w:hyperlink>
    </w:p>
  </w:footnote>
  <w:footnote w:id="13">
    <w:p w14:paraId="3C6DC142" w14:textId="7E9DC735" w:rsidR="005A7178" w:rsidRPr="00853863" w:rsidRDefault="005A7178">
      <w:pPr>
        <w:pStyle w:val="Voetnoottekst"/>
        <w:rPr>
          <w:sz w:val="16"/>
          <w:szCs w:val="16"/>
        </w:rPr>
      </w:pPr>
      <w:r w:rsidRPr="00853863">
        <w:rPr>
          <w:rStyle w:val="Voetnootmarkering"/>
          <w:sz w:val="16"/>
          <w:szCs w:val="16"/>
        </w:rPr>
        <w:footnoteRef/>
      </w:r>
      <w:r w:rsidRPr="00853863">
        <w:rPr>
          <w:sz w:val="16"/>
          <w:szCs w:val="16"/>
        </w:rPr>
        <w:t xml:space="preserve"> https://www.ciz.nl/sites/default/files/2025-12/beleidsregels_indicatiestelling_wlz_2026.pdf</w:t>
      </w:r>
    </w:p>
  </w:footnote>
  <w:footnote w:id="14">
    <w:p w14:paraId="0F6220BB" w14:textId="0AC92DC7" w:rsidR="008769D9" w:rsidRDefault="008769D9" w:rsidP="008769D9">
      <w:pPr>
        <w:pStyle w:val="Voetnoottekst"/>
      </w:pPr>
      <w:r>
        <w:rPr>
          <w:rStyle w:val="Voetnootmarkering"/>
        </w:rPr>
        <w:footnoteRef/>
      </w:r>
      <w:r>
        <w:t xml:space="preserve"> </w:t>
      </w:r>
      <w:r w:rsidRPr="00774F4E">
        <w:rPr>
          <w:sz w:val="16"/>
          <w:szCs w:val="16"/>
        </w:rPr>
        <w:t>Kamerstukken II 2023-2024, 25424</w:t>
      </w:r>
      <w:r w:rsidR="00C83B9E">
        <w:rPr>
          <w:sz w:val="16"/>
          <w:szCs w:val="16"/>
        </w:rPr>
        <w:t>,</w:t>
      </w:r>
      <w:r w:rsidRPr="00774F4E">
        <w:rPr>
          <w:sz w:val="16"/>
          <w:szCs w:val="16"/>
        </w:rPr>
        <w:t xml:space="preserve"> nr. 675</w:t>
      </w:r>
    </w:p>
  </w:footnote>
  <w:footnote w:id="15">
    <w:p w14:paraId="428E6134" w14:textId="77777777" w:rsidR="008769D9" w:rsidRPr="00774F4E" w:rsidRDefault="008769D9" w:rsidP="008769D9">
      <w:pPr>
        <w:spacing w:line="240" w:lineRule="auto"/>
        <w:rPr>
          <w:sz w:val="16"/>
          <w:szCs w:val="16"/>
        </w:rPr>
      </w:pPr>
      <w:r>
        <w:rPr>
          <w:rStyle w:val="Voetnootmarkering"/>
        </w:rPr>
        <w:footnoteRef/>
      </w:r>
      <w:r>
        <w:t xml:space="preserve"> </w:t>
      </w:r>
      <w:hyperlink r:id="rId14" w:history="1">
        <w:r w:rsidRPr="00774F4E">
          <w:rPr>
            <w:rStyle w:val="Hyperlink"/>
            <w:color w:val="auto"/>
            <w:sz w:val="16"/>
            <w:szCs w:val="16"/>
          </w:rPr>
          <w:t>https://www.vilans.nl/kennis/stappenplan-wet-zorg-en-dwang</w:t>
        </w:r>
      </w:hyperlink>
      <w:r>
        <w:rPr>
          <w:sz w:val="16"/>
          <w:szCs w:val="16"/>
        </w:rPr>
        <w:t xml:space="preserve"> </w:t>
      </w:r>
      <w:hyperlink r:id="rId15" w:history="1">
        <w:r w:rsidRPr="0060140F">
          <w:rPr>
            <w:rStyle w:val="Hyperlink"/>
            <w:sz w:val="16"/>
            <w:szCs w:val="16"/>
          </w:rPr>
          <w:t>https://www.vilans.nl/kennis/folder-leven-in-vrijheid</w:t>
        </w:r>
      </w:hyperlink>
    </w:p>
  </w:footnote>
  <w:footnote w:id="16">
    <w:p w14:paraId="6B33D55D" w14:textId="77777777" w:rsidR="008769D9" w:rsidRPr="00774F4E" w:rsidRDefault="008769D9" w:rsidP="008769D9">
      <w:pPr>
        <w:spacing w:line="240" w:lineRule="auto"/>
        <w:rPr>
          <w:sz w:val="16"/>
          <w:szCs w:val="16"/>
        </w:rPr>
      </w:pPr>
      <w:r>
        <w:rPr>
          <w:rStyle w:val="Voetnootmarkering"/>
        </w:rPr>
        <w:footnoteRef/>
      </w:r>
      <w:r>
        <w:t xml:space="preserve"> </w:t>
      </w:r>
      <w:hyperlink r:id="rId16" w:history="1">
        <w:r w:rsidRPr="00774F4E">
          <w:rPr>
            <w:rStyle w:val="Hyperlink"/>
            <w:color w:val="auto"/>
            <w:sz w:val="16"/>
            <w:szCs w:val="16"/>
          </w:rPr>
          <w:t>https://informatiepuntwzd.nl/</w:t>
        </w:r>
      </w:hyperlink>
    </w:p>
    <w:p w14:paraId="3E8D49F2" w14:textId="77777777" w:rsidR="008769D9" w:rsidRDefault="008769D9" w:rsidP="008769D9">
      <w:pPr>
        <w:pStyle w:val="Voetnoottekst"/>
      </w:pPr>
    </w:p>
  </w:footnote>
  <w:footnote w:id="17">
    <w:p w14:paraId="012C486D" w14:textId="72962889" w:rsidR="007D69CC" w:rsidRDefault="007D69CC">
      <w:pPr>
        <w:pStyle w:val="Voetnoottekst"/>
      </w:pPr>
      <w:r>
        <w:rPr>
          <w:rStyle w:val="Voetnootmarkering"/>
        </w:rPr>
        <w:footnoteRef/>
      </w:r>
      <w:r>
        <w:t xml:space="preserve"> </w:t>
      </w:r>
      <w:hyperlink r:id="rId17" w:history="1">
        <w:r w:rsidRPr="007D69CC">
          <w:rPr>
            <w:rStyle w:val="Hyperlink"/>
            <w:color w:val="auto"/>
            <w:sz w:val="16"/>
            <w:szCs w:val="16"/>
          </w:rPr>
          <w:t>CIZ Stand van de uitvoering 2024 | Tweede Kamer der Staten-Generaal</w:t>
        </w:r>
      </w:hyperlink>
    </w:p>
  </w:footnote>
  <w:footnote w:id="18">
    <w:p w14:paraId="3989D1E2" w14:textId="69BF0648" w:rsidR="00C83B9E" w:rsidRPr="003D7171" w:rsidRDefault="00C83B9E">
      <w:pPr>
        <w:pStyle w:val="Voetnoottekst"/>
        <w:rPr>
          <w:sz w:val="16"/>
          <w:szCs w:val="16"/>
        </w:rPr>
      </w:pPr>
      <w:r w:rsidRPr="003D7171">
        <w:rPr>
          <w:rStyle w:val="Voetnootmarkering"/>
          <w:sz w:val="16"/>
          <w:szCs w:val="16"/>
        </w:rPr>
        <w:footnoteRef/>
      </w:r>
      <w:r w:rsidRPr="003D7171">
        <w:rPr>
          <w:sz w:val="16"/>
          <w:szCs w:val="16"/>
        </w:rPr>
        <w:t xml:space="preserve"> Kamerstukken II 2024/25, </w:t>
      </w:r>
      <w:r w:rsidR="003D7171" w:rsidRPr="003D7171">
        <w:rPr>
          <w:sz w:val="16"/>
          <w:szCs w:val="16"/>
        </w:rPr>
        <w:t>36600 VI, nr.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A2C6F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592E0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3AA8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A73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1A542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5A22A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2686D0"/>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629D8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8C16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FAD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434AC"/>
    <w:multiLevelType w:val="multilevel"/>
    <w:tmpl w:val="2CAAFDD0"/>
    <w:lvl w:ilvl="0">
      <w:start w:val="1"/>
      <w:numFmt w:val="decimal"/>
      <w:pStyle w:val="Kop1"/>
      <w:lvlText w:val="%1"/>
      <w:lvlJc w:val="left"/>
      <w:pPr>
        <w:tabs>
          <w:tab w:val="num" w:pos="-2324"/>
        </w:tabs>
        <w:ind w:left="-2324" w:firstLine="1162"/>
      </w:pPr>
      <w:rPr>
        <w:rFonts w:cs="Times New Roman"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2324"/>
        </w:tabs>
        <w:ind w:left="-2324" w:firstLine="1162"/>
      </w:pPr>
      <w:rPr>
        <w:rFonts w:cs="Times New Roman"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2324"/>
        </w:tabs>
        <w:ind w:left="-2324" w:firstLine="1162"/>
      </w:pPr>
      <w:rPr>
        <w:rFonts w:cs="Times New Roman"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2324"/>
        </w:tabs>
        <w:ind w:left="-2324" w:hanging="1160"/>
      </w:pPr>
      <w:rPr>
        <w:rFonts w:hint="default"/>
      </w:rPr>
    </w:lvl>
    <w:lvl w:ilvl="4">
      <w:start w:val="1"/>
      <w:numFmt w:val="decimal"/>
      <w:pStyle w:val="Kop5"/>
      <w:lvlText w:val="%2.%3.%4.%5"/>
      <w:lvlJc w:val="left"/>
      <w:pPr>
        <w:tabs>
          <w:tab w:val="num" w:pos="-2324"/>
        </w:tabs>
        <w:ind w:left="-2324" w:hanging="1160"/>
      </w:pPr>
      <w:rPr>
        <w:rFonts w:hint="default"/>
      </w:rPr>
    </w:lvl>
    <w:lvl w:ilvl="5">
      <w:start w:val="1"/>
      <w:numFmt w:val="decimal"/>
      <w:pStyle w:val="Kop6"/>
      <w:lvlText w:val="%1.%2.%3.%4.%5.%6"/>
      <w:lvlJc w:val="left"/>
      <w:pPr>
        <w:tabs>
          <w:tab w:val="num" w:pos="-2044"/>
        </w:tabs>
        <w:ind w:left="-2332" w:hanging="1152"/>
      </w:pPr>
      <w:rPr>
        <w:rFonts w:ascii="Times New Roman" w:hAnsi="Times New Roman" w:hint="default"/>
        <w:b w:val="0"/>
        <w:bCs w:val="0"/>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684"/>
        </w:tabs>
        <w:ind w:left="-2188" w:hanging="1296"/>
      </w:pPr>
      <w:rPr>
        <w:rFonts w:hint="default"/>
      </w:rPr>
    </w:lvl>
    <w:lvl w:ilvl="7">
      <w:start w:val="1"/>
      <w:numFmt w:val="decimal"/>
      <w:pStyle w:val="Kop8"/>
      <w:lvlText w:val="%1.%2.%3.%4.%5.%6.%7.%8"/>
      <w:lvlJc w:val="left"/>
      <w:pPr>
        <w:tabs>
          <w:tab w:val="num" w:pos="-1324"/>
        </w:tabs>
        <w:ind w:left="-2044" w:hanging="1440"/>
      </w:pPr>
      <w:rPr>
        <w:rFonts w:hint="default"/>
      </w:rPr>
    </w:lvl>
    <w:lvl w:ilvl="8">
      <w:start w:val="1"/>
      <w:numFmt w:val="decimal"/>
      <w:pStyle w:val="Kop9"/>
      <w:lvlText w:val="%1.%2.%3.%4.%5.%6.%7.%8.%9"/>
      <w:lvlJc w:val="left"/>
      <w:pPr>
        <w:tabs>
          <w:tab w:val="num" w:pos="-964"/>
        </w:tabs>
        <w:ind w:left="-1900" w:hanging="1584"/>
      </w:pPr>
      <w:rPr>
        <w:rFonts w:hint="default"/>
      </w:r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15F226B8"/>
    <w:multiLevelType w:val="hybridMultilevel"/>
    <w:tmpl w:val="39EEEDD0"/>
    <w:lvl w:ilvl="0" w:tplc="CF242DA4">
      <w:start w:val="1"/>
      <w:numFmt w:val="bullet"/>
      <w:lvlText w:val=""/>
      <w:lvlJc w:val="left"/>
      <w:pPr>
        <w:ind w:left="720" w:hanging="360"/>
      </w:pPr>
      <w:rPr>
        <w:rFonts w:ascii="Symbol" w:hAnsi="Symbol"/>
      </w:rPr>
    </w:lvl>
    <w:lvl w:ilvl="1" w:tplc="5E6271F6">
      <w:start w:val="1"/>
      <w:numFmt w:val="bullet"/>
      <w:lvlText w:val=""/>
      <w:lvlJc w:val="left"/>
      <w:pPr>
        <w:ind w:left="720" w:hanging="360"/>
      </w:pPr>
      <w:rPr>
        <w:rFonts w:ascii="Symbol" w:hAnsi="Symbol"/>
      </w:rPr>
    </w:lvl>
    <w:lvl w:ilvl="2" w:tplc="64129F8E">
      <w:start w:val="1"/>
      <w:numFmt w:val="bullet"/>
      <w:lvlText w:val=""/>
      <w:lvlJc w:val="left"/>
      <w:pPr>
        <w:ind w:left="720" w:hanging="360"/>
      </w:pPr>
      <w:rPr>
        <w:rFonts w:ascii="Symbol" w:hAnsi="Symbol"/>
      </w:rPr>
    </w:lvl>
    <w:lvl w:ilvl="3" w:tplc="78526742">
      <w:start w:val="1"/>
      <w:numFmt w:val="bullet"/>
      <w:lvlText w:val=""/>
      <w:lvlJc w:val="left"/>
      <w:pPr>
        <w:ind w:left="720" w:hanging="360"/>
      </w:pPr>
      <w:rPr>
        <w:rFonts w:ascii="Symbol" w:hAnsi="Symbol"/>
      </w:rPr>
    </w:lvl>
    <w:lvl w:ilvl="4" w:tplc="DC821124">
      <w:start w:val="1"/>
      <w:numFmt w:val="bullet"/>
      <w:lvlText w:val=""/>
      <w:lvlJc w:val="left"/>
      <w:pPr>
        <w:ind w:left="720" w:hanging="360"/>
      </w:pPr>
      <w:rPr>
        <w:rFonts w:ascii="Symbol" w:hAnsi="Symbol"/>
      </w:rPr>
    </w:lvl>
    <w:lvl w:ilvl="5" w:tplc="DCD099F2">
      <w:start w:val="1"/>
      <w:numFmt w:val="bullet"/>
      <w:lvlText w:val=""/>
      <w:lvlJc w:val="left"/>
      <w:pPr>
        <w:ind w:left="720" w:hanging="360"/>
      </w:pPr>
      <w:rPr>
        <w:rFonts w:ascii="Symbol" w:hAnsi="Symbol"/>
      </w:rPr>
    </w:lvl>
    <w:lvl w:ilvl="6" w:tplc="5F0A9DFE">
      <w:start w:val="1"/>
      <w:numFmt w:val="bullet"/>
      <w:lvlText w:val=""/>
      <w:lvlJc w:val="left"/>
      <w:pPr>
        <w:ind w:left="720" w:hanging="360"/>
      </w:pPr>
      <w:rPr>
        <w:rFonts w:ascii="Symbol" w:hAnsi="Symbol"/>
      </w:rPr>
    </w:lvl>
    <w:lvl w:ilvl="7" w:tplc="99665CD4">
      <w:start w:val="1"/>
      <w:numFmt w:val="bullet"/>
      <w:lvlText w:val=""/>
      <w:lvlJc w:val="left"/>
      <w:pPr>
        <w:ind w:left="720" w:hanging="360"/>
      </w:pPr>
      <w:rPr>
        <w:rFonts w:ascii="Symbol" w:hAnsi="Symbol"/>
      </w:rPr>
    </w:lvl>
    <w:lvl w:ilvl="8" w:tplc="ADE0FB94">
      <w:start w:val="1"/>
      <w:numFmt w:val="bullet"/>
      <w:lvlText w:val=""/>
      <w:lvlJc w:val="left"/>
      <w:pPr>
        <w:ind w:left="720" w:hanging="360"/>
      </w:pPr>
      <w:rPr>
        <w:rFonts w:ascii="Symbol" w:hAnsi="Symbol"/>
      </w:rPr>
    </w:lvl>
  </w:abstractNum>
  <w:abstractNum w:abstractNumId="13" w15:restartNumberingAfterBreak="0">
    <w:nsid w:val="242B493B"/>
    <w:multiLevelType w:val="multilevel"/>
    <w:tmpl w:val="D0108718"/>
    <w:lvl w:ilvl="0">
      <w:start w:val="1"/>
      <w:numFmt w:val="decimal"/>
      <w:lvlText w:val="%1."/>
      <w:lvlJc w:val="left"/>
      <w:pPr>
        <w:ind w:left="644"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85F78DF"/>
    <w:multiLevelType w:val="hybridMultilevel"/>
    <w:tmpl w:val="B37ACEA0"/>
    <w:lvl w:ilvl="0" w:tplc="B2A84AF2">
      <w:start w:val="10"/>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DF429A"/>
    <w:multiLevelType w:val="multilevel"/>
    <w:tmpl w:val="D0108718"/>
    <w:lvl w:ilvl="0">
      <w:start w:val="1"/>
      <w:numFmt w:val="decimal"/>
      <w:lvlText w:val="%1."/>
      <w:lvlJc w:val="left"/>
      <w:pPr>
        <w:ind w:left="644"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CCE642B"/>
    <w:multiLevelType w:val="multilevel"/>
    <w:tmpl w:val="5B44BDCE"/>
    <w:lvl w:ilvl="0">
      <w:start w:val="1"/>
      <w:numFmt w:val="decimal"/>
      <w:pStyle w:val="Lijst"/>
      <w:lvlText w:val="%1"/>
      <w:lvlJc w:val="left"/>
      <w:pPr>
        <w:tabs>
          <w:tab w:val="num" w:pos="360"/>
        </w:tabs>
        <w:ind w:left="360" w:hanging="360"/>
      </w:pPr>
    </w:lvl>
    <w:lvl w:ilvl="1">
      <w:start w:val="1"/>
      <w:numFmt w:val="lowerLetter"/>
      <w:pStyle w:val="Lijst2"/>
      <w:lvlText w:val="%2"/>
      <w:lvlJc w:val="left"/>
      <w:pPr>
        <w:tabs>
          <w:tab w:val="num" w:pos="927"/>
        </w:tabs>
        <w:ind w:left="851" w:hanging="284"/>
      </w:pPr>
    </w:lvl>
    <w:lvl w:ilvl="2">
      <w:start w:val="1"/>
      <w:numFmt w:val="lowerRoman"/>
      <w:pStyle w:val="Lijst3"/>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524C03F8"/>
    <w:multiLevelType w:val="singleLevel"/>
    <w:tmpl w:val="32D6A9BA"/>
    <w:lvl w:ilvl="0">
      <w:start w:val="1"/>
      <w:numFmt w:val="bullet"/>
      <w:pStyle w:val="Lijstopsomteken"/>
      <w:lvlText w:val=""/>
      <w:lvlJc w:val="left"/>
      <w:pPr>
        <w:tabs>
          <w:tab w:val="num" w:pos="360"/>
        </w:tabs>
        <w:ind w:left="360" w:hanging="360"/>
      </w:pPr>
      <w:rPr>
        <w:rFonts w:ascii="Symbol" w:hAnsi="Symbol" w:hint="default"/>
      </w:rPr>
    </w:lvl>
  </w:abstractNum>
  <w:abstractNum w:abstractNumId="18"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9" w15:restartNumberingAfterBreak="0">
    <w:nsid w:val="6D08157C"/>
    <w:multiLevelType w:val="multilevel"/>
    <w:tmpl w:val="23B8D0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21" w15:restartNumberingAfterBreak="0">
    <w:nsid w:val="7D0A423D"/>
    <w:multiLevelType w:val="hybridMultilevel"/>
    <w:tmpl w:val="E34692E0"/>
    <w:lvl w:ilvl="0" w:tplc="0C06C722">
      <w:start w:val="1"/>
      <w:numFmt w:val="bullet"/>
      <w:lvlText w:val=""/>
      <w:lvlJc w:val="left"/>
      <w:pPr>
        <w:ind w:left="1020" w:hanging="360"/>
      </w:pPr>
      <w:rPr>
        <w:rFonts w:ascii="Symbol" w:hAnsi="Symbol"/>
      </w:rPr>
    </w:lvl>
    <w:lvl w:ilvl="1" w:tplc="F7D09AD0">
      <w:start w:val="1"/>
      <w:numFmt w:val="bullet"/>
      <w:lvlText w:val=""/>
      <w:lvlJc w:val="left"/>
      <w:pPr>
        <w:ind w:left="1020" w:hanging="360"/>
      </w:pPr>
      <w:rPr>
        <w:rFonts w:ascii="Symbol" w:hAnsi="Symbol"/>
      </w:rPr>
    </w:lvl>
    <w:lvl w:ilvl="2" w:tplc="9CD28FC4">
      <w:start w:val="1"/>
      <w:numFmt w:val="bullet"/>
      <w:lvlText w:val=""/>
      <w:lvlJc w:val="left"/>
      <w:pPr>
        <w:ind w:left="1020" w:hanging="360"/>
      </w:pPr>
      <w:rPr>
        <w:rFonts w:ascii="Symbol" w:hAnsi="Symbol"/>
      </w:rPr>
    </w:lvl>
    <w:lvl w:ilvl="3" w:tplc="BD620522">
      <w:start w:val="1"/>
      <w:numFmt w:val="bullet"/>
      <w:lvlText w:val=""/>
      <w:lvlJc w:val="left"/>
      <w:pPr>
        <w:ind w:left="1020" w:hanging="360"/>
      </w:pPr>
      <w:rPr>
        <w:rFonts w:ascii="Symbol" w:hAnsi="Symbol"/>
      </w:rPr>
    </w:lvl>
    <w:lvl w:ilvl="4" w:tplc="5BCAC55C">
      <w:start w:val="1"/>
      <w:numFmt w:val="bullet"/>
      <w:lvlText w:val=""/>
      <w:lvlJc w:val="left"/>
      <w:pPr>
        <w:ind w:left="1020" w:hanging="360"/>
      </w:pPr>
      <w:rPr>
        <w:rFonts w:ascii="Symbol" w:hAnsi="Symbol"/>
      </w:rPr>
    </w:lvl>
    <w:lvl w:ilvl="5" w:tplc="FDF4372A">
      <w:start w:val="1"/>
      <w:numFmt w:val="bullet"/>
      <w:lvlText w:val=""/>
      <w:lvlJc w:val="left"/>
      <w:pPr>
        <w:ind w:left="1020" w:hanging="360"/>
      </w:pPr>
      <w:rPr>
        <w:rFonts w:ascii="Symbol" w:hAnsi="Symbol"/>
      </w:rPr>
    </w:lvl>
    <w:lvl w:ilvl="6" w:tplc="C352AC58">
      <w:start w:val="1"/>
      <w:numFmt w:val="bullet"/>
      <w:lvlText w:val=""/>
      <w:lvlJc w:val="left"/>
      <w:pPr>
        <w:ind w:left="1020" w:hanging="360"/>
      </w:pPr>
      <w:rPr>
        <w:rFonts w:ascii="Symbol" w:hAnsi="Symbol"/>
      </w:rPr>
    </w:lvl>
    <w:lvl w:ilvl="7" w:tplc="533A4822">
      <w:start w:val="1"/>
      <w:numFmt w:val="bullet"/>
      <w:lvlText w:val=""/>
      <w:lvlJc w:val="left"/>
      <w:pPr>
        <w:ind w:left="1020" w:hanging="360"/>
      </w:pPr>
      <w:rPr>
        <w:rFonts w:ascii="Symbol" w:hAnsi="Symbol"/>
      </w:rPr>
    </w:lvl>
    <w:lvl w:ilvl="8" w:tplc="AF6EBBBA">
      <w:start w:val="1"/>
      <w:numFmt w:val="bullet"/>
      <w:lvlText w:val=""/>
      <w:lvlJc w:val="left"/>
      <w:pPr>
        <w:ind w:left="1020" w:hanging="360"/>
      </w:pPr>
      <w:rPr>
        <w:rFonts w:ascii="Symbol" w:hAnsi="Symbol"/>
      </w:rPr>
    </w:lvl>
  </w:abstractNum>
  <w:abstractNum w:abstractNumId="22" w15:restartNumberingAfterBreak="0">
    <w:nsid w:val="7F67664D"/>
    <w:multiLevelType w:val="multilevel"/>
    <w:tmpl w:val="0D4C97F6"/>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031374317">
    <w:abstractNumId w:val="9"/>
  </w:num>
  <w:num w:numId="2" w16cid:durableId="929433278">
    <w:abstractNumId w:val="17"/>
  </w:num>
  <w:num w:numId="3" w16cid:durableId="1284921596">
    <w:abstractNumId w:val="7"/>
  </w:num>
  <w:num w:numId="4" w16cid:durableId="1094012349">
    <w:abstractNumId w:val="6"/>
  </w:num>
  <w:num w:numId="5" w16cid:durableId="1292396958">
    <w:abstractNumId w:val="5"/>
  </w:num>
  <w:num w:numId="6" w16cid:durableId="471562433">
    <w:abstractNumId w:val="4"/>
  </w:num>
  <w:num w:numId="7" w16cid:durableId="805391502">
    <w:abstractNumId w:val="8"/>
  </w:num>
  <w:num w:numId="8" w16cid:durableId="420563240">
    <w:abstractNumId w:val="3"/>
  </w:num>
  <w:num w:numId="9" w16cid:durableId="286856039">
    <w:abstractNumId w:val="2"/>
  </w:num>
  <w:num w:numId="10" w16cid:durableId="740636920">
    <w:abstractNumId w:val="1"/>
  </w:num>
  <w:num w:numId="11" w16cid:durableId="436406500">
    <w:abstractNumId w:val="0"/>
  </w:num>
  <w:num w:numId="12" w16cid:durableId="1861241175">
    <w:abstractNumId w:val="18"/>
  </w:num>
  <w:num w:numId="13" w16cid:durableId="1974477749">
    <w:abstractNumId w:val="19"/>
  </w:num>
  <w:num w:numId="14" w16cid:durableId="2070036468">
    <w:abstractNumId w:val="11"/>
  </w:num>
  <w:num w:numId="15" w16cid:durableId="1633559440">
    <w:abstractNumId w:val="20"/>
  </w:num>
  <w:num w:numId="16" w16cid:durableId="18626719">
    <w:abstractNumId w:val="20"/>
  </w:num>
  <w:num w:numId="17" w16cid:durableId="1579709624">
    <w:abstractNumId w:val="20"/>
  </w:num>
  <w:num w:numId="18" w16cid:durableId="1951889578">
    <w:abstractNumId w:val="16"/>
  </w:num>
  <w:num w:numId="19" w16cid:durableId="527135912">
    <w:abstractNumId w:val="16"/>
  </w:num>
  <w:num w:numId="20" w16cid:durableId="936061614">
    <w:abstractNumId w:val="16"/>
  </w:num>
  <w:num w:numId="21" w16cid:durableId="2075272353">
    <w:abstractNumId w:val="17"/>
  </w:num>
  <w:num w:numId="22" w16cid:durableId="996147535">
    <w:abstractNumId w:val="7"/>
  </w:num>
  <w:num w:numId="23" w16cid:durableId="1101222955">
    <w:abstractNumId w:val="6"/>
  </w:num>
  <w:num w:numId="24" w16cid:durableId="549999622">
    <w:abstractNumId w:val="11"/>
  </w:num>
  <w:num w:numId="25" w16cid:durableId="1915508583">
    <w:abstractNumId w:val="17"/>
  </w:num>
  <w:num w:numId="26" w16cid:durableId="1619145165">
    <w:abstractNumId w:val="7"/>
  </w:num>
  <w:num w:numId="27" w16cid:durableId="587346219">
    <w:abstractNumId w:val="6"/>
  </w:num>
  <w:num w:numId="28" w16cid:durableId="2119981389">
    <w:abstractNumId w:val="22"/>
  </w:num>
  <w:num w:numId="29" w16cid:durableId="566770080">
    <w:abstractNumId w:val="22"/>
  </w:num>
  <w:num w:numId="30" w16cid:durableId="970746057">
    <w:abstractNumId w:val="22"/>
  </w:num>
  <w:num w:numId="31" w16cid:durableId="910122628">
    <w:abstractNumId w:val="22"/>
  </w:num>
  <w:num w:numId="32" w16cid:durableId="510415371">
    <w:abstractNumId w:val="10"/>
  </w:num>
  <w:num w:numId="33" w16cid:durableId="1926763114">
    <w:abstractNumId w:val="10"/>
  </w:num>
  <w:num w:numId="34" w16cid:durableId="597643597">
    <w:abstractNumId w:val="10"/>
  </w:num>
  <w:num w:numId="35" w16cid:durableId="1772310436">
    <w:abstractNumId w:val="10"/>
  </w:num>
  <w:num w:numId="36" w16cid:durableId="918902437">
    <w:abstractNumId w:val="15"/>
  </w:num>
  <w:num w:numId="37" w16cid:durableId="316230488">
    <w:abstractNumId w:val="13"/>
  </w:num>
  <w:num w:numId="38" w16cid:durableId="996884571">
    <w:abstractNumId w:val="14"/>
  </w:num>
  <w:num w:numId="39" w16cid:durableId="528026344">
    <w:abstractNumId w:val="21"/>
  </w:num>
  <w:num w:numId="40" w16cid:durableId="193856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70"/>
  <w:drawingGridVerticalSpacing w:val="95"/>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89"/>
    <w:rsid w:val="00000414"/>
    <w:rsid w:val="00001864"/>
    <w:rsid w:val="00002563"/>
    <w:rsid w:val="00003566"/>
    <w:rsid w:val="00003F89"/>
    <w:rsid w:val="00004F04"/>
    <w:rsid w:val="00005CC2"/>
    <w:rsid w:val="00014A53"/>
    <w:rsid w:val="00016756"/>
    <w:rsid w:val="00017704"/>
    <w:rsid w:val="0001775D"/>
    <w:rsid w:val="00020D20"/>
    <w:rsid w:val="00022840"/>
    <w:rsid w:val="000233F4"/>
    <w:rsid w:val="000242DF"/>
    <w:rsid w:val="00024493"/>
    <w:rsid w:val="0002479B"/>
    <w:rsid w:val="00027A2A"/>
    <w:rsid w:val="00031198"/>
    <w:rsid w:val="0003202C"/>
    <w:rsid w:val="0004068F"/>
    <w:rsid w:val="00043440"/>
    <w:rsid w:val="00043472"/>
    <w:rsid w:val="00044783"/>
    <w:rsid w:val="00044885"/>
    <w:rsid w:val="00046BE1"/>
    <w:rsid w:val="00046CFE"/>
    <w:rsid w:val="000501AD"/>
    <w:rsid w:val="0005225C"/>
    <w:rsid w:val="00052C6A"/>
    <w:rsid w:val="00053200"/>
    <w:rsid w:val="000550F5"/>
    <w:rsid w:val="00056B16"/>
    <w:rsid w:val="000571BB"/>
    <w:rsid w:val="0005721C"/>
    <w:rsid w:val="0005791B"/>
    <w:rsid w:val="00057E20"/>
    <w:rsid w:val="00060077"/>
    <w:rsid w:val="00063F4C"/>
    <w:rsid w:val="000648DA"/>
    <w:rsid w:val="00064DC9"/>
    <w:rsid w:val="00066B9C"/>
    <w:rsid w:val="00067C7A"/>
    <w:rsid w:val="00072146"/>
    <w:rsid w:val="00072509"/>
    <w:rsid w:val="00077617"/>
    <w:rsid w:val="000807CC"/>
    <w:rsid w:val="00081591"/>
    <w:rsid w:val="00081ADD"/>
    <w:rsid w:val="000858C4"/>
    <w:rsid w:val="00086CBD"/>
    <w:rsid w:val="00087433"/>
    <w:rsid w:val="000904BA"/>
    <w:rsid w:val="00090A12"/>
    <w:rsid w:val="00091E1D"/>
    <w:rsid w:val="00094287"/>
    <w:rsid w:val="000A14A0"/>
    <w:rsid w:val="000A28A7"/>
    <w:rsid w:val="000A3235"/>
    <w:rsid w:val="000A3729"/>
    <w:rsid w:val="000A42CC"/>
    <w:rsid w:val="000B02FE"/>
    <w:rsid w:val="000B2520"/>
    <w:rsid w:val="000B6B57"/>
    <w:rsid w:val="000B6EA7"/>
    <w:rsid w:val="000B6F79"/>
    <w:rsid w:val="000C1541"/>
    <w:rsid w:val="000C5379"/>
    <w:rsid w:val="000C5421"/>
    <w:rsid w:val="000C7213"/>
    <w:rsid w:val="000D2803"/>
    <w:rsid w:val="000D4262"/>
    <w:rsid w:val="000D5502"/>
    <w:rsid w:val="000D6D71"/>
    <w:rsid w:val="000D6FC9"/>
    <w:rsid w:val="000E0541"/>
    <w:rsid w:val="000E1CC9"/>
    <w:rsid w:val="000E2E64"/>
    <w:rsid w:val="000E3D25"/>
    <w:rsid w:val="000E403A"/>
    <w:rsid w:val="000F0561"/>
    <w:rsid w:val="000F072E"/>
    <w:rsid w:val="000F118D"/>
    <w:rsid w:val="000F233A"/>
    <w:rsid w:val="000F2846"/>
    <w:rsid w:val="000F42B1"/>
    <w:rsid w:val="000F644C"/>
    <w:rsid w:val="000F6ABB"/>
    <w:rsid w:val="000F79B4"/>
    <w:rsid w:val="000F7D0D"/>
    <w:rsid w:val="00100F45"/>
    <w:rsid w:val="00102586"/>
    <w:rsid w:val="0010304E"/>
    <w:rsid w:val="00106516"/>
    <w:rsid w:val="00107320"/>
    <w:rsid w:val="00110A9E"/>
    <w:rsid w:val="0011448B"/>
    <w:rsid w:val="00114FDF"/>
    <w:rsid w:val="00115288"/>
    <w:rsid w:val="00115381"/>
    <w:rsid w:val="001203A6"/>
    <w:rsid w:val="001222AA"/>
    <w:rsid w:val="00122475"/>
    <w:rsid w:val="0012259C"/>
    <w:rsid w:val="00123E24"/>
    <w:rsid w:val="00125318"/>
    <w:rsid w:val="001258FC"/>
    <w:rsid w:val="0012601A"/>
    <w:rsid w:val="00126244"/>
    <w:rsid w:val="00127A93"/>
    <w:rsid w:val="001306F8"/>
    <w:rsid w:val="00133AD2"/>
    <w:rsid w:val="00135396"/>
    <w:rsid w:val="00135531"/>
    <w:rsid w:val="0013645A"/>
    <w:rsid w:val="00136FCF"/>
    <w:rsid w:val="00137D08"/>
    <w:rsid w:val="00142249"/>
    <w:rsid w:val="00142CA9"/>
    <w:rsid w:val="00145891"/>
    <w:rsid w:val="00146695"/>
    <w:rsid w:val="00147A53"/>
    <w:rsid w:val="00150FC2"/>
    <w:rsid w:val="001515FE"/>
    <w:rsid w:val="00152A6F"/>
    <w:rsid w:val="00154457"/>
    <w:rsid w:val="00155F6E"/>
    <w:rsid w:val="00156778"/>
    <w:rsid w:val="00156B4F"/>
    <w:rsid w:val="00162F57"/>
    <w:rsid w:val="001630E8"/>
    <w:rsid w:val="001654D2"/>
    <w:rsid w:val="001675C4"/>
    <w:rsid w:val="00167ABE"/>
    <w:rsid w:val="001726F8"/>
    <w:rsid w:val="00172DFC"/>
    <w:rsid w:val="0017592B"/>
    <w:rsid w:val="00176AEE"/>
    <w:rsid w:val="0017735B"/>
    <w:rsid w:val="0018102F"/>
    <w:rsid w:val="001816DE"/>
    <w:rsid w:val="001835C3"/>
    <w:rsid w:val="00184102"/>
    <w:rsid w:val="001850C6"/>
    <w:rsid w:val="00186E15"/>
    <w:rsid w:val="00187D07"/>
    <w:rsid w:val="001906C0"/>
    <w:rsid w:val="00190890"/>
    <w:rsid w:val="0019311A"/>
    <w:rsid w:val="001941E4"/>
    <w:rsid w:val="00195066"/>
    <w:rsid w:val="001955E6"/>
    <w:rsid w:val="00196E1B"/>
    <w:rsid w:val="001A2B43"/>
    <w:rsid w:val="001A40BB"/>
    <w:rsid w:val="001A49B8"/>
    <w:rsid w:val="001A5DE2"/>
    <w:rsid w:val="001B1F8F"/>
    <w:rsid w:val="001B2ACB"/>
    <w:rsid w:val="001B3DCB"/>
    <w:rsid w:val="001B5EC1"/>
    <w:rsid w:val="001B75AA"/>
    <w:rsid w:val="001C5594"/>
    <w:rsid w:val="001C6281"/>
    <w:rsid w:val="001C6865"/>
    <w:rsid w:val="001C6D21"/>
    <w:rsid w:val="001C6FE9"/>
    <w:rsid w:val="001C7AB4"/>
    <w:rsid w:val="001C7DF0"/>
    <w:rsid w:val="001C7FB4"/>
    <w:rsid w:val="001D0508"/>
    <w:rsid w:val="001D15FB"/>
    <w:rsid w:val="001D1BCF"/>
    <w:rsid w:val="001D1F00"/>
    <w:rsid w:val="001D3083"/>
    <w:rsid w:val="001D5010"/>
    <w:rsid w:val="001D62E4"/>
    <w:rsid w:val="001E335D"/>
    <w:rsid w:val="001E6B45"/>
    <w:rsid w:val="001E7BCD"/>
    <w:rsid w:val="001F19B4"/>
    <w:rsid w:val="001F1D94"/>
    <w:rsid w:val="001F1DD2"/>
    <w:rsid w:val="001F2198"/>
    <w:rsid w:val="001F3C1C"/>
    <w:rsid w:val="001F3FCD"/>
    <w:rsid w:val="001F4D72"/>
    <w:rsid w:val="001F5ACB"/>
    <w:rsid w:val="001F634F"/>
    <w:rsid w:val="00201779"/>
    <w:rsid w:val="00201E85"/>
    <w:rsid w:val="00202756"/>
    <w:rsid w:val="00204946"/>
    <w:rsid w:val="00206D11"/>
    <w:rsid w:val="002071CB"/>
    <w:rsid w:val="00212FAC"/>
    <w:rsid w:val="00213075"/>
    <w:rsid w:val="00216E1E"/>
    <w:rsid w:val="00220167"/>
    <w:rsid w:val="002201B1"/>
    <w:rsid w:val="00220520"/>
    <w:rsid w:val="00221946"/>
    <w:rsid w:val="00221EC8"/>
    <w:rsid w:val="002229E4"/>
    <w:rsid w:val="00224288"/>
    <w:rsid w:val="00226A4F"/>
    <w:rsid w:val="00226FB3"/>
    <w:rsid w:val="002301FA"/>
    <w:rsid w:val="00231005"/>
    <w:rsid w:val="00232258"/>
    <w:rsid w:val="00232F77"/>
    <w:rsid w:val="002342DC"/>
    <w:rsid w:val="00234CF3"/>
    <w:rsid w:val="00237563"/>
    <w:rsid w:val="00242A95"/>
    <w:rsid w:val="00242DB1"/>
    <w:rsid w:val="00245681"/>
    <w:rsid w:val="00245D46"/>
    <w:rsid w:val="00246868"/>
    <w:rsid w:val="00246FF5"/>
    <w:rsid w:val="00250A81"/>
    <w:rsid w:val="0025214C"/>
    <w:rsid w:val="00252288"/>
    <w:rsid w:val="0025288C"/>
    <w:rsid w:val="00252A0E"/>
    <w:rsid w:val="00254AB3"/>
    <w:rsid w:val="0025595F"/>
    <w:rsid w:val="00255AD6"/>
    <w:rsid w:val="0025620A"/>
    <w:rsid w:val="00256770"/>
    <w:rsid w:val="00257483"/>
    <w:rsid w:val="0026091B"/>
    <w:rsid w:val="00262BA4"/>
    <w:rsid w:val="002646C1"/>
    <w:rsid w:val="00265C9C"/>
    <w:rsid w:val="00265DE7"/>
    <w:rsid w:val="0026631B"/>
    <w:rsid w:val="0027262B"/>
    <w:rsid w:val="00275BCB"/>
    <w:rsid w:val="0027611D"/>
    <w:rsid w:val="00276E7B"/>
    <w:rsid w:val="00277F8A"/>
    <w:rsid w:val="0028220E"/>
    <w:rsid w:val="00282B77"/>
    <w:rsid w:val="00285340"/>
    <w:rsid w:val="0028606C"/>
    <w:rsid w:val="00291629"/>
    <w:rsid w:val="00292E6F"/>
    <w:rsid w:val="00292EB0"/>
    <w:rsid w:val="0029670B"/>
    <w:rsid w:val="00297ED1"/>
    <w:rsid w:val="002A0600"/>
    <w:rsid w:val="002A0B9B"/>
    <w:rsid w:val="002A0CF3"/>
    <w:rsid w:val="002A1D76"/>
    <w:rsid w:val="002A2968"/>
    <w:rsid w:val="002A2A50"/>
    <w:rsid w:val="002A48C0"/>
    <w:rsid w:val="002A4ED7"/>
    <w:rsid w:val="002A4F73"/>
    <w:rsid w:val="002A7267"/>
    <w:rsid w:val="002B1934"/>
    <w:rsid w:val="002B4E1B"/>
    <w:rsid w:val="002C06FF"/>
    <w:rsid w:val="002C0A7B"/>
    <w:rsid w:val="002C1141"/>
    <w:rsid w:val="002C3F1B"/>
    <w:rsid w:val="002C41F3"/>
    <w:rsid w:val="002C4D15"/>
    <w:rsid w:val="002C4DFF"/>
    <w:rsid w:val="002C5274"/>
    <w:rsid w:val="002D10F1"/>
    <w:rsid w:val="002D3189"/>
    <w:rsid w:val="002D38A0"/>
    <w:rsid w:val="002D4A89"/>
    <w:rsid w:val="002D5694"/>
    <w:rsid w:val="002D5D69"/>
    <w:rsid w:val="002D7EC9"/>
    <w:rsid w:val="002E1C36"/>
    <w:rsid w:val="002E330E"/>
    <w:rsid w:val="002E59DC"/>
    <w:rsid w:val="002F0867"/>
    <w:rsid w:val="002F2CC8"/>
    <w:rsid w:val="002F3AE9"/>
    <w:rsid w:val="002F4250"/>
    <w:rsid w:val="002F49D8"/>
    <w:rsid w:val="002F5E3A"/>
    <w:rsid w:val="002F6EC6"/>
    <w:rsid w:val="00300BA1"/>
    <w:rsid w:val="00304AE4"/>
    <w:rsid w:val="003057B7"/>
    <w:rsid w:val="00306B99"/>
    <w:rsid w:val="00310EA3"/>
    <w:rsid w:val="00311B03"/>
    <w:rsid w:val="00312C71"/>
    <w:rsid w:val="00313D6F"/>
    <w:rsid w:val="0031486E"/>
    <w:rsid w:val="0031518A"/>
    <w:rsid w:val="00315E06"/>
    <w:rsid w:val="003177A6"/>
    <w:rsid w:val="00321113"/>
    <w:rsid w:val="00330525"/>
    <w:rsid w:val="00330724"/>
    <w:rsid w:val="00330B97"/>
    <w:rsid w:val="00340940"/>
    <w:rsid w:val="00341ED2"/>
    <w:rsid w:val="00341F1C"/>
    <w:rsid w:val="003439F0"/>
    <w:rsid w:val="0034480A"/>
    <w:rsid w:val="003473EB"/>
    <w:rsid w:val="00350385"/>
    <w:rsid w:val="0035119F"/>
    <w:rsid w:val="003518CA"/>
    <w:rsid w:val="00351B5C"/>
    <w:rsid w:val="003523DF"/>
    <w:rsid w:val="003525A7"/>
    <w:rsid w:val="00354B5E"/>
    <w:rsid w:val="0035572D"/>
    <w:rsid w:val="0035772E"/>
    <w:rsid w:val="00361B2A"/>
    <w:rsid w:val="003633C2"/>
    <w:rsid w:val="00363549"/>
    <w:rsid w:val="00365167"/>
    <w:rsid w:val="00370598"/>
    <w:rsid w:val="0037109A"/>
    <w:rsid w:val="003712AD"/>
    <w:rsid w:val="00372B60"/>
    <w:rsid w:val="00372C1F"/>
    <w:rsid w:val="00373343"/>
    <w:rsid w:val="00373FE7"/>
    <w:rsid w:val="003748D0"/>
    <w:rsid w:val="0037590C"/>
    <w:rsid w:val="00375C7C"/>
    <w:rsid w:val="00377F1C"/>
    <w:rsid w:val="00383664"/>
    <w:rsid w:val="003857C2"/>
    <w:rsid w:val="0038654C"/>
    <w:rsid w:val="00391A9C"/>
    <w:rsid w:val="003946CC"/>
    <w:rsid w:val="003950FE"/>
    <w:rsid w:val="00396BED"/>
    <w:rsid w:val="0039783D"/>
    <w:rsid w:val="003A263C"/>
    <w:rsid w:val="003A3BDD"/>
    <w:rsid w:val="003A41E0"/>
    <w:rsid w:val="003A6D1E"/>
    <w:rsid w:val="003A6D5A"/>
    <w:rsid w:val="003A6E75"/>
    <w:rsid w:val="003A7304"/>
    <w:rsid w:val="003A7A61"/>
    <w:rsid w:val="003B0A16"/>
    <w:rsid w:val="003B1288"/>
    <w:rsid w:val="003B1316"/>
    <w:rsid w:val="003B2CA0"/>
    <w:rsid w:val="003B34F4"/>
    <w:rsid w:val="003B7D9D"/>
    <w:rsid w:val="003C00CB"/>
    <w:rsid w:val="003C05E6"/>
    <w:rsid w:val="003C1F69"/>
    <w:rsid w:val="003C2CC9"/>
    <w:rsid w:val="003C49CA"/>
    <w:rsid w:val="003C4AB1"/>
    <w:rsid w:val="003D0A2D"/>
    <w:rsid w:val="003D1A4D"/>
    <w:rsid w:val="003D1E79"/>
    <w:rsid w:val="003D3B23"/>
    <w:rsid w:val="003D571B"/>
    <w:rsid w:val="003D7171"/>
    <w:rsid w:val="003D7675"/>
    <w:rsid w:val="003D7CD8"/>
    <w:rsid w:val="003E1C76"/>
    <w:rsid w:val="003E2B1D"/>
    <w:rsid w:val="003E57CA"/>
    <w:rsid w:val="003E6291"/>
    <w:rsid w:val="003F1325"/>
    <w:rsid w:val="003F1752"/>
    <w:rsid w:val="003F2FCF"/>
    <w:rsid w:val="003F438A"/>
    <w:rsid w:val="003F4BE0"/>
    <w:rsid w:val="003F4E9F"/>
    <w:rsid w:val="003F500A"/>
    <w:rsid w:val="003F5106"/>
    <w:rsid w:val="003F629F"/>
    <w:rsid w:val="003F70F7"/>
    <w:rsid w:val="00402B8C"/>
    <w:rsid w:val="00403B83"/>
    <w:rsid w:val="00407BB7"/>
    <w:rsid w:val="004103F8"/>
    <w:rsid w:val="00410A09"/>
    <w:rsid w:val="004119F7"/>
    <w:rsid w:val="00412D14"/>
    <w:rsid w:val="0041397B"/>
    <w:rsid w:val="00413B7C"/>
    <w:rsid w:val="0041428A"/>
    <w:rsid w:val="00414D1C"/>
    <w:rsid w:val="00414DA8"/>
    <w:rsid w:val="0042017A"/>
    <w:rsid w:val="004222FF"/>
    <w:rsid w:val="00425125"/>
    <w:rsid w:val="004276C1"/>
    <w:rsid w:val="0042794E"/>
    <w:rsid w:val="00427A81"/>
    <w:rsid w:val="004314E4"/>
    <w:rsid w:val="0043204C"/>
    <w:rsid w:val="004321FB"/>
    <w:rsid w:val="00433D50"/>
    <w:rsid w:val="00434011"/>
    <w:rsid w:val="00434D6E"/>
    <w:rsid w:val="00436E1E"/>
    <w:rsid w:val="00437E8F"/>
    <w:rsid w:val="0044071E"/>
    <w:rsid w:val="00440F1C"/>
    <w:rsid w:val="0044205D"/>
    <w:rsid w:val="00443C24"/>
    <w:rsid w:val="00443EED"/>
    <w:rsid w:val="0044533E"/>
    <w:rsid w:val="00445C70"/>
    <w:rsid w:val="00446B5C"/>
    <w:rsid w:val="00446BD4"/>
    <w:rsid w:val="00451ACA"/>
    <w:rsid w:val="0045334E"/>
    <w:rsid w:val="0045398B"/>
    <w:rsid w:val="00455BC1"/>
    <w:rsid w:val="00456BDD"/>
    <w:rsid w:val="00457B41"/>
    <w:rsid w:val="0046015D"/>
    <w:rsid w:val="004610FA"/>
    <w:rsid w:val="0046569E"/>
    <w:rsid w:val="00470F58"/>
    <w:rsid w:val="00471961"/>
    <w:rsid w:val="00471D0A"/>
    <w:rsid w:val="00471DF8"/>
    <w:rsid w:val="004720ED"/>
    <w:rsid w:val="004741F2"/>
    <w:rsid w:val="0047525A"/>
    <w:rsid w:val="00480112"/>
    <w:rsid w:val="00480724"/>
    <w:rsid w:val="00481990"/>
    <w:rsid w:val="00483186"/>
    <w:rsid w:val="004837D8"/>
    <w:rsid w:val="004842CB"/>
    <w:rsid w:val="004853D1"/>
    <w:rsid w:val="00485C21"/>
    <w:rsid w:val="00486CF6"/>
    <w:rsid w:val="0048749D"/>
    <w:rsid w:val="00490510"/>
    <w:rsid w:val="0049084D"/>
    <w:rsid w:val="004909F0"/>
    <w:rsid w:val="00490E73"/>
    <w:rsid w:val="00491778"/>
    <w:rsid w:val="0049367A"/>
    <w:rsid w:val="00494B72"/>
    <w:rsid w:val="00496399"/>
    <w:rsid w:val="004A1CCC"/>
    <w:rsid w:val="004A446A"/>
    <w:rsid w:val="004A5217"/>
    <w:rsid w:val="004A5AB5"/>
    <w:rsid w:val="004A6857"/>
    <w:rsid w:val="004B36B2"/>
    <w:rsid w:val="004C07C2"/>
    <w:rsid w:val="004C0B23"/>
    <w:rsid w:val="004C1060"/>
    <w:rsid w:val="004C12BF"/>
    <w:rsid w:val="004C7742"/>
    <w:rsid w:val="004D31EC"/>
    <w:rsid w:val="004D4AB8"/>
    <w:rsid w:val="004D5B68"/>
    <w:rsid w:val="004D7DCC"/>
    <w:rsid w:val="004E0FC6"/>
    <w:rsid w:val="004E1ED7"/>
    <w:rsid w:val="004E5942"/>
    <w:rsid w:val="004E7DDB"/>
    <w:rsid w:val="004F22C1"/>
    <w:rsid w:val="004F2A8E"/>
    <w:rsid w:val="004F2B59"/>
    <w:rsid w:val="004F2E0E"/>
    <w:rsid w:val="004F3212"/>
    <w:rsid w:val="004F51E3"/>
    <w:rsid w:val="004F57EB"/>
    <w:rsid w:val="004F6DB6"/>
    <w:rsid w:val="00500ABA"/>
    <w:rsid w:val="00500F36"/>
    <w:rsid w:val="005018C7"/>
    <w:rsid w:val="00504BEE"/>
    <w:rsid w:val="00506386"/>
    <w:rsid w:val="00507067"/>
    <w:rsid w:val="005073CA"/>
    <w:rsid w:val="0051112F"/>
    <w:rsid w:val="00511438"/>
    <w:rsid w:val="00513353"/>
    <w:rsid w:val="00514775"/>
    <w:rsid w:val="00514964"/>
    <w:rsid w:val="00516BB8"/>
    <w:rsid w:val="00517E84"/>
    <w:rsid w:val="005207C0"/>
    <w:rsid w:val="00520A4E"/>
    <w:rsid w:val="00522B5A"/>
    <w:rsid w:val="00522DA2"/>
    <w:rsid w:val="00523F45"/>
    <w:rsid w:val="00524CF8"/>
    <w:rsid w:val="00524EDA"/>
    <w:rsid w:val="00525510"/>
    <w:rsid w:val="00525D8C"/>
    <w:rsid w:val="005260E2"/>
    <w:rsid w:val="00532201"/>
    <w:rsid w:val="00533177"/>
    <w:rsid w:val="00534116"/>
    <w:rsid w:val="0053485E"/>
    <w:rsid w:val="00535C51"/>
    <w:rsid w:val="005371EF"/>
    <w:rsid w:val="00537ACB"/>
    <w:rsid w:val="005403F7"/>
    <w:rsid w:val="0054230F"/>
    <w:rsid w:val="005447BB"/>
    <w:rsid w:val="005447C3"/>
    <w:rsid w:val="00549826"/>
    <w:rsid w:val="00552CD3"/>
    <w:rsid w:val="005539D5"/>
    <w:rsid w:val="00557B74"/>
    <w:rsid w:val="00567CCA"/>
    <w:rsid w:val="005744C1"/>
    <w:rsid w:val="00574EB8"/>
    <w:rsid w:val="00583128"/>
    <w:rsid w:val="0058424D"/>
    <w:rsid w:val="00585FBD"/>
    <w:rsid w:val="00587972"/>
    <w:rsid w:val="0059120C"/>
    <w:rsid w:val="00592281"/>
    <w:rsid w:val="00593063"/>
    <w:rsid w:val="00596120"/>
    <w:rsid w:val="00596603"/>
    <w:rsid w:val="00596CDD"/>
    <w:rsid w:val="00597C76"/>
    <w:rsid w:val="005A0C6B"/>
    <w:rsid w:val="005A2058"/>
    <w:rsid w:val="005A3DA0"/>
    <w:rsid w:val="005A5911"/>
    <w:rsid w:val="005A5ECE"/>
    <w:rsid w:val="005A637F"/>
    <w:rsid w:val="005A7178"/>
    <w:rsid w:val="005B0C99"/>
    <w:rsid w:val="005B234F"/>
    <w:rsid w:val="005B3D80"/>
    <w:rsid w:val="005B5A0C"/>
    <w:rsid w:val="005B5C5E"/>
    <w:rsid w:val="005C10AF"/>
    <w:rsid w:val="005C13D9"/>
    <w:rsid w:val="005C2432"/>
    <w:rsid w:val="005C2460"/>
    <w:rsid w:val="005C2FBE"/>
    <w:rsid w:val="005C5248"/>
    <w:rsid w:val="005C69C6"/>
    <w:rsid w:val="005C7F32"/>
    <w:rsid w:val="005D120E"/>
    <w:rsid w:val="005D3993"/>
    <w:rsid w:val="005D3D70"/>
    <w:rsid w:val="005D7F2E"/>
    <w:rsid w:val="005E0D05"/>
    <w:rsid w:val="005E0F1F"/>
    <w:rsid w:val="005E2557"/>
    <w:rsid w:val="005E279D"/>
    <w:rsid w:val="005E2C68"/>
    <w:rsid w:val="005E3C23"/>
    <w:rsid w:val="005E4158"/>
    <w:rsid w:val="005E5768"/>
    <w:rsid w:val="005E5F92"/>
    <w:rsid w:val="005E6343"/>
    <w:rsid w:val="005F0F56"/>
    <w:rsid w:val="005F1167"/>
    <w:rsid w:val="005F1B38"/>
    <w:rsid w:val="006005BA"/>
    <w:rsid w:val="006018EF"/>
    <w:rsid w:val="00601E6A"/>
    <w:rsid w:val="00601EA1"/>
    <w:rsid w:val="00602415"/>
    <w:rsid w:val="00605CAA"/>
    <w:rsid w:val="00606E98"/>
    <w:rsid w:val="00607B9D"/>
    <w:rsid w:val="0061092A"/>
    <w:rsid w:val="00611529"/>
    <w:rsid w:val="0061262F"/>
    <w:rsid w:val="00613E6B"/>
    <w:rsid w:val="006149FC"/>
    <w:rsid w:val="00615072"/>
    <w:rsid w:val="00617AA4"/>
    <w:rsid w:val="00620750"/>
    <w:rsid w:val="00620B69"/>
    <w:rsid w:val="006228B2"/>
    <w:rsid w:val="00623A1F"/>
    <w:rsid w:val="00624E60"/>
    <w:rsid w:val="00625330"/>
    <w:rsid w:val="00626886"/>
    <w:rsid w:val="00627E58"/>
    <w:rsid w:val="00630C32"/>
    <w:rsid w:val="00633733"/>
    <w:rsid w:val="00636BB8"/>
    <w:rsid w:val="00636FD0"/>
    <w:rsid w:val="00637F05"/>
    <w:rsid w:val="006418DB"/>
    <w:rsid w:val="006454AA"/>
    <w:rsid w:val="00645AD4"/>
    <w:rsid w:val="00645AE9"/>
    <w:rsid w:val="00650CBD"/>
    <w:rsid w:val="00650D6F"/>
    <w:rsid w:val="006518A7"/>
    <w:rsid w:val="00653C29"/>
    <w:rsid w:val="006542AA"/>
    <w:rsid w:val="006576E0"/>
    <w:rsid w:val="0066091D"/>
    <w:rsid w:val="00660ACC"/>
    <w:rsid w:val="00665E68"/>
    <w:rsid w:val="00667699"/>
    <w:rsid w:val="006679BB"/>
    <w:rsid w:val="00670A52"/>
    <w:rsid w:val="00672248"/>
    <w:rsid w:val="00673569"/>
    <w:rsid w:val="00673958"/>
    <w:rsid w:val="00673D7F"/>
    <w:rsid w:val="00673E81"/>
    <w:rsid w:val="00674BE0"/>
    <w:rsid w:val="00674E98"/>
    <w:rsid w:val="00676FFE"/>
    <w:rsid w:val="00680CEC"/>
    <w:rsid w:val="006816CE"/>
    <w:rsid w:val="00681DC9"/>
    <w:rsid w:val="00681E83"/>
    <w:rsid w:val="006828FE"/>
    <w:rsid w:val="006830AB"/>
    <w:rsid w:val="006836CF"/>
    <w:rsid w:val="006837FC"/>
    <w:rsid w:val="00683F6B"/>
    <w:rsid w:val="00683F93"/>
    <w:rsid w:val="006844CA"/>
    <w:rsid w:val="00684BAC"/>
    <w:rsid w:val="00684D39"/>
    <w:rsid w:val="00685242"/>
    <w:rsid w:val="006861E3"/>
    <w:rsid w:val="00687B1B"/>
    <w:rsid w:val="00690F5A"/>
    <w:rsid w:val="00694579"/>
    <w:rsid w:val="00695355"/>
    <w:rsid w:val="00696121"/>
    <w:rsid w:val="00696231"/>
    <w:rsid w:val="006A2E5E"/>
    <w:rsid w:val="006A5122"/>
    <w:rsid w:val="006A5EAF"/>
    <w:rsid w:val="006A6E07"/>
    <w:rsid w:val="006B13B0"/>
    <w:rsid w:val="006B164A"/>
    <w:rsid w:val="006B21A5"/>
    <w:rsid w:val="006B47BC"/>
    <w:rsid w:val="006B743E"/>
    <w:rsid w:val="006C3611"/>
    <w:rsid w:val="006C4003"/>
    <w:rsid w:val="006C4797"/>
    <w:rsid w:val="006C4991"/>
    <w:rsid w:val="006C77B1"/>
    <w:rsid w:val="006D03AA"/>
    <w:rsid w:val="006D1736"/>
    <w:rsid w:val="006D1D8F"/>
    <w:rsid w:val="006D2712"/>
    <w:rsid w:val="006D3024"/>
    <w:rsid w:val="006D34A5"/>
    <w:rsid w:val="006D363B"/>
    <w:rsid w:val="006D3701"/>
    <w:rsid w:val="006D4541"/>
    <w:rsid w:val="006D4A79"/>
    <w:rsid w:val="006D5DA3"/>
    <w:rsid w:val="006E045A"/>
    <w:rsid w:val="006E128C"/>
    <w:rsid w:val="006E261F"/>
    <w:rsid w:val="006E3E0B"/>
    <w:rsid w:val="006E4263"/>
    <w:rsid w:val="006E6A84"/>
    <w:rsid w:val="006E6B25"/>
    <w:rsid w:val="006E790A"/>
    <w:rsid w:val="006E7FC9"/>
    <w:rsid w:val="006F0776"/>
    <w:rsid w:val="006F1692"/>
    <w:rsid w:val="006F17F9"/>
    <w:rsid w:val="006F4A67"/>
    <w:rsid w:val="006F5E05"/>
    <w:rsid w:val="006F689C"/>
    <w:rsid w:val="006F7405"/>
    <w:rsid w:val="00700732"/>
    <w:rsid w:val="00700F31"/>
    <w:rsid w:val="00701615"/>
    <w:rsid w:val="00702827"/>
    <w:rsid w:val="0070405E"/>
    <w:rsid w:val="007050BC"/>
    <w:rsid w:val="00705A95"/>
    <w:rsid w:val="00705C52"/>
    <w:rsid w:val="00705D16"/>
    <w:rsid w:val="007069D2"/>
    <w:rsid w:val="00707828"/>
    <w:rsid w:val="00711143"/>
    <w:rsid w:val="007222F6"/>
    <w:rsid w:val="007249F5"/>
    <w:rsid w:val="00724BB0"/>
    <w:rsid w:val="007273AF"/>
    <w:rsid w:val="007273C5"/>
    <w:rsid w:val="00730737"/>
    <w:rsid w:val="00731AE1"/>
    <w:rsid w:val="00732564"/>
    <w:rsid w:val="00733B8C"/>
    <w:rsid w:val="00733DDB"/>
    <w:rsid w:val="00734772"/>
    <w:rsid w:val="007368F2"/>
    <w:rsid w:val="00736B85"/>
    <w:rsid w:val="00736B98"/>
    <w:rsid w:val="007373B7"/>
    <w:rsid w:val="00741E71"/>
    <w:rsid w:val="007433B8"/>
    <w:rsid w:val="0074349D"/>
    <w:rsid w:val="00744497"/>
    <w:rsid w:val="00745598"/>
    <w:rsid w:val="007455D0"/>
    <w:rsid w:val="007469DE"/>
    <w:rsid w:val="00746B62"/>
    <w:rsid w:val="00747C4E"/>
    <w:rsid w:val="00751114"/>
    <w:rsid w:val="00751CD7"/>
    <w:rsid w:val="0075543B"/>
    <w:rsid w:val="00755843"/>
    <w:rsid w:val="007561B8"/>
    <w:rsid w:val="007561CA"/>
    <w:rsid w:val="00756C61"/>
    <w:rsid w:val="007577D8"/>
    <w:rsid w:val="00760203"/>
    <w:rsid w:val="007619A5"/>
    <w:rsid w:val="00764B67"/>
    <w:rsid w:val="007655A2"/>
    <w:rsid w:val="00765DD9"/>
    <w:rsid w:val="00766595"/>
    <w:rsid w:val="0077023E"/>
    <w:rsid w:val="0077064F"/>
    <w:rsid w:val="00772CED"/>
    <w:rsid w:val="00773E8F"/>
    <w:rsid w:val="007741F3"/>
    <w:rsid w:val="00784AA1"/>
    <w:rsid w:val="00785AE8"/>
    <w:rsid w:val="007875EC"/>
    <w:rsid w:val="00787963"/>
    <w:rsid w:val="00787C56"/>
    <w:rsid w:val="00792984"/>
    <w:rsid w:val="007936C5"/>
    <w:rsid w:val="00794537"/>
    <w:rsid w:val="00794CC5"/>
    <w:rsid w:val="007960EF"/>
    <w:rsid w:val="00796748"/>
    <w:rsid w:val="00796E6F"/>
    <w:rsid w:val="007978A4"/>
    <w:rsid w:val="007A0176"/>
    <w:rsid w:val="007A0C66"/>
    <w:rsid w:val="007A442A"/>
    <w:rsid w:val="007A4A5A"/>
    <w:rsid w:val="007A723B"/>
    <w:rsid w:val="007A7999"/>
    <w:rsid w:val="007B0AC8"/>
    <w:rsid w:val="007B39FB"/>
    <w:rsid w:val="007B4A4E"/>
    <w:rsid w:val="007B5ED2"/>
    <w:rsid w:val="007C4286"/>
    <w:rsid w:val="007C4CA5"/>
    <w:rsid w:val="007C6A3E"/>
    <w:rsid w:val="007C6BE8"/>
    <w:rsid w:val="007D02DE"/>
    <w:rsid w:val="007D1063"/>
    <w:rsid w:val="007D107A"/>
    <w:rsid w:val="007D50E1"/>
    <w:rsid w:val="007D6969"/>
    <w:rsid w:val="007D69CC"/>
    <w:rsid w:val="007D6B81"/>
    <w:rsid w:val="007E034B"/>
    <w:rsid w:val="007E1605"/>
    <w:rsid w:val="007E1CA3"/>
    <w:rsid w:val="007E1EBB"/>
    <w:rsid w:val="007E3232"/>
    <w:rsid w:val="007E340A"/>
    <w:rsid w:val="007E6707"/>
    <w:rsid w:val="007E779D"/>
    <w:rsid w:val="007F1168"/>
    <w:rsid w:val="007F224A"/>
    <w:rsid w:val="007F425B"/>
    <w:rsid w:val="007F6BCB"/>
    <w:rsid w:val="00800296"/>
    <w:rsid w:val="0080029E"/>
    <w:rsid w:val="00802699"/>
    <w:rsid w:val="008030E6"/>
    <w:rsid w:val="00803B4F"/>
    <w:rsid w:val="00804916"/>
    <w:rsid w:val="0080717E"/>
    <w:rsid w:val="008104A6"/>
    <w:rsid w:val="0081128D"/>
    <w:rsid w:val="0081268B"/>
    <w:rsid w:val="00813644"/>
    <w:rsid w:val="00813CB7"/>
    <w:rsid w:val="008154E1"/>
    <w:rsid w:val="00816F0E"/>
    <w:rsid w:val="0081773B"/>
    <w:rsid w:val="00824B40"/>
    <w:rsid w:val="00830D23"/>
    <w:rsid w:val="008313A6"/>
    <w:rsid w:val="008324F5"/>
    <w:rsid w:val="008339D7"/>
    <w:rsid w:val="008371B4"/>
    <w:rsid w:val="00837C1C"/>
    <w:rsid w:val="008408F4"/>
    <w:rsid w:val="00841D53"/>
    <w:rsid w:val="00844F24"/>
    <w:rsid w:val="008470A6"/>
    <w:rsid w:val="00847263"/>
    <w:rsid w:val="008473FF"/>
    <w:rsid w:val="00847E76"/>
    <w:rsid w:val="00850A42"/>
    <w:rsid w:val="00850D8D"/>
    <w:rsid w:val="0085123C"/>
    <w:rsid w:val="008535F5"/>
    <w:rsid w:val="00853863"/>
    <w:rsid w:val="00854542"/>
    <w:rsid w:val="00856193"/>
    <w:rsid w:val="00856D2E"/>
    <w:rsid w:val="00860A71"/>
    <w:rsid w:val="00867B8C"/>
    <w:rsid w:val="00870536"/>
    <w:rsid w:val="00871A2B"/>
    <w:rsid w:val="008738D0"/>
    <w:rsid w:val="008762F5"/>
    <w:rsid w:val="00876390"/>
    <w:rsid w:val="008769D9"/>
    <w:rsid w:val="00877D35"/>
    <w:rsid w:val="008803A2"/>
    <w:rsid w:val="008821B4"/>
    <w:rsid w:val="00886DD9"/>
    <w:rsid w:val="008874D5"/>
    <w:rsid w:val="00887C24"/>
    <w:rsid w:val="008904C0"/>
    <w:rsid w:val="00890935"/>
    <w:rsid w:val="00891A1D"/>
    <w:rsid w:val="00891F60"/>
    <w:rsid w:val="008938BC"/>
    <w:rsid w:val="00893CE1"/>
    <w:rsid w:val="00894518"/>
    <w:rsid w:val="008945AD"/>
    <w:rsid w:val="00894FA0"/>
    <w:rsid w:val="00894FB6"/>
    <w:rsid w:val="008963ED"/>
    <w:rsid w:val="008A08DA"/>
    <w:rsid w:val="008A1433"/>
    <w:rsid w:val="008A1A68"/>
    <w:rsid w:val="008A3180"/>
    <w:rsid w:val="008A4794"/>
    <w:rsid w:val="008A4B78"/>
    <w:rsid w:val="008A721A"/>
    <w:rsid w:val="008B29E0"/>
    <w:rsid w:val="008B3E2C"/>
    <w:rsid w:val="008B4934"/>
    <w:rsid w:val="008B7888"/>
    <w:rsid w:val="008C3C76"/>
    <w:rsid w:val="008C53DF"/>
    <w:rsid w:val="008D1CA6"/>
    <w:rsid w:val="008D2733"/>
    <w:rsid w:val="008D33B7"/>
    <w:rsid w:val="008D3D3A"/>
    <w:rsid w:val="008D499D"/>
    <w:rsid w:val="008D7B68"/>
    <w:rsid w:val="008E0BA4"/>
    <w:rsid w:val="008E0ED9"/>
    <w:rsid w:val="008E272E"/>
    <w:rsid w:val="008E46CF"/>
    <w:rsid w:val="008E5ECE"/>
    <w:rsid w:val="008E65F5"/>
    <w:rsid w:val="008F00F8"/>
    <w:rsid w:val="008F10B1"/>
    <w:rsid w:val="008F221A"/>
    <w:rsid w:val="008F3626"/>
    <w:rsid w:val="008F4347"/>
    <w:rsid w:val="008F6912"/>
    <w:rsid w:val="008F6C02"/>
    <w:rsid w:val="00900F99"/>
    <w:rsid w:val="00901D79"/>
    <w:rsid w:val="00903578"/>
    <w:rsid w:val="0090476C"/>
    <w:rsid w:val="009050F2"/>
    <w:rsid w:val="009075BC"/>
    <w:rsid w:val="00907B0A"/>
    <w:rsid w:val="00907FE6"/>
    <w:rsid w:val="00912FE2"/>
    <w:rsid w:val="00914B1D"/>
    <w:rsid w:val="00915385"/>
    <w:rsid w:val="00916264"/>
    <w:rsid w:val="009175CB"/>
    <w:rsid w:val="00920C10"/>
    <w:rsid w:val="00922910"/>
    <w:rsid w:val="00923D3C"/>
    <w:rsid w:val="00923E9B"/>
    <w:rsid w:val="0092449B"/>
    <w:rsid w:val="009324AC"/>
    <w:rsid w:val="00932753"/>
    <w:rsid w:val="00932F11"/>
    <w:rsid w:val="009333B2"/>
    <w:rsid w:val="0093349E"/>
    <w:rsid w:val="00933DDB"/>
    <w:rsid w:val="0093688D"/>
    <w:rsid w:val="00940B6C"/>
    <w:rsid w:val="00944339"/>
    <w:rsid w:val="009458D7"/>
    <w:rsid w:val="00945A30"/>
    <w:rsid w:val="00945D81"/>
    <w:rsid w:val="00946DEB"/>
    <w:rsid w:val="00950FFC"/>
    <w:rsid w:val="00951EF5"/>
    <w:rsid w:val="00953000"/>
    <w:rsid w:val="00954DB6"/>
    <w:rsid w:val="0095610E"/>
    <w:rsid w:val="009575A9"/>
    <w:rsid w:val="009577C3"/>
    <w:rsid w:val="00957E35"/>
    <w:rsid w:val="00961910"/>
    <w:rsid w:val="00961EF1"/>
    <w:rsid w:val="00961FBC"/>
    <w:rsid w:val="00965FDC"/>
    <w:rsid w:val="00967A7E"/>
    <w:rsid w:val="00970529"/>
    <w:rsid w:val="00970F55"/>
    <w:rsid w:val="00971D24"/>
    <w:rsid w:val="00972844"/>
    <w:rsid w:val="009728E8"/>
    <w:rsid w:val="00972B8C"/>
    <w:rsid w:val="009741E7"/>
    <w:rsid w:val="00974D21"/>
    <w:rsid w:val="00974D95"/>
    <w:rsid w:val="00974F7F"/>
    <w:rsid w:val="0097669A"/>
    <w:rsid w:val="009807B6"/>
    <w:rsid w:val="00982CA9"/>
    <w:rsid w:val="00984AB3"/>
    <w:rsid w:val="00985CFA"/>
    <w:rsid w:val="00987149"/>
    <w:rsid w:val="0099037F"/>
    <w:rsid w:val="009914C0"/>
    <w:rsid w:val="00994108"/>
    <w:rsid w:val="0099446F"/>
    <w:rsid w:val="0099499D"/>
    <w:rsid w:val="009A006F"/>
    <w:rsid w:val="009A230F"/>
    <w:rsid w:val="009A2A2B"/>
    <w:rsid w:val="009A63CD"/>
    <w:rsid w:val="009B0816"/>
    <w:rsid w:val="009B2734"/>
    <w:rsid w:val="009B2EB9"/>
    <w:rsid w:val="009B30B3"/>
    <w:rsid w:val="009B30F3"/>
    <w:rsid w:val="009B3F90"/>
    <w:rsid w:val="009B4696"/>
    <w:rsid w:val="009B480C"/>
    <w:rsid w:val="009B491C"/>
    <w:rsid w:val="009B6CE8"/>
    <w:rsid w:val="009B6D20"/>
    <w:rsid w:val="009B6D5E"/>
    <w:rsid w:val="009C0930"/>
    <w:rsid w:val="009C0E83"/>
    <w:rsid w:val="009C13D6"/>
    <w:rsid w:val="009C2400"/>
    <w:rsid w:val="009C51CD"/>
    <w:rsid w:val="009C5500"/>
    <w:rsid w:val="009C59AD"/>
    <w:rsid w:val="009C7A11"/>
    <w:rsid w:val="009D135E"/>
    <w:rsid w:val="009D1B05"/>
    <w:rsid w:val="009D392C"/>
    <w:rsid w:val="009D6287"/>
    <w:rsid w:val="009D74C7"/>
    <w:rsid w:val="009E0228"/>
    <w:rsid w:val="009E0C45"/>
    <w:rsid w:val="009E132A"/>
    <w:rsid w:val="009E1E17"/>
    <w:rsid w:val="009E5AA6"/>
    <w:rsid w:val="009E7271"/>
    <w:rsid w:val="009E794F"/>
    <w:rsid w:val="009F0C3F"/>
    <w:rsid w:val="009F0F0D"/>
    <w:rsid w:val="009F190A"/>
    <w:rsid w:val="009F1D7E"/>
    <w:rsid w:val="009F228D"/>
    <w:rsid w:val="009F2AFD"/>
    <w:rsid w:val="009F5F53"/>
    <w:rsid w:val="009F623A"/>
    <w:rsid w:val="009F77A4"/>
    <w:rsid w:val="00A00918"/>
    <w:rsid w:val="00A01138"/>
    <w:rsid w:val="00A02833"/>
    <w:rsid w:val="00A03B67"/>
    <w:rsid w:val="00A06B7A"/>
    <w:rsid w:val="00A07BC1"/>
    <w:rsid w:val="00A101EA"/>
    <w:rsid w:val="00A12478"/>
    <w:rsid w:val="00A12DB3"/>
    <w:rsid w:val="00A14214"/>
    <w:rsid w:val="00A14741"/>
    <w:rsid w:val="00A16BD1"/>
    <w:rsid w:val="00A17A0B"/>
    <w:rsid w:val="00A2130D"/>
    <w:rsid w:val="00A3214B"/>
    <w:rsid w:val="00A3372D"/>
    <w:rsid w:val="00A33DE9"/>
    <w:rsid w:val="00A34C12"/>
    <w:rsid w:val="00A363EA"/>
    <w:rsid w:val="00A367AE"/>
    <w:rsid w:val="00A378CD"/>
    <w:rsid w:val="00A4051D"/>
    <w:rsid w:val="00A407EA"/>
    <w:rsid w:val="00A40B28"/>
    <w:rsid w:val="00A42F72"/>
    <w:rsid w:val="00A43A14"/>
    <w:rsid w:val="00A453AE"/>
    <w:rsid w:val="00A47B5F"/>
    <w:rsid w:val="00A50D8D"/>
    <w:rsid w:val="00A51AAF"/>
    <w:rsid w:val="00A543B5"/>
    <w:rsid w:val="00A54A20"/>
    <w:rsid w:val="00A54D62"/>
    <w:rsid w:val="00A557B2"/>
    <w:rsid w:val="00A56A28"/>
    <w:rsid w:val="00A60BAB"/>
    <w:rsid w:val="00A61B92"/>
    <w:rsid w:val="00A63F05"/>
    <w:rsid w:val="00A6715D"/>
    <w:rsid w:val="00A71B72"/>
    <w:rsid w:val="00A73B21"/>
    <w:rsid w:val="00A73D84"/>
    <w:rsid w:val="00A74E60"/>
    <w:rsid w:val="00A75420"/>
    <w:rsid w:val="00A76F84"/>
    <w:rsid w:val="00A82AB0"/>
    <w:rsid w:val="00A82F2B"/>
    <w:rsid w:val="00A83044"/>
    <w:rsid w:val="00A8447A"/>
    <w:rsid w:val="00A84DA4"/>
    <w:rsid w:val="00A85BC3"/>
    <w:rsid w:val="00A87377"/>
    <w:rsid w:val="00A87C40"/>
    <w:rsid w:val="00A87C66"/>
    <w:rsid w:val="00A90AB7"/>
    <w:rsid w:val="00A90CC6"/>
    <w:rsid w:val="00A92F12"/>
    <w:rsid w:val="00A95679"/>
    <w:rsid w:val="00A95B86"/>
    <w:rsid w:val="00A95F3D"/>
    <w:rsid w:val="00A96A6A"/>
    <w:rsid w:val="00A9755C"/>
    <w:rsid w:val="00AA1A46"/>
    <w:rsid w:val="00AA356C"/>
    <w:rsid w:val="00AA373C"/>
    <w:rsid w:val="00AA58F0"/>
    <w:rsid w:val="00AA5C94"/>
    <w:rsid w:val="00AA7FE8"/>
    <w:rsid w:val="00AB6205"/>
    <w:rsid w:val="00AB6C0D"/>
    <w:rsid w:val="00AB7136"/>
    <w:rsid w:val="00AB7D2A"/>
    <w:rsid w:val="00AC15CF"/>
    <w:rsid w:val="00AC1F94"/>
    <w:rsid w:val="00AC207C"/>
    <w:rsid w:val="00AC371F"/>
    <w:rsid w:val="00AC39E3"/>
    <w:rsid w:val="00AC4340"/>
    <w:rsid w:val="00AC69F2"/>
    <w:rsid w:val="00AC6DD0"/>
    <w:rsid w:val="00AC6F10"/>
    <w:rsid w:val="00AC73DB"/>
    <w:rsid w:val="00AD028B"/>
    <w:rsid w:val="00AD1BAA"/>
    <w:rsid w:val="00AD1D8B"/>
    <w:rsid w:val="00AD2572"/>
    <w:rsid w:val="00AD34FA"/>
    <w:rsid w:val="00AD4DD2"/>
    <w:rsid w:val="00AD511C"/>
    <w:rsid w:val="00AD728E"/>
    <w:rsid w:val="00AD73C6"/>
    <w:rsid w:val="00AD7DBA"/>
    <w:rsid w:val="00AE0858"/>
    <w:rsid w:val="00AE2C40"/>
    <w:rsid w:val="00AE30AC"/>
    <w:rsid w:val="00AE47F8"/>
    <w:rsid w:val="00AE56A3"/>
    <w:rsid w:val="00AE66FB"/>
    <w:rsid w:val="00AF19EA"/>
    <w:rsid w:val="00AF2C2D"/>
    <w:rsid w:val="00AF31AF"/>
    <w:rsid w:val="00AF3325"/>
    <w:rsid w:val="00AF5836"/>
    <w:rsid w:val="00B0001E"/>
    <w:rsid w:val="00B00C86"/>
    <w:rsid w:val="00B017DB"/>
    <w:rsid w:val="00B0265F"/>
    <w:rsid w:val="00B0308D"/>
    <w:rsid w:val="00B03390"/>
    <w:rsid w:val="00B053B9"/>
    <w:rsid w:val="00B0596C"/>
    <w:rsid w:val="00B06138"/>
    <w:rsid w:val="00B06B01"/>
    <w:rsid w:val="00B100CD"/>
    <w:rsid w:val="00B115EB"/>
    <w:rsid w:val="00B11647"/>
    <w:rsid w:val="00B1337D"/>
    <w:rsid w:val="00B179C2"/>
    <w:rsid w:val="00B2019B"/>
    <w:rsid w:val="00B21403"/>
    <w:rsid w:val="00B25AF1"/>
    <w:rsid w:val="00B3014A"/>
    <w:rsid w:val="00B3106F"/>
    <w:rsid w:val="00B33E60"/>
    <w:rsid w:val="00B340A0"/>
    <w:rsid w:val="00B34925"/>
    <w:rsid w:val="00B40016"/>
    <w:rsid w:val="00B417E8"/>
    <w:rsid w:val="00B41E9D"/>
    <w:rsid w:val="00B427E1"/>
    <w:rsid w:val="00B43309"/>
    <w:rsid w:val="00B43639"/>
    <w:rsid w:val="00B44814"/>
    <w:rsid w:val="00B47672"/>
    <w:rsid w:val="00B52E74"/>
    <w:rsid w:val="00B53ED2"/>
    <w:rsid w:val="00B53ED3"/>
    <w:rsid w:val="00B60CEC"/>
    <w:rsid w:val="00B618B5"/>
    <w:rsid w:val="00B61BAA"/>
    <w:rsid w:val="00B63E9C"/>
    <w:rsid w:val="00B65EFA"/>
    <w:rsid w:val="00B67DA6"/>
    <w:rsid w:val="00B71E70"/>
    <w:rsid w:val="00B76E66"/>
    <w:rsid w:val="00B802D2"/>
    <w:rsid w:val="00B81900"/>
    <w:rsid w:val="00B82C24"/>
    <w:rsid w:val="00B84243"/>
    <w:rsid w:val="00B84C50"/>
    <w:rsid w:val="00B92165"/>
    <w:rsid w:val="00B936BB"/>
    <w:rsid w:val="00B93772"/>
    <w:rsid w:val="00B9422C"/>
    <w:rsid w:val="00B95E80"/>
    <w:rsid w:val="00B96E8A"/>
    <w:rsid w:val="00BA02E6"/>
    <w:rsid w:val="00BA05D7"/>
    <w:rsid w:val="00BA0618"/>
    <w:rsid w:val="00BA25EF"/>
    <w:rsid w:val="00BA4BD1"/>
    <w:rsid w:val="00BA7E74"/>
    <w:rsid w:val="00BB0034"/>
    <w:rsid w:val="00BB1135"/>
    <w:rsid w:val="00BB34F7"/>
    <w:rsid w:val="00BB378B"/>
    <w:rsid w:val="00BB4910"/>
    <w:rsid w:val="00BC0066"/>
    <w:rsid w:val="00BC1C5C"/>
    <w:rsid w:val="00BC1D2E"/>
    <w:rsid w:val="00BC2C4B"/>
    <w:rsid w:val="00BC2CE3"/>
    <w:rsid w:val="00BC2D8F"/>
    <w:rsid w:val="00BC5304"/>
    <w:rsid w:val="00BC5E1E"/>
    <w:rsid w:val="00BC663C"/>
    <w:rsid w:val="00BC6E6F"/>
    <w:rsid w:val="00BC76F5"/>
    <w:rsid w:val="00BD0BEB"/>
    <w:rsid w:val="00BD1866"/>
    <w:rsid w:val="00BD2B32"/>
    <w:rsid w:val="00BD2CC8"/>
    <w:rsid w:val="00BD2CD6"/>
    <w:rsid w:val="00BD2DD7"/>
    <w:rsid w:val="00BD2DEA"/>
    <w:rsid w:val="00BD3017"/>
    <w:rsid w:val="00BD3E72"/>
    <w:rsid w:val="00BD4111"/>
    <w:rsid w:val="00BE0A37"/>
    <w:rsid w:val="00BE1D9E"/>
    <w:rsid w:val="00BE3D82"/>
    <w:rsid w:val="00BE523F"/>
    <w:rsid w:val="00BE562E"/>
    <w:rsid w:val="00BF1876"/>
    <w:rsid w:val="00BF2335"/>
    <w:rsid w:val="00BF61F0"/>
    <w:rsid w:val="00BF7552"/>
    <w:rsid w:val="00BF7DA7"/>
    <w:rsid w:val="00C0040A"/>
    <w:rsid w:val="00C00908"/>
    <w:rsid w:val="00C02679"/>
    <w:rsid w:val="00C04B55"/>
    <w:rsid w:val="00C06734"/>
    <w:rsid w:val="00C12743"/>
    <w:rsid w:val="00C139BA"/>
    <w:rsid w:val="00C14671"/>
    <w:rsid w:val="00C16FE1"/>
    <w:rsid w:val="00C17BA9"/>
    <w:rsid w:val="00C2103D"/>
    <w:rsid w:val="00C22CB0"/>
    <w:rsid w:val="00C248A2"/>
    <w:rsid w:val="00C31B64"/>
    <w:rsid w:val="00C3325E"/>
    <w:rsid w:val="00C3383C"/>
    <w:rsid w:val="00C35020"/>
    <w:rsid w:val="00C360FB"/>
    <w:rsid w:val="00C3757A"/>
    <w:rsid w:val="00C37FE9"/>
    <w:rsid w:val="00C41D2A"/>
    <w:rsid w:val="00C44F22"/>
    <w:rsid w:val="00C46A31"/>
    <w:rsid w:val="00C472B6"/>
    <w:rsid w:val="00C4783C"/>
    <w:rsid w:val="00C47C88"/>
    <w:rsid w:val="00C50EF3"/>
    <w:rsid w:val="00C50FC2"/>
    <w:rsid w:val="00C51A08"/>
    <w:rsid w:val="00C524A8"/>
    <w:rsid w:val="00C53A71"/>
    <w:rsid w:val="00C54CFE"/>
    <w:rsid w:val="00C55528"/>
    <w:rsid w:val="00C559D6"/>
    <w:rsid w:val="00C56985"/>
    <w:rsid w:val="00C57432"/>
    <w:rsid w:val="00C619DC"/>
    <w:rsid w:val="00C6293B"/>
    <w:rsid w:val="00C63BA4"/>
    <w:rsid w:val="00C63BF1"/>
    <w:rsid w:val="00C6409D"/>
    <w:rsid w:val="00C673CF"/>
    <w:rsid w:val="00C705AF"/>
    <w:rsid w:val="00C70DD0"/>
    <w:rsid w:val="00C714B5"/>
    <w:rsid w:val="00C715EF"/>
    <w:rsid w:val="00C71C3B"/>
    <w:rsid w:val="00C77285"/>
    <w:rsid w:val="00C804E0"/>
    <w:rsid w:val="00C807BF"/>
    <w:rsid w:val="00C82424"/>
    <w:rsid w:val="00C83B9E"/>
    <w:rsid w:val="00C83DAF"/>
    <w:rsid w:val="00C8586D"/>
    <w:rsid w:val="00C87B75"/>
    <w:rsid w:val="00C90C9C"/>
    <w:rsid w:val="00C96793"/>
    <w:rsid w:val="00CA07BD"/>
    <w:rsid w:val="00CA0851"/>
    <w:rsid w:val="00CA0CDE"/>
    <w:rsid w:val="00CA4323"/>
    <w:rsid w:val="00CA5F24"/>
    <w:rsid w:val="00CA6104"/>
    <w:rsid w:val="00CA6546"/>
    <w:rsid w:val="00CA7765"/>
    <w:rsid w:val="00CB01B0"/>
    <w:rsid w:val="00CB20F3"/>
    <w:rsid w:val="00CB2D31"/>
    <w:rsid w:val="00CB3770"/>
    <w:rsid w:val="00CB3945"/>
    <w:rsid w:val="00CB3C59"/>
    <w:rsid w:val="00CB4F25"/>
    <w:rsid w:val="00CB6487"/>
    <w:rsid w:val="00CB7859"/>
    <w:rsid w:val="00CC12B9"/>
    <w:rsid w:val="00CC2911"/>
    <w:rsid w:val="00CC559E"/>
    <w:rsid w:val="00CC63D6"/>
    <w:rsid w:val="00CC6C74"/>
    <w:rsid w:val="00CC78BA"/>
    <w:rsid w:val="00CD07FD"/>
    <w:rsid w:val="00CD105C"/>
    <w:rsid w:val="00CD19B7"/>
    <w:rsid w:val="00CD695D"/>
    <w:rsid w:val="00CD725F"/>
    <w:rsid w:val="00CD76AC"/>
    <w:rsid w:val="00CE0475"/>
    <w:rsid w:val="00CE0D15"/>
    <w:rsid w:val="00CE25C2"/>
    <w:rsid w:val="00CE3488"/>
    <w:rsid w:val="00CE7588"/>
    <w:rsid w:val="00CE7B9C"/>
    <w:rsid w:val="00CF034B"/>
    <w:rsid w:val="00CF1240"/>
    <w:rsid w:val="00CF19A1"/>
    <w:rsid w:val="00CF3B80"/>
    <w:rsid w:val="00CF3B98"/>
    <w:rsid w:val="00CF3E89"/>
    <w:rsid w:val="00CF44E7"/>
    <w:rsid w:val="00CF53CC"/>
    <w:rsid w:val="00CF582C"/>
    <w:rsid w:val="00CF5D36"/>
    <w:rsid w:val="00CF69EC"/>
    <w:rsid w:val="00CF7764"/>
    <w:rsid w:val="00D017DA"/>
    <w:rsid w:val="00D04DA5"/>
    <w:rsid w:val="00D04FC0"/>
    <w:rsid w:val="00D05213"/>
    <w:rsid w:val="00D10F59"/>
    <w:rsid w:val="00D12F5A"/>
    <w:rsid w:val="00D13271"/>
    <w:rsid w:val="00D13363"/>
    <w:rsid w:val="00D1395F"/>
    <w:rsid w:val="00D154C6"/>
    <w:rsid w:val="00D17669"/>
    <w:rsid w:val="00D17875"/>
    <w:rsid w:val="00D216D7"/>
    <w:rsid w:val="00D24E33"/>
    <w:rsid w:val="00D25C7F"/>
    <w:rsid w:val="00D26043"/>
    <w:rsid w:val="00D263F0"/>
    <w:rsid w:val="00D26B8F"/>
    <w:rsid w:val="00D30B89"/>
    <w:rsid w:val="00D30D79"/>
    <w:rsid w:val="00D31831"/>
    <w:rsid w:val="00D33388"/>
    <w:rsid w:val="00D34976"/>
    <w:rsid w:val="00D357A6"/>
    <w:rsid w:val="00D35A17"/>
    <w:rsid w:val="00D35EEC"/>
    <w:rsid w:val="00D37B5F"/>
    <w:rsid w:val="00D4018D"/>
    <w:rsid w:val="00D41B68"/>
    <w:rsid w:val="00D43A14"/>
    <w:rsid w:val="00D45F18"/>
    <w:rsid w:val="00D47D9C"/>
    <w:rsid w:val="00D50BD6"/>
    <w:rsid w:val="00D50C90"/>
    <w:rsid w:val="00D526E9"/>
    <w:rsid w:val="00D52AF7"/>
    <w:rsid w:val="00D5395F"/>
    <w:rsid w:val="00D53F54"/>
    <w:rsid w:val="00D546CB"/>
    <w:rsid w:val="00D57D9E"/>
    <w:rsid w:val="00D608FD"/>
    <w:rsid w:val="00D63B98"/>
    <w:rsid w:val="00D65EAC"/>
    <w:rsid w:val="00D67EF2"/>
    <w:rsid w:val="00D70A5B"/>
    <w:rsid w:val="00D71815"/>
    <w:rsid w:val="00D7239B"/>
    <w:rsid w:val="00D736B0"/>
    <w:rsid w:val="00D74F99"/>
    <w:rsid w:val="00D75DAA"/>
    <w:rsid w:val="00D76088"/>
    <w:rsid w:val="00D77E1B"/>
    <w:rsid w:val="00D8081C"/>
    <w:rsid w:val="00D8097D"/>
    <w:rsid w:val="00D80E7C"/>
    <w:rsid w:val="00D834A1"/>
    <w:rsid w:val="00D83AC4"/>
    <w:rsid w:val="00D83C32"/>
    <w:rsid w:val="00D83FF1"/>
    <w:rsid w:val="00D85D79"/>
    <w:rsid w:val="00D87B08"/>
    <w:rsid w:val="00D87CA3"/>
    <w:rsid w:val="00D901A2"/>
    <w:rsid w:val="00D91D8B"/>
    <w:rsid w:val="00D92171"/>
    <w:rsid w:val="00D92489"/>
    <w:rsid w:val="00D9415D"/>
    <w:rsid w:val="00D94FBA"/>
    <w:rsid w:val="00D9653E"/>
    <w:rsid w:val="00D97E52"/>
    <w:rsid w:val="00DA0F28"/>
    <w:rsid w:val="00DA2600"/>
    <w:rsid w:val="00DA4BEC"/>
    <w:rsid w:val="00DA50D4"/>
    <w:rsid w:val="00DA58F4"/>
    <w:rsid w:val="00DA598A"/>
    <w:rsid w:val="00DA64D9"/>
    <w:rsid w:val="00DA692C"/>
    <w:rsid w:val="00DA70D7"/>
    <w:rsid w:val="00DA70F3"/>
    <w:rsid w:val="00DB089C"/>
    <w:rsid w:val="00DB21F2"/>
    <w:rsid w:val="00DC11BE"/>
    <w:rsid w:val="00DC2A1B"/>
    <w:rsid w:val="00DC4D95"/>
    <w:rsid w:val="00DC5F0E"/>
    <w:rsid w:val="00DD421D"/>
    <w:rsid w:val="00DD4A2C"/>
    <w:rsid w:val="00DD66AA"/>
    <w:rsid w:val="00DD6F37"/>
    <w:rsid w:val="00DD6F59"/>
    <w:rsid w:val="00DE1C21"/>
    <w:rsid w:val="00DE35D5"/>
    <w:rsid w:val="00DE4FAE"/>
    <w:rsid w:val="00DE5B83"/>
    <w:rsid w:val="00DE641D"/>
    <w:rsid w:val="00DE6C4C"/>
    <w:rsid w:val="00DE727F"/>
    <w:rsid w:val="00DF1BBF"/>
    <w:rsid w:val="00DF282C"/>
    <w:rsid w:val="00DF2A6C"/>
    <w:rsid w:val="00DF3230"/>
    <w:rsid w:val="00DF44F7"/>
    <w:rsid w:val="00DF48F5"/>
    <w:rsid w:val="00DF5508"/>
    <w:rsid w:val="00DF7975"/>
    <w:rsid w:val="00E004F7"/>
    <w:rsid w:val="00E0118D"/>
    <w:rsid w:val="00E031AF"/>
    <w:rsid w:val="00E035D2"/>
    <w:rsid w:val="00E03F44"/>
    <w:rsid w:val="00E04789"/>
    <w:rsid w:val="00E051D6"/>
    <w:rsid w:val="00E05D3B"/>
    <w:rsid w:val="00E07136"/>
    <w:rsid w:val="00E07D6E"/>
    <w:rsid w:val="00E11685"/>
    <w:rsid w:val="00E126A0"/>
    <w:rsid w:val="00E13906"/>
    <w:rsid w:val="00E213D9"/>
    <w:rsid w:val="00E22DB0"/>
    <w:rsid w:val="00E24D11"/>
    <w:rsid w:val="00E2635F"/>
    <w:rsid w:val="00E27BDF"/>
    <w:rsid w:val="00E27D6B"/>
    <w:rsid w:val="00E3069A"/>
    <w:rsid w:val="00E30CB2"/>
    <w:rsid w:val="00E31909"/>
    <w:rsid w:val="00E3301F"/>
    <w:rsid w:val="00E33E2A"/>
    <w:rsid w:val="00E346C1"/>
    <w:rsid w:val="00E35AFA"/>
    <w:rsid w:val="00E36A39"/>
    <w:rsid w:val="00E404CF"/>
    <w:rsid w:val="00E406AD"/>
    <w:rsid w:val="00E412D7"/>
    <w:rsid w:val="00E42D82"/>
    <w:rsid w:val="00E450A8"/>
    <w:rsid w:val="00E46F45"/>
    <w:rsid w:val="00E4756A"/>
    <w:rsid w:val="00E5187C"/>
    <w:rsid w:val="00E53300"/>
    <w:rsid w:val="00E53AC0"/>
    <w:rsid w:val="00E567B2"/>
    <w:rsid w:val="00E56E30"/>
    <w:rsid w:val="00E57D85"/>
    <w:rsid w:val="00E63FC8"/>
    <w:rsid w:val="00E643DE"/>
    <w:rsid w:val="00E6697D"/>
    <w:rsid w:val="00E67687"/>
    <w:rsid w:val="00E7213B"/>
    <w:rsid w:val="00E726BE"/>
    <w:rsid w:val="00E759C4"/>
    <w:rsid w:val="00E77039"/>
    <w:rsid w:val="00E775BD"/>
    <w:rsid w:val="00E810FB"/>
    <w:rsid w:val="00E82647"/>
    <w:rsid w:val="00E85F07"/>
    <w:rsid w:val="00E86B72"/>
    <w:rsid w:val="00E91AD4"/>
    <w:rsid w:val="00E9391B"/>
    <w:rsid w:val="00E94AD3"/>
    <w:rsid w:val="00E97A02"/>
    <w:rsid w:val="00EA0069"/>
    <w:rsid w:val="00EA2189"/>
    <w:rsid w:val="00EA3176"/>
    <w:rsid w:val="00EA6084"/>
    <w:rsid w:val="00EB03A5"/>
    <w:rsid w:val="00EB2E7B"/>
    <w:rsid w:val="00EB387A"/>
    <w:rsid w:val="00EB3B41"/>
    <w:rsid w:val="00EB4996"/>
    <w:rsid w:val="00EB634D"/>
    <w:rsid w:val="00EB72D6"/>
    <w:rsid w:val="00EB7353"/>
    <w:rsid w:val="00EB78C0"/>
    <w:rsid w:val="00EB7C61"/>
    <w:rsid w:val="00EC061F"/>
    <w:rsid w:val="00EC1E5B"/>
    <w:rsid w:val="00EC4597"/>
    <w:rsid w:val="00EC47F2"/>
    <w:rsid w:val="00EC5DDB"/>
    <w:rsid w:val="00EC65E5"/>
    <w:rsid w:val="00EC7FF5"/>
    <w:rsid w:val="00ED03AD"/>
    <w:rsid w:val="00ED0E81"/>
    <w:rsid w:val="00ED1F43"/>
    <w:rsid w:val="00ED2454"/>
    <w:rsid w:val="00ED26F0"/>
    <w:rsid w:val="00ED2702"/>
    <w:rsid w:val="00ED2FB9"/>
    <w:rsid w:val="00ED375D"/>
    <w:rsid w:val="00ED39F1"/>
    <w:rsid w:val="00ED453A"/>
    <w:rsid w:val="00ED504A"/>
    <w:rsid w:val="00ED6278"/>
    <w:rsid w:val="00EE2F99"/>
    <w:rsid w:val="00EE54A4"/>
    <w:rsid w:val="00EE7F4D"/>
    <w:rsid w:val="00EF3280"/>
    <w:rsid w:val="00EF5B39"/>
    <w:rsid w:val="00EF602C"/>
    <w:rsid w:val="00EF63A9"/>
    <w:rsid w:val="00EF772C"/>
    <w:rsid w:val="00F02890"/>
    <w:rsid w:val="00F02A7A"/>
    <w:rsid w:val="00F02ECE"/>
    <w:rsid w:val="00F0374D"/>
    <w:rsid w:val="00F05838"/>
    <w:rsid w:val="00F07DC8"/>
    <w:rsid w:val="00F106DF"/>
    <w:rsid w:val="00F118DF"/>
    <w:rsid w:val="00F11AB7"/>
    <w:rsid w:val="00F15CA5"/>
    <w:rsid w:val="00F17318"/>
    <w:rsid w:val="00F20BE6"/>
    <w:rsid w:val="00F216AF"/>
    <w:rsid w:val="00F21CED"/>
    <w:rsid w:val="00F2230B"/>
    <w:rsid w:val="00F2276C"/>
    <w:rsid w:val="00F24EBF"/>
    <w:rsid w:val="00F25132"/>
    <w:rsid w:val="00F258DA"/>
    <w:rsid w:val="00F26C93"/>
    <w:rsid w:val="00F274F3"/>
    <w:rsid w:val="00F277EB"/>
    <w:rsid w:val="00F31DB7"/>
    <w:rsid w:val="00F362DD"/>
    <w:rsid w:val="00F3684D"/>
    <w:rsid w:val="00F406AC"/>
    <w:rsid w:val="00F417FE"/>
    <w:rsid w:val="00F44EA0"/>
    <w:rsid w:val="00F453AF"/>
    <w:rsid w:val="00F479E1"/>
    <w:rsid w:val="00F50762"/>
    <w:rsid w:val="00F52D27"/>
    <w:rsid w:val="00F534A8"/>
    <w:rsid w:val="00F56BF9"/>
    <w:rsid w:val="00F57E1E"/>
    <w:rsid w:val="00F62F5B"/>
    <w:rsid w:val="00F634FD"/>
    <w:rsid w:val="00F657FF"/>
    <w:rsid w:val="00F73F3D"/>
    <w:rsid w:val="00F7515D"/>
    <w:rsid w:val="00F75236"/>
    <w:rsid w:val="00F81052"/>
    <w:rsid w:val="00F81086"/>
    <w:rsid w:val="00F816C2"/>
    <w:rsid w:val="00F839A3"/>
    <w:rsid w:val="00F84287"/>
    <w:rsid w:val="00F93382"/>
    <w:rsid w:val="00F93B21"/>
    <w:rsid w:val="00F94038"/>
    <w:rsid w:val="00F9587B"/>
    <w:rsid w:val="00F95EF9"/>
    <w:rsid w:val="00F97C11"/>
    <w:rsid w:val="00FA0245"/>
    <w:rsid w:val="00FA0A61"/>
    <w:rsid w:val="00FA2258"/>
    <w:rsid w:val="00FA341E"/>
    <w:rsid w:val="00FA367D"/>
    <w:rsid w:val="00FA3E5E"/>
    <w:rsid w:val="00FA3E67"/>
    <w:rsid w:val="00FA71B6"/>
    <w:rsid w:val="00FB18EA"/>
    <w:rsid w:val="00FB1B93"/>
    <w:rsid w:val="00FB4616"/>
    <w:rsid w:val="00FB5287"/>
    <w:rsid w:val="00FB5830"/>
    <w:rsid w:val="00FB5E6A"/>
    <w:rsid w:val="00FB74B0"/>
    <w:rsid w:val="00FC061F"/>
    <w:rsid w:val="00FC1474"/>
    <w:rsid w:val="00FC2250"/>
    <w:rsid w:val="00FC2EB6"/>
    <w:rsid w:val="00FC389C"/>
    <w:rsid w:val="00FC7702"/>
    <w:rsid w:val="00FC796E"/>
    <w:rsid w:val="00FD2B5C"/>
    <w:rsid w:val="00FD4036"/>
    <w:rsid w:val="00FD4C87"/>
    <w:rsid w:val="00FD59EA"/>
    <w:rsid w:val="00FD70EF"/>
    <w:rsid w:val="00FE08CB"/>
    <w:rsid w:val="00FE0960"/>
    <w:rsid w:val="00FE235A"/>
    <w:rsid w:val="00FE29C1"/>
    <w:rsid w:val="00FE3822"/>
    <w:rsid w:val="00FE3D1A"/>
    <w:rsid w:val="00FE47A8"/>
    <w:rsid w:val="00FE4B85"/>
    <w:rsid w:val="00FE4C83"/>
    <w:rsid w:val="00FE6C22"/>
    <w:rsid w:val="00FE6DA8"/>
    <w:rsid w:val="00FF4CCB"/>
    <w:rsid w:val="00FF51D9"/>
    <w:rsid w:val="00FF5C1B"/>
    <w:rsid w:val="00FF7659"/>
    <w:rsid w:val="039CCF43"/>
    <w:rsid w:val="04E21256"/>
    <w:rsid w:val="05CB846A"/>
    <w:rsid w:val="061208EB"/>
    <w:rsid w:val="06DA6E3E"/>
    <w:rsid w:val="0839B689"/>
    <w:rsid w:val="0E73F8D1"/>
    <w:rsid w:val="0E91A845"/>
    <w:rsid w:val="0F7FE01E"/>
    <w:rsid w:val="11590EC2"/>
    <w:rsid w:val="11845089"/>
    <w:rsid w:val="11A83274"/>
    <w:rsid w:val="11B44769"/>
    <w:rsid w:val="132E712C"/>
    <w:rsid w:val="1412759A"/>
    <w:rsid w:val="14458C72"/>
    <w:rsid w:val="1491759A"/>
    <w:rsid w:val="14ACCE02"/>
    <w:rsid w:val="16437549"/>
    <w:rsid w:val="1D37C6F1"/>
    <w:rsid w:val="21F8F87F"/>
    <w:rsid w:val="25D7B6D9"/>
    <w:rsid w:val="26B337E2"/>
    <w:rsid w:val="26CE30C9"/>
    <w:rsid w:val="271C65DC"/>
    <w:rsid w:val="27A14D3E"/>
    <w:rsid w:val="29179283"/>
    <w:rsid w:val="29D833B6"/>
    <w:rsid w:val="305CD0B5"/>
    <w:rsid w:val="3195C9A6"/>
    <w:rsid w:val="34169786"/>
    <w:rsid w:val="34B1C29F"/>
    <w:rsid w:val="34C5F470"/>
    <w:rsid w:val="34D6BC84"/>
    <w:rsid w:val="35738E0A"/>
    <w:rsid w:val="36200225"/>
    <w:rsid w:val="3671F2D4"/>
    <w:rsid w:val="3823D3D7"/>
    <w:rsid w:val="382F05C5"/>
    <w:rsid w:val="3961E022"/>
    <w:rsid w:val="3AC8FF35"/>
    <w:rsid w:val="3D5B001E"/>
    <w:rsid w:val="3ED77DE4"/>
    <w:rsid w:val="3F7B89DC"/>
    <w:rsid w:val="3F9B27CF"/>
    <w:rsid w:val="42067499"/>
    <w:rsid w:val="43CE3334"/>
    <w:rsid w:val="44297F21"/>
    <w:rsid w:val="443A5A4A"/>
    <w:rsid w:val="44A9DF9E"/>
    <w:rsid w:val="465ABA07"/>
    <w:rsid w:val="475BEABA"/>
    <w:rsid w:val="486D8A8C"/>
    <w:rsid w:val="48D314B7"/>
    <w:rsid w:val="49714405"/>
    <w:rsid w:val="4C67EC03"/>
    <w:rsid w:val="4FA3327D"/>
    <w:rsid w:val="55A26C1E"/>
    <w:rsid w:val="5701BCD5"/>
    <w:rsid w:val="5A7F833F"/>
    <w:rsid w:val="5C69DB34"/>
    <w:rsid w:val="5D5F410B"/>
    <w:rsid w:val="5F8F1A66"/>
    <w:rsid w:val="61736DC8"/>
    <w:rsid w:val="620DBDE0"/>
    <w:rsid w:val="623877BC"/>
    <w:rsid w:val="623EE304"/>
    <w:rsid w:val="63A1B2DE"/>
    <w:rsid w:val="63B989E8"/>
    <w:rsid w:val="63CA2EBF"/>
    <w:rsid w:val="6624A26F"/>
    <w:rsid w:val="678FA196"/>
    <w:rsid w:val="6854D336"/>
    <w:rsid w:val="6ADF9D86"/>
    <w:rsid w:val="6AEA874F"/>
    <w:rsid w:val="6C04D8C2"/>
    <w:rsid w:val="6D280509"/>
    <w:rsid w:val="7139373A"/>
    <w:rsid w:val="720B727B"/>
    <w:rsid w:val="74187FED"/>
    <w:rsid w:val="741FEC96"/>
    <w:rsid w:val="74C727F6"/>
    <w:rsid w:val="76CB440B"/>
    <w:rsid w:val="76F1D30E"/>
    <w:rsid w:val="774C7148"/>
    <w:rsid w:val="79896D7F"/>
    <w:rsid w:val="7A964E53"/>
    <w:rsid w:val="7ABFFC0C"/>
    <w:rsid w:val="7AF32038"/>
    <w:rsid w:val="7D814618"/>
    <w:rsid w:val="7D921092"/>
    <w:rsid w:val="7F2B54ED"/>
    <w:rsid w:val="7F5CE566"/>
    <w:rsid w:val="7FCB390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D12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B6C0D"/>
    <w:pPr>
      <w:spacing w:line="240" w:lineRule="atLeast"/>
    </w:pPr>
    <w:rPr>
      <w:rFonts w:ascii="Verdana" w:hAnsi="Verdana"/>
      <w:sz w:val="18"/>
    </w:rPr>
  </w:style>
  <w:style w:type="paragraph" w:styleId="Kop1">
    <w:name w:val="heading 1"/>
    <w:basedOn w:val="Standaard"/>
    <w:next w:val="Standaard"/>
    <w:qFormat/>
    <w:rsid w:val="00AB6C0D"/>
    <w:pPr>
      <w:keepNext/>
      <w:pageBreakBefore/>
      <w:widowControl w:val="0"/>
      <w:numPr>
        <w:numId w:val="35"/>
      </w:numPr>
      <w:tabs>
        <w:tab w:val="left" w:pos="0"/>
      </w:tabs>
      <w:spacing w:after="700" w:line="300" w:lineRule="atLeast"/>
      <w:ind w:left="0" w:hanging="1162"/>
      <w:contextualSpacing/>
      <w:outlineLvl w:val="0"/>
    </w:pPr>
    <w:rPr>
      <w:kern w:val="32"/>
      <w:sz w:val="24"/>
    </w:rPr>
  </w:style>
  <w:style w:type="paragraph" w:styleId="Kop2">
    <w:name w:val="heading 2"/>
    <w:basedOn w:val="Kop1"/>
    <w:next w:val="Standaard"/>
    <w:qFormat/>
    <w:rsid w:val="00AB6C0D"/>
    <w:pPr>
      <w:pageBreakBefore w:val="0"/>
      <w:numPr>
        <w:ilvl w:val="1"/>
      </w:numPr>
      <w:spacing w:before="200" w:after="0"/>
      <w:ind w:left="0" w:hanging="1162"/>
      <w:contextualSpacing w:val="0"/>
      <w:outlineLvl w:val="1"/>
    </w:pPr>
    <w:rPr>
      <w:b/>
      <w:bCs/>
      <w:sz w:val="18"/>
      <w:szCs w:val="24"/>
    </w:rPr>
  </w:style>
  <w:style w:type="paragraph" w:styleId="Kop3">
    <w:name w:val="heading 3"/>
    <w:basedOn w:val="Kop2"/>
    <w:next w:val="Standaard"/>
    <w:qFormat/>
    <w:rsid w:val="00AB6C0D"/>
    <w:pPr>
      <w:numPr>
        <w:ilvl w:val="2"/>
      </w:numPr>
      <w:ind w:left="0" w:hanging="1162"/>
      <w:outlineLvl w:val="2"/>
    </w:pPr>
    <w:rPr>
      <w:b w:val="0"/>
      <w:i/>
      <w:szCs w:val="18"/>
    </w:rPr>
  </w:style>
  <w:style w:type="paragraph" w:styleId="Kop4">
    <w:name w:val="heading 4"/>
    <w:basedOn w:val="Kop3"/>
    <w:next w:val="Standaard"/>
    <w:qFormat/>
    <w:rsid w:val="00AB6C0D"/>
    <w:pPr>
      <w:numPr>
        <w:ilvl w:val="3"/>
      </w:numPr>
      <w:ind w:left="0" w:hanging="1162"/>
      <w:outlineLvl w:val="3"/>
    </w:pPr>
    <w:rPr>
      <w:i w:val="0"/>
    </w:rPr>
  </w:style>
  <w:style w:type="paragraph" w:styleId="Kop5">
    <w:name w:val="heading 5"/>
    <w:basedOn w:val="Kop4"/>
    <w:next w:val="Standaard"/>
    <w:qFormat/>
    <w:pPr>
      <w:numPr>
        <w:ilvl w:val="4"/>
      </w:numPr>
      <w:spacing w:line="260" w:lineRule="exact"/>
      <w:outlineLvl w:val="4"/>
    </w:pPr>
  </w:style>
  <w:style w:type="paragraph" w:styleId="Kop6">
    <w:name w:val="heading 6"/>
    <w:basedOn w:val="Kop4"/>
    <w:next w:val="Standaard"/>
    <w:qFormat/>
    <w:pPr>
      <w:numPr>
        <w:ilvl w:val="5"/>
      </w:numPr>
      <w:outlineLvl w:val="5"/>
    </w:pPr>
  </w:style>
  <w:style w:type="paragraph" w:styleId="Kop7">
    <w:name w:val="heading 7"/>
    <w:basedOn w:val="Kop4"/>
    <w:next w:val="Standaard"/>
    <w:qFormat/>
    <w:pPr>
      <w:numPr>
        <w:ilvl w:val="6"/>
      </w:numPr>
      <w:outlineLvl w:val="6"/>
    </w:pPr>
  </w:style>
  <w:style w:type="paragraph" w:styleId="Kop8">
    <w:name w:val="heading 8"/>
    <w:basedOn w:val="Kop4"/>
    <w:next w:val="Standaard"/>
    <w:qFormat/>
    <w:pPr>
      <w:numPr>
        <w:ilvl w:val="7"/>
      </w:numPr>
      <w:outlineLvl w:val="7"/>
    </w:pPr>
  </w:style>
  <w:style w:type="paragraph" w:styleId="Kop9">
    <w:name w:val="heading 9"/>
    <w:basedOn w:val="Kop4"/>
    <w:next w:val="Standaard"/>
    <w:qFormat/>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style>
  <w:style w:type="paragraph" w:customStyle="1" w:styleId="Ondertekening">
    <w:name w:val="Ondertekening"/>
    <w:basedOn w:val="Standaard"/>
    <w:next w:val="Standaard"/>
    <w:pPr>
      <w:spacing w:before="810" w:line="240" w:lineRule="auto"/>
    </w:pPr>
  </w:style>
  <w:style w:type="paragraph" w:styleId="Voettekst">
    <w:name w:val="footer"/>
    <w:basedOn w:val="Standaard"/>
    <w:link w:val="VoettekstChar"/>
    <w:uiPriority w:val="99"/>
    <w:pPr>
      <w:tabs>
        <w:tab w:val="center" w:pos="4536"/>
        <w:tab w:val="right" w:pos="9072"/>
      </w:tabs>
      <w:spacing w:line="240" w:lineRule="auto"/>
    </w:pPr>
  </w:style>
  <w:style w:type="character" w:styleId="Paginanummer">
    <w:name w:val="page number"/>
    <w:basedOn w:val="Standaardalinea-lettertype"/>
  </w:style>
  <w:style w:type="paragraph" w:styleId="Lijstopsomteken">
    <w:name w:val="List Bullet"/>
    <w:basedOn w:val="Standaard"/>
    <w:pPr>
      <w:numPr>
        <w:numId w:val="25"/>
      </w:numPr>
      <w:tabs>
        <w:tab w:val="clear" w:pos="360"/>
        <w:tab w:val="left" w:pos="567"/>
      </w:tabs>
      <w:spacing w:line="240" w:lineRule="auto"/>
      <w:ind w:left="567" w:hanging="567"/>
    </w:pPr>
  </w:style>
  <w:style w:type="paragraph" w:styleId="Aanhef">
    <w:name w:val="Salutation"/>
    <w:basedOn w:val="Standaard"/>
    <w:next w:val="Standaard"/>
    <w:pPr>
      <w:spacing w:line="240" w:lineRule="auto"/>
    </w:pPr>
  </w:style>
  <w:style w:type="paragraph" w:styleId="Adresenvelop">
    <w:name w:val="envelope address"/>
    <w:basedOn w:val="Standaard"/>
    <w:pPr>
      <w:framePr w:w="7920" w:h="1980" w:hRule="exact" w:hSpace="141" w:wrap="auto" w:hAnchor="page" w:xAlign="center" w:yAlign="bottom"/>
      <w:spacing w:line="240" w:lineRule="auto"/>
      <w:ind w:left="2880"/>
    </w:pPr>
    <w:rPr>
      <w:rFonts w:ascii="Arial" w:hAnsi="Arial"/>
      <w:sz w:val="24"/>
    </w:rPr>
  </w:style>
  <w:style w:type="paragraph" w:styleId="Afsluiting">
    <w:name w:val="Closing"/>
    <w:basedOn w:val="Standaard"/>
    <w:pPr>
      <w:spacing w:line="240" w:lineRule="auto"/>
      <w:ind w:left="4252"/>
    </w:pPr>
  </w:style>
  <w:style w:type="paragraph" w:styleId="Afzender">
    <w:name w:val="envelope return"/>
    <w:basedOn w:val="Standaard"/>
    <w:pPr>
      <w:spacing w:line="240" w:lineRule="auto"/>
    </w:pPr>
    <w:rPr>
      <w:rFonts w:ascii="Arial" w:hAnsi="Arial"/>
      <w:sz w:val="20"/>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Bijschrift">
    <w:name w:val="caption"/>
    <w:basedOn w:val="Standaard"/>
    <w:next w:val="Standaard"/>
    <w:qFormat/>
    <w:pPr>
      <w:spacing w:before="120" w:after="120" w:line="240" w:lineRule="auto"/>
    </w:pPr>
    <w:rPr>
      <w:b/>
    </w:rPr>
  </w:style>
  <w:style w:type="paragraph" w:styleId="Bloktekst">
    <w:name w:val="Block Text"/>
    <w:basedOn w:val="Standaard"/>
    <w:pPr>
      <w:spacing w:after="120" w:line="240" w:lineRule="auto"/>
      <w:ind w:left="1440" w:right="1440"/>
    </w:pPr>
  </w:style>
  <w:style w:type="paragraph" w:styleId="Bronvermelding">
    <w:name w:val="table of authorities"/>
    <w:basedOn w:val="Standaard"/>
    <w:next w:val="Standaard"/>
    <w:semiHidden/>
    <w:pPr>
      <w:spacing w:line="240" w:lineRule="auto"/>
      <w:ind w:left="220" w:hanging="220"/>
    </w:pPr>
  </w:style>
  <w:style w:type="paragraph" w:styleId="Datum">
    <w:name w:val="Date"/>
    <w:basedOn w:val="Standaard"/>
    <w:next w:val="Standaard"/>
    <w:pPr>
      <w:spacing w:line="240" w:lineRule="auto"/>
    </w:pPr>
  </w:style>
  <w:style w:type="paragraph" w:styleId="Documentstructuur">
    <w:name w:val="Document Map"/>
    <w:basedOn w:val="Standaard"/>
    <w:semiHidden/>
    <w:pPr>
      <w:shd w:val="clear" w:color="auto" w:fill="000080"/>
      <w:spacing w:line="240" w:lineRule="auto"/>
    </w:pPr>
    <w:rPr>
      <w:rFonts w:ascii="Tahoma" w:hAnsi="Tahoma"/>
    </w:rPr>
  </w:style>
  <w:style w:type="paragraph" w:styleId="Eindnoottekst">
    <w:name w:val="endnote text"/>
    <w:basedOn w:val="Standaard"/>
    <w:semiHidden/>
    <w:pPr>
      <w:spacing w:line="240" w:lineRule="auto"/>
    </w:pPr>
    <w:rPr>
      <w:sz w:val="20"/>
    </w:rPr>
  </w:style>
  <w:style w:type="paragraph" w:styleId="Handtekening">
    <w:name w:val="Signature"/>
    <w:basedOn w:val="Standaard"/>
    <w:pPr>
      <w:spacing w:line="240" w:lineRule="auto"/>
      <w:ind w:left="4252"/>
    </w:pPr>
  </w:style>
  <w:style w:type="paragraph" w:styleId="Index1">
    <w:name w:val="index 1"/>
    <w:basedOn w:val="Standaard"/>
    <w:next w:val="Standaard"/>
    <w:semiHidden/>
    <w:pPr>
      <w:spacing w:line="240" w:lineRule="auto"/>
      <w:ind w:left="220" w:hanging="220"/>
    </w:pPr>
  </w:style>
  <w:style w:type="paragraph" w:styleId="Index2">
    <w:name w:val="index 2"/>
    <w:basedOn w:val="Standaard"/>
    <w:next w:val="Standaard"/>
    <w:semiHidden/>
    <w:pPr>
      <w:spacing w:line="240" w:lineRule="auto"/>
      <w:ind w:left="440" w:hanging="220"/>
    </w:pPr>
  </w:style>
  <w:style w:type="paragraph" w:styleId="Index3">
    <w:name w:val="index 3"/>
    <w:basedOn w:val="Standaard"/>
    <w:next w:val="Standaard"/>
    <w:semiHidden/>
    <w:pPr>
      <w:spacing w:line="240" w:lineRule="auto"/>
      <w:ind w:left="660" w:hanging="220"/>
    </w:pPr>
  </w:style>
  <w:style w:type="paragraph" w:styleId="Index4">
    <w:name w:val="index 4"/>
    <w:basedOn w:val="Standaard"/>
    <w:next w:val="Standaard"/>
    <w:semiHidden/>
    <w:pPr>
      <w:spacing w:line="240" w:lineRule="auto"/>
      <w:ind w:left="880" w:hanging="220"/>
    </w:pPr>
  </w:style>
  <w:style w:type="paragraph" w:styleId="Index5">
    <w:name w:val="index 5"/>
    <w:basedOn w:val="Standaard"/>
    <w:next w:val="Standaard"/>
    <w:semiHidden/>
    <w:pPr>
      <w:spacing w:line="240" w:lineRule="auto"/>
      <w:ind w:left="1100" w:hanging="220"/>
    </w:pPr>
  </w:style>
  <w:style w:type="paragraph" w:styleId="Index6">
    <w:name w:val="index 6"/>
    <w:basedOn w:val="Standaard"/>
    <w:next w:val="Standaard"/>
    <w:semiHidden/>
    <w:pPr>
      <w:spacing w:line="240" w:lineRule="auto"/>
      <w:ind w:left="1320" w:hanging="220"/>
    </w:pPr>
  </w:style>
  <w:style w:type="paragraph" w:styleId="Index7">
    <w:name w:val="index 7"/>
    <w:basedOn w:val="Standaard"/>
    <w:next w:val="Standaard"/>
    <w:semiHidden/>
    <w:pPr>
      <w:spacing w:line="240" w:lineRule="auto"/>
      <w:ind w:left="1540" w:hanging="220"/>
    </w:pPr>
  </w:style>
  <w:style w:type="paragraph" w:styleId="Index8">
    <w:name w:val="index 8"/>
    <w:basedOn w:val="Standaard"/>
    <w:next w:val="Standaard"/>
    <w:semiHidden/>
    <w:pPr>
      <w:spacing w:line="240" w:lineRule="auto"/>
      <w:ind w:left="1760" w:hanging="220"/>
    </w:pPr>
  </w:style>
  <w:style w:type="paragraph" w:styleId="Index9">
    <w:name w:val="index 9"/>
    <w:basedOn w:val="Standaard"/>
    <w:next w:val="Standaard"/>
    <w:semiHidden/>
    <w:pPr>
      <w:spacing w:line="240" w:lineRule="auto"/>
      <w:ind w:left="1980" w:hanging="220"/>
    </w:pPr>
  </w:style>
  <w:style w:type="paragraph" w:styleId="Indexkop">
    <w:name w:val="index heading"/>
    <w:basedOn w:val="Standaard"/>
    <w:next w:val="Index1"/>
    <w:semiHidden/>
    <w:pPr>
      <w:spacing w:line="240" w:lineRule="auto"/>
    </w:pPr>
    <w:rPr>
      <w:rFonts w:ascii="Arial" w:hAnsi="Arial"/>
      <w:b/>
    </w:rPr>
  </w:style>
  <w:style w:type="paragraph" w:styleId="Inhopg1">
    <w:name w:val="toc 1"/>
    <w:basedOn w:val="Standaard"/>
    <w:next w:val="Standaard"/>
    <w:semiHidden/>
    <w:pPr>
      <w:spacing w:line="240" w:lineRule="auto"/>
    </w:pPr>
  </w:style>
  <w:style w:type="paragraph" w:styleId="Inhopg2">
    <w:name w:val="toc 2"/>
    <w:basedOn w:val="Standaard"/>
    <w:next w:val="Standaard"/>
    <w:semiHidden/>
    <w:pPr>
      <w:spacing w:line="240" w:lineRule="auto"/>
      <w:ind w:left="220"/>
    </w:pPr>
  </w:style>
  <w:style w:type="paragraph" w:styleId="Inhopg3">
    <w:name w:val="toc 3"/>
    <w:basedOn w:val="Standaard"/>
    <w:next w:val="Standaard"/>
    <w:semiHidden/>
    <w:pPr>
      <w:spacing w:line="240" w:lineRule="auto"/>
      <w:ind w:left="440"/>
    </w:pPr>
  </w:style>
  <w:style w:type="paragraph" w:styleId="Inhopg4">
    <w:name w:val="toc 4"/>
    <w:basedOn w:val="Standaard"/>
    <w:next w:val="Standaard"/>
    <w:semiHidden/>
    <w:pPr>
      <w:spacing w:line="240" w:lineRule="auto"/>
      <w:ind w:left="660"/>
    </w:pPr>
  </w:style>
  <w:style w:type="paragraph" w:styleId="Inhopg5">
    <w:name w:val="toc 5"/>
    <w:basedOn w:val="Standaard"/>
    <w:next w:val="Standaard"/>
    <w:semiHidden/>
    <w:pPr>
      <w:spacing w:line="240" w:lineRule="auto"/>
      <w:ind w:left="880"/>
    </w:pPr>
  </w:style>
  <w:style w:type="paragraph" w:styleId="Inhopg6">
    <w:name w:val="toc 6"/>
    <w:basedOn w:val="Standaard"/>
    <w:next w:val="Standaard"/>
    <w:semiHidden/>
    <w:pPr>
      <w:spacing w:line="240" w:lineRule="auto"/>
      <w:ind w:left="1100"/>
    </w:pPr>
  </w:style>
  <w:style w:type="paragraph" w:styleId="Inhopg7">
    <w:name w:val="toc 7"/>
    <w:basedOn w:val="Standaard"/>
    <w:next w:val="Standaard"/>
    <w:semiHidden/>
    <w:pPr>
      <w:spacing w:line="240" w:lineRule="auto"/>
      <w:ind w:left="1320"/>
    </w:pPr>
  </w:style>
  <w:style w:type="paragraph" w:styleId="Inhopg8">
    <w:name w:val="toc 8"/>
    <w:basedOn w:val="Standaard"/>
    <w:next w:val="Standaard"/>
    <w:semiHidden/>
    <w:pPr>
      <w:spacing w:line="240" w:lineRule="auto"/>
      <w:ind w:left="1540"/>
    </w:pPr>
  </w:style>
  <w:style w:type="paragraph" w:styleId="Inhopg9">
    <w:name w:val="toc 9"/>
    <w:basedOn w:val="Standaard"/>
    <w:next w:val="Standaard"/>
    <w:semiHidden/>
    <w:pPr>
      <w:spacing w:line="240" w:lineRule="auto"/>
      <w:ind w:left="1760"/>
    </w:pPr>
  </w:style>
  <w:style w:type="paragraph" w:styleId="Kopbronvermelding">
    <w:name w:val="toa heading"/>
    <w:basedOn w:val="Standaard"/>
    <w:next w:val="Standaard"/>
    <w:semiHidden/>
    <w:pPr>
      <w:spacing w:before="120" w:line="240" w:lineRule="auto"/>
    </w:pPr>
    <w:rPr>
      <w:rFonts w:ascii="Arial" w:hAnsi="Arial"/>
      <w:b/>
      <w:sz w:val="24"/>
    </w:rPr>
  </w:style>
  <w:style w:type="paragraph" w:styleId="Lijst">
    <w:name w:val="List"/>
    <w:basedOn w:val="Standaard"/>
    <w:pPr>
      <w:numPr>
        <w:numId w:val="18"/>
      </w:numPr>
      <w:tabs>
        <w:tab w:val="clear" w:pos="360"/>
        <w:tab w:val="left" w:pos="567"/>
      </w:tabs>
      <w:ind w:left="567" w:hanging="567"/>
    </w:pPr>
  </w:style>
  <w:style w:type="paragraph" w:styleId="Lijst2">
    <w:name w:val="List 2"/>
    <w:basedOn w:val="Standaard"/>
    <w:pPr>
      <w:numPr>
        <w:ilvl w:val="1"/>
        <w:numId w:val="19"/>
      </w:numPr>
      <w:tabs>
        <w:tab w:val="clear" w:pos="927"/>
        <w:tab w:val="left" w:pos="851"/>
      </w:tabs>
    </w:pPr>
  </w:style>
  <w:style w:type="paragraph" w:styleId="Lijst3">
    <w:name w:val="List 3"/>
    <w:basedOn w:val="Standaard"/>
    <w:pPr>
      <w:numPr>
        <w:ilvl w:val="2"/>
        <w:numId w:val="20"/>
      </w:numPr>
      <w:tabs>
        <w:tab w:val="clear" w:pos="1571"/>
        <w:tab w:val="left" w:pos="1134"/>
      </w:tabs>
      <w:ind w:left="1418" w:hanging="567"/>
    </w:pPr>
  </w:style>
  <w:style w:type="paragraph" w:styleId="Lijst4">
    <w:name w:val="List 4"/>
    <w:basedOn w:val="Standaard"/>
    <w:pPr>
      <w:spacing w:line="240" w:lineRule="auto"/>
      <w:ind w:left="1132" w:hanging="283"/>
    </w:pPr>
  </w:style>
  <w:style w:type="paragraph" w:styleId="Lijst5">
    <w:name w:val="List 5"/>
    <w:basedOn w:val="Standaard"/>
    <w:pPr>
      <w:spacing w:line="240" w:lineRule="auto"/>
      <w:ind w:left="1415" w:hanging="283"/>
    </w:pPr>
  </w:style>
  <w:style w:type="paragraph" w:styleId="Lijstmetafbeeldingen">
    <w:name w:val="table of figures"/>
    <w:basedOn w:val="Standaard"/>
    <w:next w:val="Standaard"/>
    <w:semiHidden/>
    <w:pPr>
      <w:spacing w:line="240" w:lineRule="auto"/>
      <w:ind w:left="440" w:hanging="440"/>
    </w:pPr>
  </w:style>
  <w:style w:type="paragraph" w:styleId="Lijstopsomteken2">
    <w:name w:val="List Bullet 2"/>
    <w:basedOn w:val="Standaard"/>
    <w:pPr>
      <w:numPr>
        <w:numId w:val="26"/>
      </w:numPr>
      <w:tabs>
        <w:tab w:val="clear" w:pos="643"/>
        <w:tab w:val="left" w:pos="851"/>
      </w:tabs>
      <w:ind w:left="851" w:hanging="851"/>
    </w:pPr>
  </w:style>
  <w:style w:type="paragraph" w:styleId="Lijstopsomteken3">
    <w:name w:val="List Bullet 3"/>
    <w:basedOn w:val="Standaard"/>
    <w:pPr>
      <w:numPr>
        <w:numId w:val="27"/>
      </w:numPr>
      <w:tabs>
        <w:tab w:val="clear" w:pos="926"/>
        <w:tab w:val="num" w:pos="1134"/>
      </w:tabs>
      <w:spacing w:line="240" w:lineRule="auto"/>
      <w:ind w:left="1134" w:hanging="1134"/>
    </w:pPr>
  </w:style>
  <w:style w:type="paragraph" w:styleId="Lijstopsomteken4">
    <w:name w:val="List Bullet 4"/>
    <w:basedOn w:val="Standaard"/>
    <w:pPr>
      <w:numPr>
        <w:numId w:val="5"/>
      </w:numPr>
      <w:spacing w:line="240" w:lineRule="auto"/>
    </w:pPr>
  </w:style>
  <w:style w:type="paragraph" w:styleId="Lijstopsomteken5">
    <w:name w:val="List Bullet 5"/>
    <w:basedOn w:val="Standaard"/>
    <w:pPr>
      <w:numPr>
        <w:numId w:val="6"/>
      </w:numPr>
      <w:spacing w:line="240" w:lineRule="auto"/>
    </w:pPr>
  </w:style>
  <w:style w:type="paragraph" w:styleId="Lijstnummering">
    <w:name w:val="List Number"/>
    <w:basedOn w:val="Standaard"/>
    <w:pPr>
      <w:numPr>
        <w:numId w:val="28"/>
      </w:numPr>
      <w:tabs>
        <w:tab w:val="clear" w:pos="360"/>
        <w:tab w:val="left" w:pos="567"/>
      </w:tabs>
      <w:ind w:left="567" w:hanging="567"/>
    </w:pPr>
  </w:style>
  <w:style w:type="paragraph" w:styleId="Lijstnummering2">
    <w:name w:val="List Number 2"/>
    <w:basedOn w:val="Standaard"/>
    <w:pPr>
      <w:numPr>
        <w:ilvl w:val="1"/>
        <w:numId w:val="29"/>
      </w:numPr>
      <w:tabs>
        <w:tab w:val="clear" w:pos="792"/>
        <w:tab w:val="left" w:pos="851"/>
      </w:tabs>
      <w:ind w:left="851" w:hanging="851"/>
    </w:pPr>
  </w:style>
  <w:style w:type="paragraph" w:styleId="Lijstnummering3">
    <w:name w:val="List Number 3"/>
    <w:basedOn w:val="Standaard"/>
    <w:pPr>
      <w:numPr>
        <w:ilvl w:val="2"/>
        <w:numId w:val="30"/>
      </w:numPr>
      <w:tabs>
        <w:tab w:val="clear" w:pos="1440"/>
        <w:tab w:val="left" w:pos="1134"/>
      </w:tabs>
      <w:ind w:left="1134" w:hanging="1134"/>
    </w:pPr>
  </w:style>
  <w:style w:type="paragraph" w:styleId="Lijstnummering4">
    <w:name w:val="List Number 4"/>
    <w:basedOn w:val="Standaard"/>
    <w:pPr>
      <w:numPr>
        <w:ilvl w:val="3"/>
        <w:numId w:val="31"/>
      </w:numPr>
      <w:tabs>
        <w:tab w:val="clear" w:pos="2160"/>
        <w:tab w:val="left" w:pos="1418"/>
      </w:tabs>
      <w:ind w:left="1418" w:hanging="1418"/>
    </w:pPr>
  </w:style>
  <w:style w:type="paragraph" w:styleId="Lijstnummering5">
    <w:name w:val="List Number 5"/>
    <w:basedOn w:val="Standaard"/>
    <w:pPr>
      <w:numPr>
        <w:numId w:val="11"/>
      </w:numPr>
      <w:spacing w:line="240" w:lineRule="auto"/>
    </w:pPr>
  </w:style>
  <w:style w:type="paragraph" w:styleId="Lijstvoortzetting">
    <w:name w:val="List Continue"/>
    <w:basedOn w:val="Standaard"/>
    <w:pPr>
      <w:spacing w:after="120" w:line="240" w:lineRule="auto"/>
      <w:ind w:left="283"/>
    </w:pPr>
  </w:style>
  <w:style w:type="paragraph" w:styleId="Lijstvoortzetting2">
    <w:name w:val="List Continue 2"/>
    <w:basedOn w:val="Standaard"/>
    <w:pPr>
      <w:spacing w:after="120" w:line="240" w:lineRule="auto"/>
      <w:ind w:left="566"/>
    </w:pPr>
  </w:style>
  <w:style w:type="paragraph" w:styleId="Lijstvoortzetting3">
    <w:name w:val="List Continue 3"/>
    <w:basedOn w:val="Standaard"/>
    <w:pPr>
      <w:spacing w:after="120" w:line="240" w:lineRule="auto"/>
      <w:ind w:left="849"/>
    </w:pPr>
  </w:style>
  <w:style w:type="paragraph" w:styleId="Lijstvoortzetting4">
    <w:name w:val="List Continue 4"/>
    <w:basedOn w:val="Standaard"/>
    <w:pPr>
      <w:spacing w:after="120" w:line="240" w:lineRule="auto"/>
      <w:ind w:left="1132"/>
    </w:pPr>
  </w:style>
  <w:style w:type="paragraph" w:styleId="Lijstvoortzetting5">
    <w:name w:val="List Continue 5"/>
    <w:basedOn w:val="Standaard"/>
    <w:pPr>
      <w:spacing w:after="120" w:line="240" w:lineRule="auto"/>
      <w:ind w:left="1415"/>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itiekop">
    <w:name w:val="Note Heading"/>
    <w:basedOn w:val="Standaard"/>
    <w:next w:val="Standaard"/>
    <w:pPr>
      <w:spacing w:line="240" w:lineRule="auto"/>
    </w:pPr>
  </w:style>
  <w:style w:type="paragraph" w:styleId="Tekstzonderopmaak">
    <w:name w:val="Plain Text"/>
    <w:basedOn w:val="Standaard"/>
    <w:pPr>
      <w:spacing w:line="240" w:lineRule="auto"/>
    </w:pPr>
    <w:rPr>
      <w:rFonts w:ascii="Courier New" w:hAnsi="Courier New"/>
      <w:sz w:val="20"/>
    </w:rPr>
  </w:style>
  <w:style w:type="paragraph" w:styleId="Plattetekst">
    <w:name w:val="Body Text"/>
    <w:basedOn w:val="Standaard"/>
    <w:pPr>
      <w:spacing w:after="120" w:line="240" w:lineRule="auto"/>
    </w:pPr>
  </w:style>
  <w:style w:type="paragraph" w:styleId="Plattetekst2">
    <w:name w:val="Body Text 2"/>
    <w:basedOn w:val="Standaard"/>
    <w:pPr>
      <w:spacing w:after="120" w:line="480" w:lineRule="auto"/>
    </w:pPr>
  </w:style>
  <w:style w:type="paragraph" w:styleId="Plattetekst3">
    <w:name w:val="Body Text 3"/>
    <w:basedOn w:val="Standaard"/>
    <w:pPr>
      <w:spacing w:after="120" w:line="240" w:lineRule="auto"/>
    </w:pPr>
    <w:rPr>
      <w:sz w:val="16"/>
    </w:rPr>
  </w:style>
  <w:style w:type="paragraph" w:styleId="Platteteksteersteinspringing">
    <w:name w:val="Body Text First Indent"/>
    <w:basedOn w:val="Plattetekst"/>
    <w:pPr>
      <w:ind w:firstLine="210"/>
    </w:pPr>
  </w:style>
  <w:style w:type="paragraph" w:styleId="Plattetekstinspringen">
    <w:name w:val="Body Text Indent"/>
    <w:basedOn w:val="Standaard"/>
    <w:pPr>
      <w:spacing w:after="120" w:line="240" w:lineRule="auto"/>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line="240" w:lineRule="auto"/>
      <w:ind w:left="283"/>
    </w:pPr>
    <w:rPr>
      <w:sz w:val="16"/>
    </w:rPr>
  </w:style>
  <w:style w:type="paragraph" w:styleId="Standaardinspringing">
    <w:name w:val="Normal Indent"/>
    <w:basedOn w:val="Standaard"/>
    <w:pPr>
      <w:spacing w:line="240" w:lineRule="auto"/>
      <w:ind w:left="709"/>
    </w:pPr>
  </w:style>
  <w:style w:type="paragraph" w:customStyle="1" w:styleId="Subtitel">
    <w:name w:val="Subtitel"/>
    <w:basedOn w:val="Standaard"/>
    <w:qFormat/>
    <w:pPr>
      <w:spacing w:after="60" w:line="240" w:lineRule="auto"/>
      <w:jc w:val="center"/>
      <w:outlineLvl w:val="1"/>
    </w:pPr>
    <w:rPr>
      <w:rFonts w:ascii="Arial" w:hAnsi="Arial"/>
      <w:sz w:val="24"/>
    </w:rPr>
  </w:style>
  <w:style w:type="paragraph" w:styleId="Tekstopmerking">
    <w:name w:val="annotation text"/>
    <w:basedOn w:val="Standaard"/>
    <w:link w:val="TekstopmerkingChar"/>
    <w:semiHidden/>
    <w:pPr>
      <w:spacing w:line="240" w:lineRule="auto"/>
    </w:pPr>
    <w:rPr>
      <w:sz w:val="20"/>
    </w:rPr>
  </w:style>
  <w:style w:type="paragraph" w:styleId="Titel">
    <w:name w:val="Title"/>
    <w:basedOn w:val="Standaard"/>
    <w:qFormat/>
    <w:pPr>
      <w:spacing w:before="240" w:after="60" w:line="240" w:lineRule="auto"/>
      <w:jc w:val="center"/>
      <w:outlineLvl w:val="0"/>
    </w:pPr>
    <w:rPr>
      <w:rFonts w:ascii="Arial" w:hAnsi="Arial"/>
      <w:b/>
      <w:kern w:val="28"/>
      <w:sz w:val="32"/>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Voetnootverwijzing_pa"/>
    <w:basedOn w:val="Standaard"/>
    <w:uiPriority w:val="99"/>
    <w:pPr>
      <w:spacing w:line="240" w:lineRule="auto"/>
    </w:pPr>
    <w:rPr>
      <w:sz w:val="20"/>
    </w:rPr>
  </w:style>
  <w:style w:type="paragraph" w:customStyle="1" w:styleId="GroteLetters">
    <w:name w:val="Grote Letters"/>
    <w:basedOn w:val="Standaard"/>
    <w:pPr>
      <w:spacing w:line="364" w:lineRule="atLeast"/>
    </w:pPr>
    <w:rPr>
      <w:sz w:val="28"/>
    </w:rPr>
  </w:style>
  <w:style w:type="paragraph" w:customStyle="1" w:styleId="Inspringen">
    <w:name w:val="Inspringen"/>
    <w:basedOn w:val="Standaard"/>
    <w:pPr>
      <w:ind w:left="567"/>
    </w:pPr>
  </w:style>
  <w:style w:type="paragraph" w:customStyle="1" w:styleId="Inspringen2">
    <w:name w:val="Inspringen 2"/>
    <w:basedOn w:val="Standaard"/>
    <w:pPr>
      <w:ind w:left="851"/>
    </w:pPr>
  </w:style>
  <w:style w:type="paragraph" w:customStyle="1" w:styleId="Inspringen3">
    <w:name w:val="Inspringen 3"/>
    <w:basedOn w:val="Standaard"/>
    <w:pPr>
      <w:ind w:left="1134"/>
    </w:pPr>
  </w:style>
  <w:style w:type="paragraph" w:customStyle="1" w:styleId="Inspringen4">
    <w:name w:val="Inspringen 4"/>
    <w:basedOn w:val="Standaard"/>
    <w:pPr>
      <w:ind w:left="1418"/>
    </w:pPr>
  </w:style>
  <w:style w:type="paragraph" w:customStyle="1" w:styleId="Inspringen5">
    <w:name w:val="Inspringen 5"/>
    <w:basedOn w:val="Standaard"/>
    <w:pPr>
      <w:ind w:left="1701"/>
    </w:pPr>
  </w:style>
  <w:style w:type="paragraph" w:customStyle="1" w:styleId="Inspringen6">
    <w:name w:val="Inspringen 6"/>
    <w:basedOn w:val="Standaard"/>
    <w:pPr>
      <w:ind w:left="1985"/>
    </w:pPr>
  </w:style>
  <w:style w:type="paragraph" w:customStyle="1" w:styleId="Inspringen7">
    <w:name w:val="Inspringen 7"/>
    <w:basedOn w:val="Standaard"/>
    <w:pPr>
      <w:ind w:left="2268"/>
    </w:pPr>
  </w:style>
  <w:style w:type="paragraph" w:customStyle="1" w:styleId="Inspringen8">
    <w:name w:val="Inspringen 8"/>
    <w:basedOn w:val="Standaard"/>
    <w:pPr>
      <w:ind w:left="2552"/>
    </w:pPr>
  </w:style>
  <w:style w:type="paragraph" w:customStyle="1" w:styleId="Inspringen9">
    <w:name w:val="Inspringen 9"/>
    <w:basedOn w:val="Standaard"/>
    <w:pPr>
      <w:ind w:left="2835"/>
    </w:pPr>
  </w:style>
  <w:style w:type="paragraph" w:styleId="Ballontekst">
    <w:name w:val="Balloon Text"/>
    <w:basedOn w:val="Standaard"/>
    <w:semiHidden/>
    <w:rsid w:val="003518CA"/>
    <w:rPr>
      <w:rFonts w:ascii="Tahoma" w:hAnsi="Tahoma" w:cs="Tahoma"/>
      <w:sz w:val="16"/>
      <w:szCs w:val="16"/>
    </w:rPr>
  </w:style>
  <w:style w:type="character" w:customStyle="1" w:styleId="VoettekstChar">
    <w:name w:val="Voettekst Char"/>
    <w:link w:val="Voettekst"/>
    <w:uiPriority w:val="99"/>
    <w:rsid w:val="00A378CD"/>
    <w:rPr>
      <w:rFonts w:ascii="Verdana" w:hAnsi="Verdana"/>
      <w:sz w:val="18"/>
    </w:rPr>
  </w:style>
  <w:style w:type="paragraph" w:styleId="Lijstalinea">
    <w:name w:val="List Paragraph"/>
    <w:basedOn w:val="Standaard"/>
    <w:uiPriority w:val="34"/>
    <w:qFormat/>
    <w:rsid w:val="006F4A67"/>
    <w:pPr>
      <w:ind w:left="720"/>
      <w:contextualSpacing/>
    </w:pPr>
  </w:style>
  <w:style w:type="character" w:styleId="Verwijzingopmerking">
    <w:name w:val="annotation reference"/>
    <w:basedOn w:val="Standaardalinea-lettertype"/>
    <w:rsid w:val="009C13D6"/>
    <w:rPr>
      <w:sz w:val="16"/>
      <w:szCs w:val="16"/>
    </w:rPr>
  </w:style>
  <w:style w:type="paragraph" w:styleId="Onderwerpvanopmerking">
    <w:name w:val="annotation subject"/>
    <w:basedOn w:val="Tekstopmerking"/>
    <w:next w:val="Tekstopmerking"/>
    <w:link w:val="OnderwerpvanopmerkingChar"/>
    <w:rsid w:val="009C13D6"/>
    <w:rPr>
      <w:b/>
      <w:bCs/>
    </w:rPr>
  </w:style>
  <w:style w:type="character" w:customStyle="1" w:styleId="TekstopmerkingChar">
    <w:name w:val="Tekst opmerking Char"/>
    <w:basedOn w:val="Standaardalinea-lettertype"/>
    <w:link w:val="Tekstopmerking"/>
    <w:semiHidden/>
    <w:rsid w:val="009C13D6"/>
    <w:rPr>
      <w:rFonts w:ascii="Verdana" w:hAnsi="Verdana"/>
    </w:rPr>
  </w:style>
  <w:style w:type="character" w:customStyle="1" w:styleId="OnderwerpvanopmerkingChar">
    <w:name w:val="Onderwerp van opmerking Char"/>
    <w:basedOn w:val="TekstopmerkingChar"/>
    <w:link w:val="Onderwerpvanopmerking"/>
    <w:rsid w:val="009C13D6"/>
    <w:rPr>
      <w:rFonts w:ascii="Verdana" w:hAnsi="Verdana"/>
      <w:b/>
      <w:bCs/>
    </w:rPr>
  </w:style>
  <w:style w:type="paragraph" w:styleId="Revisie">
    <w:name w:val="Revision"/>
    <w:hidden/>
    <w:uiPriority w:val="99"/>
    <w:semiHidden/>
    <w:rsid w:val="005E4158"/>
    <w:rPr>
      <w:rFonts w:ascii="Verdana" w:hAnsi="Verdana"/>
      <w:sz w:val="18"/>
    </w:rPr>
  </w:style>
  <w:style w:type="character" w:styleId="Voetnootmarkering">
    <w:name w:val="footnote reference"/>
    <w:basedOn w:val="Standaardalinea-lettertype"/>
    <w:uiPriority w:val="99"/>
    <w:rsid w:val="00204946"/>
    <w:rPr>
      <w:vertAlign w:val="superscript"/>
    </w:rPr>
  </w:style>
  <w:style w:type="character" w:styleId="Hyperlink">
    <w:name w:val="Hyperlink"/>
    <w:basedOn w:val="Standaardalinea-lettertype"/>
    <w:uiPriority w:val="99"/>
    <w:rsid w:val="00EB3B41"/>
    <w:rPr>
      <w:color w:val="0563C1" w:themeColor="hyperlink"/>
      <w:u w:val="single"/>
    </w:rPr>
  </w:style>
  <w:style w:type="character" w:styleId="Onopgelostemelding">
    <w:name w:val="Unresolved Mention"/>
    <w:basedOn w:val="Standaardalinea-lettertype"/>
    <w:uiPriority w:val="99"/>
    <w:semiHidden/>
    <w:unhideWhenUsed/>
    <w:rsid w:val="00EB3B41"/>
    <w:rPr>
      <w:color w:val="605E5C"/>
      <w:shd w:val="clear" w:color="auto" w:fill="E1DFDD"/>
    </w:rPr>
  </w:style>
  <w:style w:type="character" w:styleId="GevolgdeHyperlink">
    <w:name w:val="FollowedHyperlink"/>
    <w:basedOn w:val="Standaardalinea-lettertype"/>
    <w:rsid w:val="006D27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egelhulp.nl/onderwerpen/zorg-organiseren/wettelijke-vertegenwoordiging/bewind-mentor-curatele" TargetMode="External"/><Relationship Id="rId13" Type="http://schemas.openxmlformats.org/officeDocument/2006/relationships/hyperlink" Target="https://siraconsulting.nl/news/regeldrukafname-door-wijziging-van-de-wet-langdurige-zorg-wlz/" TargetMode="External"/><Relationship Id="rId3" Type="http://schemas.openxmlformats.org/officeDocument/2006/relationships/hyperlink" Target="https://zoek.officielebekendmakingen.nl/ah-tk-20182019-640.html" TargetMode="External"/><Relationship Id="rId7" Type="http://schemas.openxmlformats.org/officeDocument/2006/relationships/hyperlink" Target="https://anbo-pcob.nl/thema/thema-levenseinde-en-nalatenschap/tipgids-levenstestament/?utm_source=paid-search&amp;utm_medium=google-ads&amp;utm_campaign=tipgids-levenstestament-ggla-perfmax&amp;utm_source=paid-search&amp;gad_source=1&amp;gad_campaignid=23143085732&amp;gclid=EAIaIQobChMI67rY65OdkwMVbqSDBx3tyh8zEAMYASAAEgJim_D_BwE" TargetMode="External"/><Relationship Id="rId12" Type="http://schemas.openxmlformats.org/officeDocument/2006/relationships/hyperlink" Target="https://siraconsulting.nl/news/regeldrukafname-door-wijziging-van-de-wet-langdurige-zorg-wlz/" TargetMode="External"/><Relationship Id="rId17" Type="http://schemas.openxmlformats.org/officeDocument/2006/relationships/hyperlink" Target="https://www.tweedekamer.nl/kamerstukken/detail?id=2024D22652&amp;did=2024D22652" TargetMode="External"/><Relationship Id="rId2" Type="http://schemas.openxmlformats.org/officeDocument/2006/relationships/hyperlink" Target="https://www.rijksoverheid.nl/documenten/rapporten/2024/06/03/ciz-stand-van-de-uitvoering-2024" TargetMode="External"/><Relationship Id="rId16" Type="http://schemas.openxmlformats.org/officeDocument/2006/relationships/hyperlink" Target="https://informatiepuntwzd.nl/" TargetMode="External"/><Relationship Id="rId1" Type="http://schemas.openxmlformats.org/officeDocument/2006/relationships/hyperlink" Target="https://zoek.officielebekendmakingen.nl/kst-35943-7.html" TargetMode="External"/><Relationship Id="rId6" Type="http://schemas.openxmlformats.org/officeDocument/2006/relationships/hyperlink" Target="https://www.notaris.nl/levenstestament/levenstestament-en-volmacht" TargetMode="External"/><Relationship Id="rId11" Type="http://schemas.openxmlformats.org/officeDocument/2006/relationships/hyperlink" Target="https://www.skipr.nl/nieuws/ciz-en-vws-maken-aanvullende-afspraken-over-ondertekening-wlz-aanvraag/" TargetMode="External"/><Relationship Id="rId5" Type="http://schemas.openxmlformats.org/officeDocument/2006/relationships/hyperlink" Target="https://www.regelhulp.nl/mantelzorgers/over-mantelzorg/gevolmachtigde" TargetMode="External"/><Relationship Id="rId15" Type="http://schemas.openxmlformats.org/officeDocument/2006/relationships/hyperlink" Target="https://www.vilans.nl/kennis/folder-leven-in-vrijheid" TargetMode="External"/><Relationship Id="rId10" Type="http://schemas.openxmlformats.org/officeDocument/2006/relationships/hyperlink" Target="https://zoek.officielebekendmakingen.nl/nds-tk-2015D25137.html" TargetMode="External"/><Relationship Id="rId4" Type="http://schemas.openxmlformats.org/officeDocument/2006/relationships/hyperlink" Target="https://zoek.officielebekendmakingen.nl/kst-35943-7.html" TargetMode="External"/><Relationship Id="rId9" Type="http://schemas.openxmlformats.org/officeDocument/2006/relationships/hyperlink" Target="https://siraconsulting.nl/news/regeldrukafname-door-wijziging-van-de-wet-langdurige-zorg-wlz/" TargetMode="External"/><Relationship Id="rId14" Type="http://schemas.openxmlformats.org/officeDocument/2006/relationships/hyperlink" Target="https://www.vilans.nl/kennis/stappenplan-wet-zorg-en-dwa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5123</ap:Words>
  <ap:Characters>28519</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2026-04-07T13:08:00.0000000Z</dcterms:created>
  <dcterms:modified xsi:type="dcterms:W3CDTF">2026-04-07T13:08:00.0000000Z</dcterms:modified>
  <version/>
  <category/>
</coreProperties>
</file>