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B1811A" w14:textId="77777777">
        <w:tc>
          <w:tcPr>
            <w:tcW w:w="6379" w:type="dxa"/>
            <w:gridSpan w:val="2"/>
            <w:tcBorders>
              <w:top w:val="nil"/>
              <w:left w:val="nil"/>
              <w:bottom w:val="nil"/>
              <w:right w:val="nil"/>
            </w:tcBorders>
            <w:vAlign w:val="center"/>
          </w:tcPr>
          <w:p w:rsidR="004330ED" w:rsidP="00EA1CE4" w:rsidRDefault="004330ED" w14:paraId="6E5E8E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9B73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F23E6F" w14:textId="77777777">
        <w:trPr>
          <w:cantSplit/>
        </w:trPr>
        <w:tc>
          <w:tcPr>
            <w:tcW w:w="10348" w:type="dxa"/>
            <w:gridSpan w:val="3"/>
            <w:tcBorders>
              <w:top w:val="single" w:color="auto" w:sz="4" w:space="0"/>
              <w:left w:val="nil"/>
              <w:bottom w:val="nil"/>
              <w:right w:val="nil"/>
            </w:tcBorders>
          </w:tcPr>
          <w:p w:rsidR="004330ED" w:rsidP="004A1E29" w:rsidRDefault="004330ED" w14:paraId="5EB2805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7BD7566" w14:textId="77777777">
        <w:trPr>
          <w:cantSplit/>
        </w:trPr>
        <w:tc>
          <w:tcPr>
            <w:tcW w:w="10348" w:type="dxa"/>
            <w:gridSpan w:val="3"/>
            <w:tcBorders>
              <w:top w:val="nil"/>
              <w:left w:val="nil"/>
              <w:bottom w:val="nil"/>
              <w:right w:val="nil"/>
            </w:tcBorders>
          </w:tcPr>
          <w:p w:rsidR="004330ED" w:rsidP="00BF623B" w:rsidRDefault="004330ED" w14:paraId="6851DDF9" w14:textId="77777777">
            <w:pPr>
              <w:pStyle w:val="Amendement"/>
              <w:tabs>
                <w:tab w:val="clear" w:pos="3310"/>
                <w:tab w:val="clear" w:pos="3600"/>
              </w:tabs>
              <w:rPr>
                <w:rFonts w:ascii="Times New Roman" w:hAnsi="Times New Roman"/>
                <w:b w:val="0"/>
              </w:rPr>
            </w:pPr>
          </w:p>
        </w:tc>
      </w:tr>
      <w:tr w:rsidR="004330ED" w:rsidTr="00EA1CE4" w14:paraId="7AD290B2" w14:textId="77777777">
        <w:trPr>
          <w:cantSplit/>
        </w:trPr>
        <w:tc>
          <w:tcPr>
            <w:tcW w:w="10348" w:type="dxa"/>
            <w:gridSpan w:val="3"/>
            <w:tcBorders>
              <w:top w:val="nil"/>
              <w:left w:val="nil"/>
              <w:bottom w:val="single" w:color="auto" w:sz="4" w:space="0"/>
              <w:right w:val="nil"/>
            </w:tcBorders>
          </w:tcPr>
          <w:p w:rsidR="004330ED" w:rsidP="00BF623B" w:rsidRDefault="004330ED" w14:paraId="2A4D8420" w14:textId="77777777">
            <w:pPr>
              <w:pStyle w:val="Amendement"/>
              <w:tabs>
                <w:tab w:val="clear" w:pos="3310"/>
                <w:tab w:val="clear" w:pos="3600"/>
              </w:tabs>
              <w:rPr>
                <w:rFonts w:ascii="Times New Roman" w:hAnsi="Times New Roman"/>
              </w:rPr>
            </w:pPr>
          </w:p>
        </w:tc>
      </w:tr>
      <w:tr w:rsidR="004330ED" w:rsidTr="00EA1CE4" w14:paraId="53666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B05EB0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16812D" w14:textId="77777777">
            <w:pPr>
              <w:suppressAutoHyphens/>
              <w:ind w:left="-70"/>
              <w:rPr>
                <w:b/>
              </w:rPr>
            </w:pPr>
          </w:p>
        </w:tc>
      </w:tr>
      <w:tr w:rsidR="003C21AC" w:rsidTr="00EA1CE4" w14:paraId="1F590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F0A2A" w14:paraId="1B295571" w14:textId="050D0EFD">
            <w:pPr>
              <w:pStyle w:val="Amendement"/>
              <w:tabs>
                <w:tab w:val="clear" w:pos="3310"/>
                <w:tab w:val="clear" w:pos="3600"/>
              </w:tabs>
              <w:rPr>
                <w:rFonts w:ascii="Times New Roman" w:hAnsi="Times New Roman"/>
              </w:rPr>
            </w:pPr>
            <w:r>
              <w:rPr>
                <w:rFonts w:ascii="Times New Roman" w:hAnsi="Times New Roman"/>
              </w:rPr>
              <w:t xml:space="preserve">36 746 </w:t>
            </w:r>
          </w:p>
        </w:tc>
        <w:tc>
          <w:tcPr>
            <w:tcW w:w="7371" w:type="dxa"/>
            <w:gridSpan w:val="2"/>
          </w:tcPr>
          <w:p w:rsidRPr="00BF0A2A" w:rsidR="003C21AC" w:rsidP="00BF0A2A" w:rsidRDefault="00BF0A2A" w14:paraId="1BBF9237" w14:textId="3FB2DED2">
            <w:pPr>
              <w:rPr>
                <w:b/>
                <w:bCs/>
                <w:szCs w:val="24"/>
              </w:rPr>
            </w:pPr>
            <w:r w:rsidRPr="00BF0A2A">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451EE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5EF8F7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25EACFB" w14:textId="77777777">
            <w:pPr>
              <w:pStyle w:val="Amendement"/>
              <w:tabs>
                <w:tab w:val="clear" w:pos="3310"/>
                <w:tab w:val="clear" w:pos="3600"/>
              </w:tabs>
              <w:ind w:left="-70"/>
              <w:rPr>
                <w:rFonts w:ascii="Times New Roman" w:hAnsi="Times New Roman"/>
              </w:rPr>
            </w:pPr>
          </w:p>
        </w:tc>
      </w:tr>
      <w:tr w:rsidR="003C21AC" w:rsidTr="00EA1CE4" w14:paraId="14BD0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4D16A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16AAEB4" w14:textId="77777777">
            <w:pPr>
              <w:pStyle w:val="Amendement"/>
              <w:tabs>
                <w:tab w:val="clear" w:pos="3310"/>
                <w:tab w:val="clear" w:pos="3600"/>
              </w:tabs>
              <w:ind w:left="-70"/>
              <w:rPr>
                <w:rFonts w:ascii="Times New Roman" w:hAnsi="Times New Roman"/>
              </w:rPr>
            </w:pPr>
          </w:p>
        </w:tc>
      </w:tr>
      <w:tr w:rsidR="003C21AC" w:rsidTr="00EA1CE4" w14:paraId="24818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28554B4" w14:textId="0FD7F8CA">
            <w:pPr>
              <w:pStyle w:val="Amendement"/>
              <w:tabs>
                <w:tab w:val="clear" w:pos="3310"/>
                <w:tab w:val="clear" w:pos="3600"/>
              </w:tabs>
              <w:rPr>
                <w:rFonts w:ascii="Times New Roman" w:hAnsi="Times New Roman"/>
              </w:rPr>
            </w:pPr>
            <w:r w:rsidRPr="00C035D4">
              <w:rPr>
                <w:rFonts w:ascii="Times New Roman" w:hAnsi="Times New Roman"/>
              </w:rPr>
              <w:t xml:space="preserve">Nr. </w:t>
            </w:r>
            <w:r w:rsidR="004878C8">
              <w:rPr>
                <w:rFonts w:ascii="Times New Roman" w:hAnsi="Times New Roman"/>
                <w:caps/>
              </w:rPr>
              <w:t>12</w:t>
            </w:r>
          </w:p>
        </w:tc>
        <w:tc>
          <w:tcPr>
            <w:tcW w:w="7371" w:type="dxa"/>
            <w:gridSpan w:val="2"/>
          </w:tcPr>
          <w:p w:rsidRPr="00C035D4" w:rsidR="003C21AC" w:rsidP="006E0971" w:rsidRDefault="003C21AC" w14:paraId="400F42C6" w14:textId="2C1118D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F0A2A">
              <w:rPr>
                <w:rFonts w:ascii="Times New Roman" w:hAnsi="Times New Roman"/>
                <w:caps/>
              </w:rPr>
              <w:t>Michon-Derkzen</w:t>
            </w:r>
          </w:p>
        </w:tc>
      </w:tr>
      <w:tr w:rsidR="003C21AC" w:rsidTr="00EA1CE4" w14:paraId="144D9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834AD0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DF8066" w14:textId="17731B5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32D41">
              <w:rPr>
                <w:rFonts w:ascii="Times New Roman" w:hAnsi="Times New Roman"/>
                <w:b w:val="0"/>
              </w:rPr>
              <w:t>7 april 2026</w:t>
            </w:r>
          </w:p>
        </w:tc>
      </w:tr>
      <w:tr w:rsidR="00B01BA6" w:rsidTr="00EA1CE4" w14:paraId="5BE62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FABB12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8B892D6" w14:textId="77777777">
            <w:pPr>
              <w:pStyle w:val="Amendement"/>
              <w:tabs>
                <w:tab w:val="clear" w:pos="3310"/>
                <w:tab w:val="clear" w:pos="3600"/>
              </w:tabs>
              <w:ind w:left="-70"/>
              <w:rPr>
                <w:rFonts w:ascii="Times New Roman" w:hAnsi="Times New Roman"/>
                <w:b w:val="0"/>
              </w:rPr>
            </w:pPr>
          </w:p>
        </w:tc>
      </w:tr>
      <w:tr w:rsidRPr="00EA69AC" w:rsidR="00B01BA6" w:rsidTr="00EA1CE4" w14:paraId="22CDC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6BC59CD" w14:textId="77777777">
            <w:pPr>
              <w:ind w:firstLine="284"/>
            </w:pPr>
            <w:r w:rsidRPr="00EA69AC">
              <w:t>De ondergetekende stelt het volgende amendement voor:</w:t>
            </w:r>
          </w:p>
        </w:tc>
      </w:tr>
    </w:tbl>
    <w:p w:rsidRPr="00EA69AC" w:rsidR="004330ED" w:rsidP="00D774B3" w:rsidRDefault="004330ED" w14:paraId="4B479240" w14:textId="77777777"/>
    <w:p w:rsidR="00EA1CE4" w:rsidP="00EA1CE4" w:rsidRDefault="00C82873" w14:paraId="3DA9A3F4" w14:textId="558864B0">
      <w:r>
        <w:tab/>
      </w:r>
      <w:r w:rsidRPr="00DD7625">
        <w:t>In artikel I, onderdeel E, wordt het voorgestelde artikel 628ac</w:t>
      </w:r>
      <w:r w:rsidR="005771AA">
        <w:t>, eerste lid,</w:t>
      </w:r>
      <w:r>
        <w:t xml:space="preserve"> als volgt gewijzigd:</w:t>
      </w:r>
    </w:p>
    <w:p w:rsidR="00C82873" w:rsidP="00EA1CE4" w:rsidRDefault="00C82873" w14:paraId="63EADD0A" w14:textId="77777777"/>
    <w:p w:rsidR="005771AA" w:rsidP="00AB7C0B" w:rsidRDefault="005771AA" w14:paraId="321B3370" w14:textId="78AE44DF">
      <w:pPr>
        <w:ind w:firstLine="284"/>
      </w:pPr>
      <w:r>
        <w:t xml:space="preserve">1. </w:t>
      </w:r>
      <w:r w:rsidR="00FC300B">
        <w:t>In onderdeel i wordt “achttien jaar” vervangen door “eenentwintig jaar”</w:t>
      </w:r>
      <w:r w:rsidR="00FE2B1B">
        <w:t>.</w:t>
      </w:r>
    </w:p>
    <w:p w:rsidR="00C82873" w:rsidP="00EA1CE4" w:rsidRDefault="00C82873" w14:paraId="4D49A00D" w14:textId="77777777"/>
    <w:p w:rsidR="007001E9" w:rsidP="00AB7C0B" w:rsidRDefault="00FE2B1B" w14:paraId="5A448611" w14:textId="3DD6AFD9">
      <w:pPr>
        <w:ind w:firstLine="284"/>
      </w:pPr>
      <w:r>
        <w:t xml:space="preserve">2. </w:t>
      </w:r>
      <w:r w:rsidR="00DC754F">
        <w:t>I</w:t>
      </w:r>
      <w:r w:rsidR="007001E9">
        <w:t xml:space="preserve">n onderdeel ii wordt na “een scholier is” ingevoegd “die de leeftijd van eenentwintig jaar heeft bereikt”. </w:t>
      </w:r>
    </w:p>
    <w:p w:rsidR="007001E9" w:rsidP="00AB7C0B" w:rsidRDefault="007001E9" w14:paraId="258DF843" w14:textId="77777777">
      <w:pPr>
        <w:ind w:firstLine="284"/>
      </w:pPr>
    </w:p>
    <w:p w:rsidR="00FE2B1B" w:rsidP="00AB7C0B" w:rsidRDefault="007001E9" w14:paraId="0209A7AF" w14:textId="1E091C9A">
      <w:pPr>
        <w:ind w:firstLine="284"/>
      </w:pPr>
      <w:r>
        <w:t xml:space="preserve">3. </w:t>
      </w:r>
      <w:r w:rsidR="00A34A0F">
        <w:t>I</w:t>
      </w:r>
      <w:r w:rsidR="00840A52">
        <w:t xml:space="preserve">n onderdeel iii wordt na </w:t>
      </w:r>
      <w:r w:rsidR="005A0382">
        <w:t>“</w:t>
      </w:r>
      <w:r w:rsidRPr="00E019B5" w:rsidR="005A0382">
        <w:t>een student is</w:t>
      </w:r>
      <w:r w:rsidR="005A0382">
        <w:t>” ingevoegd “die de leeftijd van eenentwintig jaar</w:t>
      </w:r>
      <w:r w:rsidR="00AB7C0B">
        <w:t xml:space="preserve"> heeft bereikt</w:t>
      </w:r>
      <w:r w:rsidR="005A0382">
        <w:t>”</w:t>
      </w:r>
      <w:r w:rsidR="00AB7C0B">
        <w:t>.</w:t>
      </w:r>
    </w:p>
    <w:p w:rsidR="00C82873" w:rsidP="00EA1CE4" w:rsidRDefault="00C82873" w14:paraId="4D7AB320" w14:textId="77777777">
      <w:pPr>
        <w:rPr>
          <w:b/>
        </w:rPr>
      </w:pPr>
    </w:p>
    <w:p w:rsidRPr="00EA69AC" w:rsidR="003C21AC" w:rsidP="00EA1CE4" w:rsidRDefault="003C21AC" w14:paraId="30039B90" w14:textId="269F6F39">
      <w:pPr>
        <w:rPr>
          <w:b/>
        </w:rPr>
      </w:pPr>
      <w:r w:rsidRPr="00EA69AC">
        <w:rPr>
          <w:b/>
        </w:rPr>
        <w:t>Toelichting</w:t>
      </w:r>
    </w:p>
    <w:p w:rsidRPr="00EA69AC" w:rsidR="003C21AC" w:rsidP="00BF623B" w:rsidRDefault="003C21AC" w14:paraId="1573A793" w14:textId="77777777"/>
    <w:p w:rsidRPr="00BF0A2A" w:rsidR="00BF0A2A" w:rsidP="00BF0A2A" w:rsidRDefault="00BF0A2A" w14:paraId="6E0188AD" w14:textId="77777777">
      <w:r w:rsidRPr="00BF0A2A">
        <w:t>Indiener vindt dat een verruiming van de leeftijdsgrens naar 21 jaar logischer aansluit bij de doelen van de wet en de wensen van studenten en jongeren om flexibel bij te verdienen en de wens van ondernemers om hier gebruik van te maken. Indiener volgt daarnaast drie redeneringen.</w:t>
      </w:r>
    </w:p>
    <w:p w:rsidR="00BF0A2A" w:rsidP="00BF0A2A" w:rsidRDefault="00BF0A2A" w14:paraId="0CC4BBE5" w14:textId="77777777"/>
    <w:p w:rsidRPr="00BF0A2A" w:rsidR="00BF0A2A" w:rsidP="00BF0A2A" w:rsidRDefault="00BF0A2A" w14:paraId="4BE54876" w14:textId="449E6394">
      <w:r w:rsidRPr="00BF0A2A">
        <w:t xml:space="preserve">Ten eerste de </w:t>
      </w:r>
      <w:r w:rsidR="00A5378E">
        <w:t xml:space="preserve">afdeling van de </w:t>
      </w:r>
      <w:r w:rsidRPr="00BF0A2A">
        <w:t>Raad van State</w:t>
      </w:r>
      <w:r w:rsidR="00A5378E">
        <w:t xml:space="preserve"> (Afdeling)</w:t>
      </w:r>
      <w:r w:rsidRPr="00BF0A2A">
        <w:t xml:space="preserve">. De Afdeling adviseert een </w:t>
      </w:r>
      <w:r>
        <w:t>“</w:t>
      </w:r>
      <w:r w:rsidRPr="00BF0A2A">
        <w:t xml:space="preserve">eenduidige systematiek” te hanteren. Een leeftijdsgrens van 21 is eenduidiger dan het huidige stelsel van inschrijvingsbewijzen en jaarlijkse verificatie hiervan. Je volgt het advies van de </w:t>
      </w:r>
      <w:r w:rsidR="00A5378E">
        <w:t xml:space="preserve">Afdeling </w:t>
      </w:r>
      <w:r w:rsidRPr="00BF0A2A">
        <w:t xml:space="preserve">op, wat altijd een sterke positie is. De regering redeneert dat studenten minder bescherming nodig hebben, want (a) hun ouders zijn onderhoudsplichtig en (b) ze hebben studiefinanciering. De </w:t>
      </w:r>
      <w:r w:rsidR="00A5378E">
        <w:t xml:space="preserve">Afdeling </w:t>
      </w:r>
      <w:r w:rsidRPr="00BF0A2A">
        <w:t>constateert terecht dat de onderhoudsplicht eindigt bij 21 jaar. Daarmee valt de grond onder de argumentatie van 18 jaar weg.</w:t>
      </w:r>
    </w:p>
    <w:p w:rsidR="00A5378E" w:rsidP="00BF0A2A" w:rsidRDefault="00A5378E" w14:paraId="248B1CE8" w14:textId="77777777"/>
    <w:p w:rsidRPr="00BF0A2A" w:rsidR="00BF0A2A" w:rsidP="00BF0A2A" w:rsidRDefault="00BF0A2A" w14:paraId="3619BB32" w14:textId="607C15E1">
      <w:r w:rsidRPr="00BF0A2A">
        <w:t>Ten tweede de interne logica van het B</w:t>
      </w:r>
      <w:r w:rsidR="00A5378E">
        <w:t xml:space="preserve">urgerlijk </w:t>
      </w:r>
      <w:r w:rsidRPr="00BF0A2A">
        <w:t>W</w:t>
      </w:r>
      <w:r w:rsidR="00A5378E">
        <w:t>etboek (BW)</w:t>
      </w:r>
      <w:r w:rsidRPr="00BF0A2A">
        <w:t>. De onderhoudsplicht van ouders loopt tot 21 (art</w:t>
      </w:r>
      <w:r w:rsidR="00A5378E">
        <w:t>ikel</w:t>
      </w:r>
      <w:r w:rsidRPr="00BF0A2A">
        <w:t xml:space="preserve"> 1:395a BW). Tot die leeftijd heeft de wetgever al geoordeeld dat jongeren niet volledig op eigen inkomen hoeven te leunen. Het aansluiten bij die grens maakt het systeem coherent met bestaand recht, in plaats van een parallelle definitie te introduceren die afwijkt van andere leeftijdsgrenzen in het recht.</w:t>
      </w:r>
    </w:p>
    <w:p w:rsidR="00A5378E" w:rsidP="00BF0A2A" w:rsidRDefault="00A5378E" w14:paraId="50029AA1" w14:textId="77777777"/>
    <w:p w:rsidRPr="00BF0A2A" w:rsidR="00BF0A2A" w:rsidP="00BF0A2A" w:rsidRDefault="00BF0A2A" w14:paraId="142F4F53" w14:textId="13604AC8">
      <w:r w:rsidRPr="00BF0A2A">
        <w:t xml:space="preserve">Ten derde de regeldruk. Het inschrijvingscriterium vereist jaarlijkse verificatie, omgang met DUO-portalen, aparte behandeling van buitenlandse studenten, en creëert onzekerheid bij tussenjaren en studiewisselingen. Een leeftijdsgrens vereist een blik op het legitimatiebewijs dat werkgevers al moeten controleren. De </w:t>
      </w:r>
      <w:r w:rsidR="00A5378E">
        <w:t xml:space="preserve">memorie van toelichting </w:t>
      </w:r>
      <w:r w:rsidRPr="00BF0A2A">
        <w:t xml:space="preserve"> erkent zelf in paragraaf 8.4 dat de administratieve lasten van het inschrijvingscriterium substantieel zijn.</w:t>
      </w:r>
    </w:p>
    <w:p w:rsidRPr="00EA69AC" w:rsidR="005B1DCC" w:rsidP="00BF623B" w:rsidRDefault="005B1DCC" w14:paraId="743BBAFB" w14:textId="77777777"/>
    <w:p w:rsidRPr="008C2D85" w:rsidR="00BF0A2A" w:rsidP="00BF0A2A" w:rsidRDefault="00BF0A2A" w14:paraId="5F3BAC2F" w14:textId="77777777">
      <w:r>
        <w:lastRenderedPageBreak/>
        <w:t>Michon-Derkzen</w:t>
      </w:r>
    </w:p>
    <w:p w:rsidRPr="00EA69AC" w:rsidR="00B4708A" w:rsidP="00EA1CE4" w:rsidRDefault="00B4708A" w14:paraId="32812AF7" w14:textId="74BBAF29"/>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9863" w14:textId="77777777" w:rsidR="00397526" w:rsidRDefault="00397526">
      <w:pPr>
        <w:spacing w:line="20" w:lineRule="exact"/>
      </w:pPr>
    </w:p>
  </w:endnote>
  <w:endnote w:type="continuationSeparator" w:id="0">
    <w:p w14:paraId="4EFD65C8" w14:textId="77777777" w:rsidR="00397526" w:rsidRDefault="00397526">
      <w:pPr>
        <w:pStyle w:val="Amendement"/>
      </w:pPr>
      <w:r>
        <w:rPr>
          <w:b w:val="0"/>
        </w:rPr>
        <w:t xml:space="preserve"> </w:t>
      </w:r>
    </w:p>
  </w:endnote>
  <w:endnote w:type="continuationNotice" w:id="1">
    <w:p w14:paraId="4B2570DD" w14:textId="77777777" w:rsidR="00397526" w:rsidRDefault="003975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2F7D" w14:textId="77777777" w:rsidR="00397526" w:rsidRDefault="00397526">
      <w:pPr>
        <w:pStyle w:val="Amendement"/>
      </w:pPr>
      <w:r>
        <w:rPr>
          <w:b w:val="0"/>
        </w:rPr>
        <w:separator/>
      </w:r>
    </w:p>
  </w:footnote>
  <w:footnote w:type="continuationSeparator" w:id="0">
    <w:p w14:paraId="63D6BBA3" w14:textId="77777777" w:rsidR="00397526" w:rsidRDefault="0039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2A"/>
    <w:rsid w:val="00052244"/>
    <w:rsid w:val="0007471A"/>
    <w:rsid w:val="000D17BF"/>
    <w:rsid w:val="000E649B"/>
    <w:rsid w:val="00136F6C"/>
    <w:rsid w:val="00157CAF"/>
    <w:rsid w:val="001656EE"/>
    <w:rsid w:val="0016653D"/>
    <w:rsid w:val="001D56AF"/>
    <w:rsid w:val="001E0E21"/>
    <w:rsid w:val="00212E0A"/>
    <w:rsid w:val="002153B0"/>
    <w:rsid w:val="0021777F"/>
    <w:rsid w:val="00241DD0"/>
    <w:rsid w:val="002A0713"/>
    <w:rsid w:val="00342E58"/>
    <w:rsid w:val="00391AFB"/>
    <w:rsid w:val="00397526"/>
    <w:rsid w:val="003C21AC"/>
    <w:rsid w:val="003C5218"/>
    <w:rsid w:val="003C7876"/>
    <w:rsid w:val="003E2308"/>
    <w:rsid w:val="003E2F98"/>
    <w:rsid w:val="00413B00"/>
    <w:rsid w:val="0042574B"/>
    <w:rsid w:val="004330ED"/>
    <w:rsid w:val="00481C91"/>
    <w:rsid w:val="004878C8"/>
    <w:rsid w:val="004911E3"/>
    <w:rsid w:val="00497D57"/>
    <w:rsid w:val="004A1E29"/>
    <w:rsid w:val="004A7DD4"/>
    <w:rsid w:val="004B50D8"/>
    <w:rsid w:val="004B5B90"/>
    <w:rsid w:val="00501109"/>
    <w:rsid w:val="005703C9"/>
    <w:rsid w:val="005771AA"/>
    <w:rsid w:val="00597703"/>
    <w:rsid w:val="005A0382"/>
    <w:rsid w:val="005A6097"/>
    <w:rsid w:val="005B1DCC"/>
    <w:rsid w:val="005B7323"/>
    <w:rsid w:val="005C25B9"/>
    <w:rsid w:val="0060317F"/>
    <w:rsid w:val="006267E6"/>
    <w:rsid w:val="006558D2"/>
    <w:rsid w:val="00672D25"/>
    <w:rsid w:val="006738BC"/>
    <w:rsid w:val="006D3E69"/>
    <w:rsid w:val="006E0971"/>
    <w:rsid w:val="007001E9"/>
    <w:rsid w:val="007675E3"/>
    <w:rsid w:val="007709F6"/>
    <w:rsid w:val="00783215"/>
    <w:rsid w:val="007965FC"/>
    <w:rsid w:val="007D2608"/>
    <w:rsid w:val="008164E5"/>
    <w:rsid w:val="00830081"/>
    <w:rsid w:val="00840A52"/>
    <w:rsid w:val="008467D7"/>
    <w:rsid w:val="00852541"/>
    <w:rsid w:val="0086297D"/>
    <w:rsid w:val="00865D47"/>
    <w:rsid w:val="0088452C"/>
    <w:rsid w:val="0088454C"/>
    <w:rsid w:val="008D7DCB"/>
    <w:rsid w:val="009055DB"/>
    <w:rsid w:val="00905ECB"/>
    <w:rsid w:val="0096165D"/>
    <w:rsid w:val="00993E91"/>
    <w:rsid w:val="009A409F"/>
    <w:rsid w:val="009B5845"/>
    <w:rsid w:val="009C0C1F"/>
    <w:rsid w:val="00A10505"/>
    <w:rsid w:val="00A1288B"/>
    <w:rsid w:val="00A34A0F"/>
    <w:rsid w:val="00A53203"/>
    <w:rsid w:val="00A5378E"/>
    <w:rsid w:val="00A60BF0"/>
    <w:rsid w:val="00A772EB"/>
    <w:rsid w:val="00AB7C0B"/>
    <w:rsid w:val="00B01BA6"/>
    <w:rsid w:val="00B32D41"/>
    <w:rsid w:val="00B4708A"/>
    <w:rsid w:val="00BB24B8"/>
    <w:rsid w:val="00BF0A2A"/>
    <w:rsid w:val="00BF623B"/>
    <w:rsid w:val="00C035D4"/>
    <w:rsid w:val="00C15D12"/>
    <w:rsid w:val="00C679BF"/>
    <w:rsid w:val="00C81BBD"/>
    <w:rsid w:val="00C82873"/>
    <w:rsid w:val="00CD3132"/>
    <w:rsid w:val="00CE27CD"/>
    <w:rsid w:val="00D134F3"/>
    <w:rsid w:val="00D47D01"/>
    <w:rsid w:val="00D774B3"/>
    <w:rsid w:val="00D969CE"/>
    <w:rsid w:val="00DC754F"/>
    <w:rsid w:val="00DD35A5"/>
    <w:rsid w:val="00DD618B"/>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C300B"/>
    <w:rsid w:val="00FE2B1B"/>
    <w:rsid w:val="00FF4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4C946"/>
  <w15:docId w15:val="{D55D6E45-8459-4CD2-A710-9082DBDB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82873"/>
    <w:rPr>
      <w:sz w:val="16"/>
      <w:szCs w:val="16"/>
    </w:rPr>
  </w:style>
  <w:style w:type="paragraph" w:styleId="Tekstopmerking">
    <w:name w:val="annotation text"/>
    <w:basedOn w:val="Standaard"/>
    <w:link w:val="TekstopmerkingChar"/>
    <w:unhideWhenUsed/>
    <w:rsid w:val="00C82873"/>
    <w:rPr>
      <w:sz w:val="20"/>
    </w:rPr>
  </w:style>
  <w:style w:type="character" w:customStyle="1" w:styleId="TekstopmerkingChar">
    <w:name w:val="Tekst opmerking Char"/>
    <w:basedOn w:val="Standaardalinea-lettertype"/>
    <w:link w:val="Tekstopmerking"/>
    <w:rsid w:val="00C82873"/>
  </w:style>
  <w:style w:type="paragraph" w:styleId="Lijstalinea">
    <w:name w:val="List Paragraph"/>
    <w:basedOn w:val="Standaard"/>
    <w:uiPriority w:val="34"/>
    <w:qFormat/>
    <w:rsid w:val="005771AA"/>
    <w:pPr>
      <w:ind w:left="720"/>
      <w:contextualSpacing/>
    </w:pPr>
  </w:style>
  <w:style w:type="paragraph" w:styleId="Revisie">
    <w:name w:val="Revision"/>
    <w:hidden/>
    <w:uiPriority w:val="99"/>
    <w:semiHidden/>
    <w:rsid w:val="00A5378E"/>
    <w:rPr>
      <w:sz w:val="24"/>
    </w:rPr>
  </w:style>
  <w:style w:type="paragraph" w:styleId="Onderwerpvanopmerking">
    <w:name w:val="annotation subject"/>
    <w:basedOn w:val="Tekstopmerking"/>
    <w:next w:val="Tekstopmerking"/>
    <w:link w:val="OnderwerpvanopmerkingChar"/>
    <w:semiHidden/>
    <w:unhideWhenUsed/>
    <w:rsid w:val="007001E9"/>
    <w:rPr>
      <w:b/>
      <w:bCs/>
    </w:rPr>
  </w:style>
  <w:style w:type="character" w:customStyle="1" w:styleId="OnderwerpvanopmerkingChar">
    <w:name w:val="Onderwerp van opmerking Char"/>
    <w:basedOn w:val="TekstopmerkingChar"/>
    <w:link w:val="Onderwerpvanopmerking"/>
    <w:semiHidden/>
    <w:rsid w:val="00700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385</ap:Words>
  <ap:Characters>2298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2026-04-07T16:12:00.0000000Z</dcterms:created>
  <dcterms:modified xsi:type="dcterms:W3CDTF">2026-04-07T16:12:00.0000000Z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