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BF5CCD0" w14:textId="77777777">
        <w:tc>
          <w:tcPr>
            <w:tcW w:w="6379" w:type="dxa"/>
            <w:gridSpan w:val="2"/>
            <w:tcBorders>
              <w:top w:val="nil"/>
              <w:left w:val="nil"/>
              <w:bottom w:val="nil"/>
              <w:right w:val="nil"/>
            </w:tcBorders>
            <w:vAlign w:val="center"/>
          </w:tcPr>
          <w:p w:rsidR="004330ED" w:rsidP="00EA1CE4" w:rsidRDefault="004330ED" w14:paraId="336B2AE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15A302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3F26CD5" w14:textId="77777777">
        <w:trPr>
          <w:cantSplit/>
        </w:trPr>
        <w:tc>
          <w:tcPr>
            <w:tcW w:w="10348" w:type="dxa"/>
            <w:gridSpan w:val="3"/>
            <w:tcBorders>
              <w:top w:val="single" w:color="auto" w:sz="4" w:space="0"/>
              <w:left w:val="nil"/>
              <w:bottom w:val="nil"/>
              <w:right w:val="nil"/>
            </w:tcBorders>
          </w:tcPr>
          <w:p w:rsidR="004330ED" w:rsidP="004A1E29" w:rsidRDefault="004330ED" w14:paraId="4FBF2B7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3B1EBFAD" w14:textId="77777777">
        <w:trPr>
          <w:cantSplit/>
        </w:trPr>
        <w:tc>
          <w:tcPr>
            <w:tcW w:w="10348" w:type="dxa"/>
            <w:gridSpan w:val="3"/>
            <w:tcBorders>
              <w:top w:val="nil"/>
              <w:left w:val="nil"/>
              <w:bottom w:val="nil"/>
              <w:right w:val="nil"/>
            </w:tcBorders>
          </w:tcPr>
          <w:p w:rsidR="004330ED" w:rsidP="00BF623B" w:rsidRDefault="004330ED" w14:paraId="36461EF7" w14:textId="77777777">
            <w:pPr>
              <w:pStyle w:val="Amendement"/>
              <w:tabs>
                <w:tab w:val="clear" w:pos="3310"/>
                <w:tab w:val="clear" w:pos="3600"/>
              </w:tabs>
              <w:rPr>
                <w:rFonts w:ascii="Times New Roman" w:hAnsi="Times New Roman"/>
                <w:b w:val="0"/>
              </w:rPr>
            </w:pPr>
          </w:p>
        </w:tc>
      </w:tr>
      <w:tr w:rsidR="004330ED" w:rsidTr="00EA1CE4" w14:paraId="54FF6231" w14:textId="77777777">
        <w:trPr>
          <w:cantSplit/>
        </w:trPr>
        <w:tc>
          <w:tcPr>
            <w:tcW w:w="10348" w:type="dxa"/>
            <w:gridSpan w:val="3"/>
            <w:tcBorders>
              <w:top w:val="nil"/>
              <w:left w:val="nil"/>
              <w:bottom w:val="single" w:color="auto" w:sz="4" w:space="0"/>
              <w:right w:val="nil"/>
            </w:tcBorders>
          </w:tcPr>
          <w:p w:rsidR="004330ED" w:rsidP="00BF623B" w:rsidRDefault="004330ED" w14:paraId="25AC1070" w14:textId="77777777">
            <w:pPr>
              <w:pStyle w:val="Amendement"/>
              <w:tabs>
                <w:tab w:val="clear" w:pos="3310"/>
                <w:tab w:val="clear" w:pos="3600"/>
              </w:tabs>
              <w:rPr>
                <w:rFonts w:ascii="Times New Roman" w:hAnsi="Times New Roman"/>
              </w:rPr>
            </w:pPr>
          </w:p>
        </w:tc>
      </w:tr>
      <w:tr w:rsidR="004330ED" w:rsidTr="00EA1CE4" w14:paraId="7AECA4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466D2E8"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7B5F7B4" w14:textId="77777777">
            <w:pPr>
              <w:suppressAutoHyphens/>
              <w:ind w:left="-70"/>
              <w:rPr>
                <w:b/>
              </w:rPr>
            </w:pPr>
          </w:p>
        </w:tc>
      </w:tr>
      <w:tr w:rsidR="003C21AC" w:rsidTr="00EA1CE4" w14:paraId="4A4D25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30051" w14:paraId="635DB978" w14:textId="750A733E">
            <w:pPr>
              <w:pStyle w:val="Amendement"/>
              <w:tabs>
                <w:tab w:val="clear" w:pos="3310"/>
                <w:tab w:val="clear" w:pos="3600"/>
              </w:tabs>
              <w:rPr>
                <w:rFonts w:ascii="Times New Roman" w:hAnsi="Times New Roman"/>
              </w:rPr>
            </w:pPr>
            <w:r>
              <w:rPr>
                <w:rFonts w:ascii="Times New Roman" w:hAnsi="Times New Roman"/>
              </w:rPr>
              <w:t>36 746</w:t>
            </w:r>
          </w:p>
        </w:tc>
        <w:tc>
          <w:tcPr>
            <w:tcW w:w="7371" w:type="dxa"/>
            <w:gridSpan w:val="2"/>
          </w:tcPr>
          <w:p w:rsidRPr="00330051" w:rsidR="003C21AC" w:rsidP="00330051" w:rsidRDefault="00330051" w14:paraId="1DA12675" w14:textId="32CD4496">
            <w:pPr>
              <w:rPr>
                <w:b/>
                <w:bCs/>
                <w:szCs w:val="24"/>
              </w:rPr>
            </w:pPr>
            <w:r w:rsidRPr="00330051">
              <w:rPr>
                <w:b/>
                <w:bCs/>
                <w:szCs w:val="24"/>
              </w:rPr>
              <w:t>Wijziging van Boek 7 van het Burgerlijk Wetboek, de Wet allocatie arbeidskrachten door intermediairs en de Wet financiering sociale verzekeringen teneinde aan flexibele arbeidskrachten meer zekerheden te verschaffen over werk en inkomen (Wet meer zekerheid flexwerkers)</w:t>
            </w:r>
          </w:p>
        </w:tc>
      </w:tr>
      <w:tr w:rsidR="003C21AC" w:rsidTr="00EA1CE4" w14:paraId="385B20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CA96423"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973539A" w14:textId="77777777">
            <w:pPr>
              <w:pStyle w:val="Amendement"/>
              <w:tabs>
                <w:tab w:val="clear" w:pos="3310"/>
                <w:tab w:val="clear" w:pos="3600"/>
              </w:tabs>
              <w:ind w:left="-70"/>
              <w:rPr>
                <w:rFonts w:ascii="Times New Roman" w:hAnsi="Times New Roman"/>
              </w:rPr>
            </w:pPr>
          </w:p>
        </w:tc>
      </w:tr>
      <w:tr w:rsidR="003C21AC" w:rsidTr="00EA1CE4" w14:paraId="21C4EA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AF3E0C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902F6DB" w14:textId="77777777">
            <w:pPr>
              <w:pStyle w:val="Amendement"/>
              <w:tabs>
                <w:tab w:val="clear" w:pos="3310"/>
                <w:tab w:val="clear" w:pos="3600"/>
              </w:tabs>
              <w:ind w:left="-70"/>
              <w:rPr>
                <w:rFonts w:ascii="Times New Roman" w:hAnsi="Times New Roman"/>
              </w:rPr>
            </w:pPr>
          </w:p>
        </w:tc>
      </w:tr>
      <w:tr w:rsidR="003C21AC" w:rsidTr="00EA1CE4" w14:paraId="3083F7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A6EB4A0" w14:textId="20772F85">
            <w:pPr>
              <w:pStyle w:val="Amendement"/>
              <w:tabs>
                <w:tab w:val="clear" w:pos="3310"/>
                <w:tab w:val="clear" w:pos="3600"/>
              </w:tabs>
              <w:rPr>
                <w:rFonts w:ascii="Times New Roman" w:hAnsi="Times New Roman"/>
              </w:rPr>
            </w:pPr>
            <w:r w:rsidRPr="00C035D4">
              <w:rPr>
                <w:rFonts w:ascii="Times New Roman" w:hAnsi="Times New Roman"/>
              </w:rPr>
              <w:t xml:space="preserve">Nr. </w:t>
            </w:r>
            <w:r w:rsidR="00E77999">
              <w:rPr>
                <w:rFonts w:ascii="Times New Roman" w:hAnsi="Times New Roman"/>
                <w:caps/>
              </w:rPr>
              <w:t>15</w:t>
            </w:r>
          </w:p>
        </w:tc>
        <w:tc>
          <w:tcPr>
            <w:tcW w:w="7371" w:type="dxa"/>
            <w:gridSpan w:val="2"/>
          </w:tcPr>
          <w:p w:rsidRPr="00C035D4" w:rsidR="003C21AC" w:rsidP="006E0971" w:rsidRDefault="003C21AC" w14:paraId="24140EAE" w14:textId="48887FEF">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330051">
              <w:rPr>
                <w:rFonts w:ascii="Times New Roman" w:hAnsi="Times New Roman"/>
                <w:caps/>
              </w:rPr>
              <w:t>neijenhuis</w:t>
            </w:r>
          </w:p>
        </w:tc>
      </w:tr>
      <w:tr w:rsidR="003C21AC" w:rsidTr="00EA1CE4" w14:paraId="158AD4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1C0EF0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19FABB3" w14:textId="56295C45">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23577">
              <w:rPr>
                <w:rFonts w:ascii="Times New Roman" w:hAnsi="Times New Roman"/>
                <w:b w:val="0"/>
              </w:rPr>
              <w:t>7 april 2026</w:t>
            </w:r>
          </w:p>
        </w:tc>
      </w:tr>
      <w:tr w:rsidR="00B01BA6" w:rsidTr="00EA1CE4" w14:paraId="08A0CD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9F5273A"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CEE9A43" w14:textId="77777777">
            <w:pPr>
              <w:pStyle w:val="Amendement"/>
              <w:tabs>
                <w:tab w:val="clear" w:pos="3310"/>
                <w:tab w:val="clear" w:pos="3600"/>
              </w:tabs>
              <w:ind w:left="-70"/>
              <w:rPr>
                <w:rFonts w:ascii="Times New Roman" w:hAnsi="Times New Roman"/>
                <w:b w:val="0"/>
              </w:rPr>
            </w:pPr>
          </w:p>
        </w:tc>
      </w:tr>
      <w:tr w:rsidRPr="00EA69AC" w:rsidR="00B01BA6" w:rsidTr="00EA1CE4" w14:paraId="7F0036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BE6C42A" w14:textId="77777777">
            <w:pPr>
              <w:ind w:firstLine="284"/>
            </w:pPr>
            <w:r w:rsidRPr="00EA69AC">
              <w:t>De ondergetekende stelt het volgende amendement voor:</w:t>
            </w:r>
          </w:p>
        </w:tc>
      </w:tr>
    </w:tbl>
    <w:p w:rsidRPr="00EA69AC" w:rsidR="005B1DCC" w:rsidP="00BF623B" w:rsidRDefault="005B1DCC" w14:paraId="3819E2BF" w14:textId="77777777"/>
    <w:p w:rsidR="00DD7625" w:rsidP="00151D35" w:rsidRDefault="00DD7625" w14:paraId="785C9025" w14:textId="1F16431D">
      <w:pPr>
        <w:tabs>
          <w:tab w:val="left" w:pos="284"/>
          <w:tab w:val="left" w:pos="567"/>
          <w:tab w:val="left" w:pos="851"/>
        </w:tabs>
        <w:ind w:right="-2"/>
      </w:pPr>
      <w:r>
        <w:tab/>
      </w:r>
      <w:r w:rsidRPr="00DD7625" w:rsidR="00087E97">
        <w:t xml:space="preserve">In artikel I, onderdeel E, wordt </w:t>
      </w:r>
      <w:r w:rsidR="00774E51">
        <w:t xml:space="preserve">aan </w:t>
      </w:r>
      <w:r w:rsidRPr="00DD7625">
        <w:t>het voorgestelde artikel 628ac</w:t>
      </w:r>
      <w:r w:rsidR="00FA47E5">
        <w:t xml:space="preserve">, </w:t>
      </w:r>
      <w:r w:rsidR="00C95A4E">
        <w:t xml:space="preserve">eerste lid, </w:t>
      </w:r>
      <w:r w:rsidRPr="001A045A" w:rsidR="00FA47E5">
        <w:t xml:space="preserve">onder vervanging van </w:t>
      </w:r>
      <w:r w:rsidR="00FA47E5">
        <w:t>“</w:t>
      </w:r>
      <w:r w:rsidRPr="001A045A" w:rsidR="00FA47E5">
        <w:t>; of</w:t>
      </w:r>
      <w:r w:rsidR="00FA47E5">
        <w:t>”</w:t>
      </w:r>
      <w:r w:rsidRPr="001A045A" w:rsidR="00FA47E5">
        <w:t xml:space="preserve"> aan het slot van onderdeel </w:t>
      </w:r>
      <w:r w:rsidR="000F6483">
        <w:t>ii</w:t>
      </w:r>
      <w:r w:rsidRPr="001A045A" w:rsidR="00FA47E5">
        <w:t xml:space="preserve"> door een puntkomma en onder vervanging van de punt aan het slot van onderdeel </w:t>
      </w:r>
      <w:r w:rsidR="000F6483">
        <w:t>iii</w:t>
      </w:r>
      <w:r w:rsidRPr="001A045A" w:rsidR="00FA47E5">
        <w:t xml:space="preserve"> door </w:t>
      </w:r>
      <w:r w:rsidR="000F6483">
        <w:t>“</w:t>
      </w:r>
      <w:r w:rsidRPr="001A045A" w:rsidR="00FA47E5">
        <w:t>; of</w:t>
      </w:r>
      <w:r w:rsidR="000F6483">
        <w:t>”</w:t>
      </w:r>
      <w:r w:rsidRPr="001A045A" w:rsidR="00FA47E5">
        <w:t xml:space="preserve"> </w:t>
      </w:r>
      <w:r w:rsidR="009E2F66">
        <w:t>een onderdeel toegevoegd, luidende:</w:t>
      </w:r>
    </w:p>
    <w:p w:rsidR="001A045A" w:rsidP="00350808" w:rsidRDefault="001F5AF5" w14:paraId="3D351570" w14:textId="3470437B">
      <w:pPr>
        <w:tabs>
          <w:tab w:val="left" w:pos="284"/>
          <w:tab w:val="left" w:pos="567"/>
          <w:tab w:val="left" w:pos="851"/>
        </w:tabs>
        <w:ind w:right="-2"/>
      </w:pPr>
      <w:r>
        <w:tab/>
        <w:t>i</w:t>
      </w:r>
      <w:r w:rsidR="008C486C">
        <w:t>v</w:t>
      </w:r>
      <w:r>
        <w:t>.</w:t>
      </w:r>
      <w:r w:rsidR="009B5D95">
        <w:t xml:space="preserve"> </w:t>
      </w:r>
      <w:r w:rsidRPr="002C13A4" w:rsidR="002C13A4">
        <w:t xml:space="preserve">de in artikel 7, </w:t>
      </w:r>
      <w:r w:rsidR="00ED655B">
        <w:t xml:space="preserve">eerste lid, </w:t>
      </w:r>
      <w:r w:rsidRPr="002C13A4" w:rsidR="002C13A4">
        <w:t>onderdeel a, van de Algemene Ouderdomswet bedoelde leeftijd heeft bereikt</w:t>
      </w:r>
      <w:r w:rsidR="006C7AA5">
        <w:t>.</w:t>
      </w:r>
    </w:p>
    <w:p w:rsidR="00350808" w:rsidP="00350808" w:rsidRDefault="00350808" w14:paraId="72719AB9" w14:textId="77777777">
      <w:pPr>
        <w:tabs>
          <w:tab w:val="left" w:pos="284"/>
          <w:tab w:val="left" w:pos="567"/>
          <w:tab w:val="left" w:pos="851"/>
        </w:tabs>
        <w:ind w:right="-2"/>
      </w:pPr>
    </w:p>
    <w:p w:rsidRPr="00EA69AC" w:rsidR="003C21AC" w:rsidP="00EA1CE4" w:rsidRDefault="003C21AC" w14:paraId="08E272C3" w14:textId="77777777">
      <w:pPr>
        <w:rPr>
          <w:b/>
        </w:rPr>
      </w:pPr>
      <w:r w:rsidRPr="00EA69AC">
        <w:rPr>
          <w:b/>
        </w:rPr>
        <w:t>Toelichting</w:t>
      </w:r>
    </w:p>
    <w:p w:rsidRPr="00EA69AC" w:rsidR="003C21AC" w:rsidP="00BF623B" w:rsidRDefault="003C21AC" w14:paraId="72594CF2" w14:textId="77777777"/>
    <w:p w:rsidRPr="00330051" w:rsidR="00330051" w:rsidP="00330051" w:rsidRDefault="00330051" w14:paraId="66415374" w14:textId="77777777">
      <w:r w:rsidRPr="00330051">
        <w:t xml:space="preserve">Met de grote tekorten op de arbeidsmarkt kunnen we iedereen die kan werken en wil werken goed gebruiken. Ook veel AOW-gerechtigden dragen na hun pensioenleeftijd nog hun steentje bij door te werken. Naast bijverdiensten levert het ook sociale contacten op en geeft het voor veel mensen voldoening om onderdeel te zijn van het werkende leven, al is het maar voor enkele uren in de week. Een aanzienlijk deel van deze groep werkt op dit moment ook met een </w:t>
      </w:r>
      <w:proofErr w:type="spellStart"/>
      <w:r w:rsidRPr="00330051">
        <w:t>nulurencontract</w:t>
      </w:r>
      <w:proofErr w:type="spellEnd"/>
      <w:r w:rsidRPr="00330051">
        <w:t xml:space="preserve">, omdat de AOW-gerechtigde het werk doet als aanvulling op inkomen uit de AOW-uitkering en eventueel pensioen en er goede afspraken gemaakt kunnen worden met de werkgever over flexibele inzet. </w:t>
      </w:r>
    </w:p>
    <w:p w:rsidRPr="00330051" w:rsidR="00330051" w:rsidP="00330051" w:rsidRDefault="00330051" w14:paraId="732B8871" w14:textId="77777777">
      <w:r w:rsidRPr="00330051">
        <w:t> </w:t>
      </w:r>
    </w:p>
    <w:p w:rsidRPr="00330051" w:rsidR="00330051" w:rsidP="00330051" w:rsidRDefault="00330051" w14:paraId="681E4831" w14:textId="77777777">
      <w:r w:rsidRPr="00330051">
        <w:t xml:space="preserve">De indiener wil met dit amendement de mogelijkheid behouden voor AOW-gerechtigden om met een </w:t>
      </w:r>
      <w:proofErr w:type="spellStart"/>
      <w:r w:rsidRPr="00330051">
        <w:t>nulurencontract</w:t>
      </w:r>
      <w:proofErr w:type="spellEnd"/>
      <w:r w:rsidRPr="00330051">
        <w:t xml:space="preserve"> te blijven werken, net zoals het voorliggende wetsvoorstel reeds een uitzondering biedt voor studenten en scholieren. Nog meer dan bij studenten en scholieren is voor AOW-gerechtigden het werk een aanvulling op ander inkomen. Zij hebben door hun inkomen via de AOW-uitkering een veel sterkere uitgangspositie dan andere werknemers die direct in hun levensonderhoud worden geraakt bij een </w:t>
      </w:r>
      <w:proofErr w:type="spellStart"/>
      <w:r w:rsidRPr="00330051">
        <w:t>nulurencontract</w:t>
      </w:r>
      <w:proofErr w:type="spellEnd"/>
      <w:r w:rsidRPr="00330051">
        <w:t xml:space="preserve">. Met dit amendement beoogt de indiener deze werkgelegenheid van AOW-gerechtigden te behouden voor de arbeidsmarkt, waarmee een goede bijdrage geleverd wordt aan het terugdringen van tekorten op de arbeidsmarkt. Met het verbieden van </w:t>
      </w:r>
      <w:proofErr w:type="spellStart"/>
      <w:r w:rsidRPr="00330051">
        <w:t>nulurencontracten</w:t>
      </w:r>
      <w:proofErr w:type="spellEnd"/>
      <w:r w:rsidRPr="00330051">
        <w:t xml:space="preserve"> voor deze groep voorziet de indiener het risico dat AOW-gerechtigden afhaken als zij zich voor een (hoog) vast aantal uur in de week dienen vast te leggen of het risico dat de meerwaarde van de inzet van AOW-gerechtigden voor werk waarbij een grote mate van flexibiliteit gewenst is niet meer op die manier georganiseerd kan worden. </w:t>
      </w:r>
    </w:p>
    <w:p w:rsidRPr="00EA69AC" w:rsidR="005B1DCC" w:rsidP="00BF623B" w:rsidRDefault="005B1DCC" w14:paraId="35C06B37" w14:textId="77777777"/>
    <w:p w:rsidRPr="00EA69AC" w:rsidR="00B4708A" w:rsidP="00EA1CE4" w:rsidRDefault="00330051" w14:paraId="31DDE9B5" w14:textId="32F7A145">
      <w:r>
        <w:t>N</w:t>
      </w:r>
      <w:r w:rsidR="00084440">
        <w:t>eijenhuis</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A81B3" w14:textId="77777777" w:rsidR="00C05981" w:rsidRDefault="00C05981">
      <w:pPr>
        <w:spacing w:line="20" w:lineRule="exact"/>
      </w:pPr>
    </w:p>
  </w:endnote>
  <w:endnote w:type="continuationSeparator" w:id="0">
    <w:p w14:paraId="1BDD5089" w14:textId="77777777" w:rsidR="00C05981" w:rsidRDefault="00C05981">
      <w:pPr>
        <w:pStyle w:val="Amendement"/>
      </w:pPr>
      <w:r>
        <w:rPr>
          <w:b w:val="0"/>
        </w:rPr>
        <w:t xml:space="preserve"> </w:t>
      </w:r>
    </w:p>
  </w:endnote>
  <w:endnote w:type="continuationNotice" w:id="1">
    <w:p w14:paraId="5A9617DC" w14:textId="77777777" w:rsidR="00C05981" w:rsidRDefault="00C0598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C7F71" w14:textId="77777777" w:rsidR="00C05981" w:rsidRDefault="00C05981">
      <w:pPr>
        <w:pStyle w:val="Amendement"/>
      </w:pPr>
      <w:r>
        <w:rPr>
          <w:b w:val="0"/>
        </w:rPr>
        <w:separator/>
      </w:r>
    </w:p>
  </w:footnote>
  <w:footnote w:type="continuationSeparator" w:id="0">
    <w:p w14:paraId="5D1B3230" w14:textId="77777777" w:rsidR="00C05981" w:rsidRDefault="00C059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D7BC9"/>
    <w:multiLevelType w:val="hybridMultilevel"/>
    <w:tmpl w:val="808A98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35296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051"/>
    <w:rsid w:val="00052244"/>
    <w:rsid w:val="0007471A"/>
    <w:rsid w:val="00083C45"/>
    <w:rsid w:val="00084440"/>
    <w:rsid w:val="00087E97"/>
    <w:rsid w:val="000D17BF"/>
    <w:rsid w:val="000F38EF"/>
    <w:rsid w:val="000F6483"/>
    <w:rsid w:val="0014597B"/>
    <w:rsid w:val="00151D35"/>
    <w:rsid w:val="00157CAF"/>
    <w:rsid w:val="00164189"/>
    <w:rsid w:val="001656EE"/>
    <w:rsid w:val="0016653D"/>
    <w:rsid w:val="001710D0"/>
    <w:rsid w:val="001A045A"/>
    <w:rsid w:val="001D56AF"/>
    <w:rsid w:val="001E0E21"/>
    <w:rsid w:val="001F5AF5"/>
    <w:rsid w:val="00212E0A"/>
    <w:rsid w:val="002153B0"/>
    <w:rsid w:val="0021777F"/>
    <w:rsid w:val="00241DD0"/>
    <w:rsid w:val="002578A4"/>
    <w:rsid w:val="00266BA4"/>
    <w:rsid w:val="002A0713"/>
    <w:rsid w:val="002C13A4"/>
    <w:rsid w:val="0030421D"/>
    <w:rsid w:val="00330051"/>
    <w:rsid w:val="00350808"/>
    <w:rsid w:val="003C21AC"/>
    <w:rsid w:val="003C5218"/>
    <w:rsid w:val="003C6C06"/>
    <w:rsid w:val="003C7876"/>
    <w:rsid w:val="003D2F56"/>
    <w:rsid w:val="003E2308"/>
    <w:rsid w:val="003E2F98"/>
    <w:rsid w:val="00407009"/>
    <w:rsid w:val="00413B00"/>
    <w:rsid w:val="0042574B"/>
    <w:rsid w:val="004330ED"/>
    <w:rsid w:val="00481C91"/>
    <w:rsid w:val="004911E3"/>
    <w:rsid w:val="00497D57"/>
    <w:rsid w:val="004A1E29"/>
    <w:rsid w:val="004A7DD4"/>
    <w:rsid w:val="004B50D8"/>
    <w:rsid w:val="004B5B90"/>
    <w:rsid w:val="00501109"/>
    <w:rsid w:val="00554903"/>
    <w:rsid w:val="005703C9"/>
    <w:rsid w:val="00597703"/>
    <w:rsid w:val="005A6097"/>
    <w:rsid w:val="005B1DCC"/>
    <w:rsid w:val="005B7323"/>
    <w:rsid w:val="005C25B9"/>
    <w:rsid w:val="006267E6"/>
    <w:rsid w:val="006558D2"/>
    <w:rsid w:val="00672D25"/>
    <w:rsid w:val="006738BC"/>
    <w:rsid w:val="006C7AA5"/>
    <w:rsid w:val="006D3E69"/>
    <w:rsid w:val="006E0971"/>
    <w:rsid w:val="007709F6"/>
    <w:rsid w:val="00774E51"/>
    <w:rsid w:val="00783215"/>
    <w:rsid w:val="007965FC"/>
    <w:rsid w:val="007D2608"/>
    <w:rsid w:val="008164E5"/>
    <w:rsid w:val="00830081"/>
    <w:rsid w:val="008467D7"/>
    <w:rsid w:val="00852541"/>
    <w:rsid w:val="00865D47"/>
    <w:rsid w:val="0088452C"/>
    <w:rsid w:val="008C486C"/>
    <w:rsid w:val="008D7DCB"/>
    <w:rsid w:val="009055DB"/>
    <w:rsid w:val="00905ECB"/>
    <w:rsid w:val="0096165D"/>
    <w:rsid w:val="00993E91"/>
    <w:rsid w:val="009A409F"/>
    <w:rsid w:val="009B5845"/>
    <w:rsid w:val="009B5D95"/>
    <w:rsid w:val="009C0C1F"/>
    <w:rsid w:val="009E2F66"/>
    <w:rsid w:val="00A10505"/>
    <w:rsid w:val="00A1288B"/>
    <w:rsid w:val="00A53203"/>
    <w:rsid w:val="00A772EB"/>
    <w:rsid w:val="00B01BA6"/>
    <w:rsid w:val="00B45E08"/>
    <w:rsid w:val="00B4708A"/>
    <w:rsid w:val="00BF623B"/>
    <w:rsid w:val="00C035D4"/>
    <w:rsid w:val="00C05981"/>
    <w:rsid w:val="00C43995"/>
    <w:rsid w:val="00C679BF"/>
    <w:rsid w:val="00C81BBD"/>
    <w:rsid w:val="00C95A4E"/>
    <w:rsid w:val="00CD3132"/>
    <w:rsid w:val="00CE27CD"/>
    <w:rsid w:val="00D134F3"/>
    <w:rsid w:val="00D47D01"/>
    <w:rsid w:val="00D76D3C"/>
    <w:rsid w:val="00D774B3"/>
    <w:rsid w:val="00D80681"/>
    <w:rsid w:val="00DD35A5"/>
    <w:rsid w:val="00DD7625"/>
    <w:rsid w:val="00DE2948"/>
    <w:rsid w:val="00DF68BE"/>
    <w:rsid w:val="00DF712A"/>
    <w:rsid w:val="00E23577"/>
    <w:rsid w:val="00E25DF4"/>
    <w:rsid w:val="00E3485D"/>
    <w:rsid w:val="00E6619B"/>
    <w:rsid w:val="00E77999"/>
    <w:rsid w:val="00E908D7"/>
    <w:rsid w:val="00EA1CE4"/>
    <w:rsid w:val="00EA69AC"/>
    <w:rsid w:val="00EB40A1"/>
    <w:rsid w:val="00EC3112"/>
    <w:rsid w:val="00ED5E57"/>
    <w:rsid w:val="00ED655B"/>
    <w:rsid w:val="00EE1BD8"/>
    <w:rsid w:val="00FA47E5"/>
    <w:rsid w:val="00FA5BBE"/>
    <w:rsid w:val="00FF21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A4372A"/>
  <w15:docId w15:val="{CDF4CA67-92E6-4FB7-B3CB-8DA34F53B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9E2F66"/>
    <w:pPr>
      <w:ind w:left="720"/>
      <w:contextualSpacing/>
    </w:pPr>
  </w:style>
  <w:style w:type="character" w:styleId="Verwijzingopmerking">
    <w:name w:val="annotation reference"/>
    <w:basedOn w:val="Standaardalinea-lettertype"/>
    <w:semiHidden/>
    <w:unhideWhenUsed/>
    <w:rsid w:val="00350808"/>
    <w:rPr>
      <w:sz w:val="16"/>
      <w:szCs w:val="16"/>
    </w:rPr>
  </w:style>
  <w:style w:type="paragraph" w:styleId="Tekstopmerking">
    <w:name w:val="annotation text"/>
    <w:basedOn w:val="Standaard"/>
    <w:link w:val="TekstopmerkingChar"/>
    <w:unhideWhenUsed/>
    <w:rsid w:val="00350808"/>
    <w:rPr>
      <w:sz w:val="20"/>
    </w:rPr>
  </w:style>
  <w:style w:type="character" w:customStyle="1" w:styleId="TekstopmerkingChar">
    <w:name w:val="Tekst opmerking Char"/>
    <w:basedOn w:val="Standaardalinea-lettertype"/>
    <w:link w:val="Tekstopmerking"/>
    <w:rsid w:val="00350808"/>
  </w:style>
  <w:style w:type="paragraph" w:styleId="Onderwerpvanopmerking">
    <w:name w:val="annotation subject"/>
    <w:basedOn w:val="Tekstopmerking"/>
    <w:next w:val="Tekstopmerking"/>
    <w:link w:val="OnderwerpvanopmerkingChar"/>
    <w:semiHidden/>
    <w:unhideWhenUsed/>
    <w:rsid w:val="00350808"/>
    <w:rPr>
      <w:b/>
      <w:bCs/>
    </w:rPr>
  </w:style>
  <w:style w:type="character" w:customStyle="1" w:styleId="OnderwerpvanopmerkingChar">
    <w:name w:val="Onderwerp van opmerking Char"/>
    <w:basedOn w:val="TekstopmerkingChar"/>
    <w:link w:val="Onderwerpvanopmerking"/>
    <w:semiHidden/>
    <w:rsid w:val="00350808"/>
    <w:rPr>
      <w:b/>
      <w:bCs/>
    </w:rPr>
  </w:style>
  <w:style w:type="paragraph" w:styleId="Revisie">
    <w:name w:val="Revision"/>
    <w:hidden/>
    <w:uiPriority w:val="99"/>
    <w:semiHidden/>
    <w:rsid w:val="00ED655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406</ap:Words>
  <ap:Characters>2239</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2640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2026-04-07T16:39:00.0000000Z</dcterms:created>
  <dcterms:modified xsi:type="dcterms:W3CDTF">2026-04-07T16:39:00.0000000Z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