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F6DAA" w14:paraId="6CBB4BFA" w14:textId="77777777">
        <w:tc>
          <w:tcPr>
            <w:tcW w:w="6733" w:type="dxa"/>
            <w:gridSpan w:val="2"/>
            <w:tcBorders>
              <w:top w:val="nil"/>
              <w:left w:val="nil"/>
              <w:bottom w:val="nil"/>
              <w:right w:val="nil"/>
            </w:tcBorders>
            <w:vAlign w:val="center"/>
          </w:tcPr>
          <w:p w:rsidR="00997775" w:rsidP="00710A7A" w:rsidRDefault="00997775" w14:paraId="28D02F9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BDC85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F6DAA" w14:paraId="141DDA1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5EB39F" w14:textId="77777777">
            <w:r w:rsidRPr="008B0CC5">
              <w:t xml:space="preserve">Vergaderjaar </w:t>
            </w:r>
            <w:r w:rsidR="00AC6B87">
              <w:t>202</w:t>
            </w:r>
            <w:r w:rsidR="00684DFF">
              <w:t>5</w:t>
            </w:r>
            <w:r w:rsidR="00AC6B87">
              <w:t>-202</w:t>
            </w:r>
            <w:r w:rsidR="00684DFF">
              <w:t>6</w:t>
            </w:r>
          </w:p>
        </w:tc>
      </w:tr>
      <w:tr w:rsidR="00997775" w:rsidTr="008F6DAA" w14:paraId="31E9DD1F" w14:textId="77777777">
        <w:trPr>
          <w:cantSplit/>
        </w:trPr>
        <w:tc>
          <w:tcPr>
            <w:tcW w:w="10985" w:type="dxa"/>
            <w:gridSpan w:val="3"/>
            <w:tcBorders>
              <w:top w:val="nil"/>
              <w:left w:val="nil"/>
              <w:bottom w:val="nil"/>
              <w:right w:val="nil"/>
            </w:tcBorders>
          </w:tcPr>
          <w:p w:rsidR="00997775" w:rsidRDefault="00997775" w14:paraId="584388F4" w14:textId="77777777"/>
        </w:tc>
      </w:tr>
      <w:tr w:rsidR="00997775" w:rsidTr="008F6DAA" w14:paraId="42A35AEC" w14:textId="77777777">
        <w:trPr>
          <w:cantSplit/>
        </w:trPr>
        <w:tc>
          <w:tcPr>
            <w:tcW w:w="10985" w:type="dxa"/>
            <w:gridSpan w:val="3"/>
            <w:tcBorders>
              <w:top w:val="nil"/>
              <w:left w:val="nil"/>
              <w:bottom w:val="single" w:color="auto" w:sz="4" w:space="0"/>
              <w:right w:val="nil"/>
            </w:tcBorders>
          </w:tcPr>
          <w:p w:rsidR="00997775" w:rsidRDefault="00997775" w14:paraId="73D4B7FD" w14:textId="77777777"/>
        </w:tc>
      </w:tr>
      <w:tr w:rsidR="00997775" w:rsidTr="008F6DAA" w14:paraId="2AFFA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E3ECE0" w14:textId="77777777"/>
        </w:tc>
        <w:tc>
          <w:tcPr>
            <w:tcW w:w="7654" w:type="dxa"/>
            <w:gridSpan w:val="2"/>
          </w:tcPr>
          <w:p w:rsidR="00997775" w:rsidRDefault="00997775" w14:paraId="3602F863" w14:textId="77777777"/>
        </w:tc>
      </w:tr>
      <w:tr w:rsidR="008F6DAA" w:rsidTr="008F6DAA" w14:paraId="7960A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DAA" w:rsidP="008F6DAA" w:rsidRDefault="008F6DAA" w14:paraId="2D626C65" w14:textId="273258FA">
            <w:pPr>
              <w:rPr>
                <w:b/>
              </w:rPr>
            </w:pPr>
            <w:r w:rsidRPr="001C2F3C">
              <w:rPr>
                <w:b/>
              </w:rPr>
              <w:t>29</w:t>
            </w:r>
            <w:r>
              <w:rPr>
                <w:b/>
              </w:rPr>
              <w:t xml:space="preserve"> </w:t>
            </w:r>
            <w:r w:rsidRPr="001C2F3C">
              <w:rPr>
                <w:b/>
              </w:rPr>
              <w:t>826</w:t>
            </w:r>
          </w:p>
        </w:tc>
        <w:tc>
          <w:tcPr>
            <w:tcW w:w="7654" w:type="dxa"/>
            <w:gridSpan w:val="2"/>
          </w:tcPr>
          <w:p w:rsidR="008F6DAA" w:rsidP="008F6DAA" w:rsidRDefault="008F6DAA" w14:paraId="33E528F2" w14:textId="086E4AE3">
            <w:pPr>
              <w:rPr>
                <w:b/>
              </w:rPr>
            </w:pPr>
            <w:r w:rsidRPr="001C2F3C">
              <w:rPr>
                <w:b/>
                <w:bCs/>
              </w:rPr>
              <w:t>Industriebeleid</w:t>
            </w:r>
          </w:p>
        </w:tc>
      </w:tr>
      <w:tr w:rsidR="008F6DAA" w:rsidTr="008F6DAA" w14:paraId="6A8A1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DAA" w:rsidP="008F6DAA" w:rsidRDefault="008F6DAA" w14:paraId="0BCC4E67" w14:textId="77777777"/>
        </w:tc>
        <w:tc>
          <w:tcPr>
            <w:tcW w:w="7654" w:type="dxa"/>
            <w:gridSpan w:val="2"/>
          </w:tcPr>
          <w:p w:rsidR="008F6DAA" w:rsidP="008F6DAA" w:rsidRDefault="008F6DAA" w14:paraId="37E86C28" w14:textId="77777777"/>
        </w:tc>
      </w:tr>
      <w:tr w:rsidR="008F6DAA" w:rsidTr="008F6DAA" w14:paraId="6E141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DAA" w:rsidP="008F6DAA" w:rsidRDefault="008F6DAA" w14:paraId="4DB53843" w14:textId="77777777"/>
        </w:tc>
        <w:tc>
          <w:tcPr>
            <w:tcW w:w="7654" w:type="dxa"/>
            <w:gridSpan w:val="2"/>
          </w:tcPr>
          <w:p w:rsidR="008F6DAA" w:rsidP="008F6DAA" w:rsidRDefault="008F6DAA" w14:paraId="3C3C3D9A" w14:textId="77777777"/>
        </w:tc>
      </w:tr>
      <w:tr w:rsidR="008F6DAA" w:rsidTr="008F6DAA" w14:paraId="7467E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DAA" w:rsidP="008F6DAA" w:rsidRDefault="008F6DAA" w14:paraId="15199EEB" w14:textId="50E1DB38">
            <w:pPr>
              <w:rPr>
                <w:b/>
              </w:rPr>
            </w:pPr>
            <w:r>
              <w:rPr>
                <w:b/>
              </w:rPr>
              <w:t>Nr. 28</w:t>
            </w:r>
            <w:r>
              <w:rPr>
                <w:b/>
              </w:rPr>
              <w:t>3</w:t>
            </w:r>
          </w:p>
        </w:tc>
        <w:tc>
          <w:tcPr>
            <w:tcW w:w="7654" w:type="dxa"/>
            <w:gridSpan w:val="2"/>
          </w:tcPr>
          <w:p w:rsidR="008F6DAA" w:rsidP="008F6DAA" w:rsidRDefault="008F6DAA" w14:paraId="12F24C5B" w14:textId="42844A46">
            <w:pPr>
              <w:rPr>
                <w:b/>
              </w:rPr>
            </w:pPr>
            <w:r>
              <w:rPr>
                <w:b/>
              </w:rPr>
              <w:t xml:space="preserve">MOTIE VAN </w:t>
            </w:r>
            <w:r w:rsidRPr="00076F32">
              <w:rPr>
                <w:b/>
              </w:rPr>
              <w:t>HET LID KOSTI</w:t>
            </w:r>
            <w:r>
              <w:rPr>
                <w:b/>
              </w:rPr>
              <w:t>Ć</w:t>
            </w:r>
            <w:r w:rsidRPr="00076F32">
              <w:rPr>
                <w:b/>
              </w:rPr>
              <w:t xml:space="preserve"> C.S.</w:t>
            </w:r>
          </w:p>
        </w:tc>
      </w:tr>
      <w:tr w:rsidR="008F6DAA" w:rsidTr="008F6DAA" w14:paraId="68A00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DAA" w:rsidP="008F6DAA" w:rsidRDefault="008F6DAA" w14:paraId="522C6AD0" w14:textId="77777777"/>
        </w:tc>
        <w:tc>
          <w:tcPr>
            <w:tcW w:w="7654" w:type="dxa"/>
            <w:gridSpan w:val="2"/>
          </w:tcPr>
          <w:p w:rsidR="008F6DAA" w:rsidP="008F6DAA" w:rsidRDefault="008F6DAA" w14:paraId="0D0A8BC0" w14:textId="1319691B">
            <w:r>
              <w:t>Voorgesteld 7 april 2026</w:t>
            </w:r>
          </w:p>
        </w:tc>
      </w:tr>
      <w:tr w:rsidR="00997775" w:rsidTr="008F6DAA" w14:paraId="4B381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DCE567" w14:textId="77777777"/>
        </w:tc>
        <w:tc>
          <w:tcPr>
            <w:tcW w:w="7654" w:type="dxa"/>
            <w:gridSpan w:val="2"/>
          </w:tcPr>
          <w:p w:rsidR="00997775" w:rsidRDefault="00997775" w14:paraId="7E59845E" w14:textId="77777777"/>
        </w:tc>
      </w:tr>
      <w:tr w:rsidR="00997775" w:rsidTr="008F6DAA" w14:paraId="4DE9A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B81C02" w14:textId="77777777"/>
        </w:tc>
        <w:tc>
          <w:tcPr>
            <w:tcW w:w="7654" w:type="dxa"/>
            <w:gridSpan w:val="2"/>
          </w:tcPr>
          <w:p w:rsidR="00997775" w:rsidRDefault="00997775" w14:paraId="4F175A22" w14:textId="77777777">
            <w:r>
              <w:t>De Kamer,</w:t>
            </w:r>
          </w:p>
        </w:tc>
      </w:tr>
      <w:tr w:rsidR="00997775" w:rsidTr="008F6DAA" w14:paraId="64AC0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1034AE" w14:textId="77777777"/>
        </w:tc>
        <w:tc>
          <w:tcPr>
            <w:tcW w:w="7654" w:type="dxa"/>
            <w:gridSpan w:val="2"/>
          </w:tcPr>
          <w:p w:rsidR="00997775" w:rsidRDefault="00997775" w14:paraId="40C1C4E9" w14:textId="77777777"/>
        </w:tc>
      </w:tr>
      <w:tr w:rsidR="00997775" w:rsidTr="008F6DAA" w14:paraId="2803E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7C46CB" w14:textId="77777777"/>
        </w:tc>
        <w:tc>
          <w:tcPr>
            <w:tcW w:w="7654" w:type="dxa"/>
            <w:gridSpan w:val="2"/>
          </w:tcPr>
          <w:p w:rsidR="00997775" w:rsidRDefault="00997775" w14:paraId="58B4B801" w14:textId="77777777">
            <w:r>
              <w:t>gehoord de beraadslaging,</w:t>
            </w:r>
          </w:p>
        </w:tc>
      </w:tr>
      <w:tr w:rsidR="00997775" w:rsidTr="008F6DAA" w14:paraId="14EDE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6FB332" w14:textId="77777777"/>
        </w:tc>
        <w:tc>
          <w:tcPr>
            <w:tcW w:w="7654" w:type="dxa"/>
            <w:gridSpan w:val="2"/>
          </w:tcPr>
          <w:p w:rsidR="00997775" w:rsidRDefault="00997775" w14:paraId="0D3A697F" w14:textId="77777777"/>
        </w:tc>
      </w:tr>
      <w:tr w:rsidR="00997775" w:rsidTr="008F6DAA" w14:paraId="01CB0D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0DCA5B" w14:textId="77777777"/>
        </w:tc>
        <w:tc>
          <w:tcPr>
            <w:tcW w:w="7654" w:type="dxa"/>
            <w:gridSpan w:val="2"/>
          </w:tcPr>
          <w:p w:rsidR="008F6DAA" w:rsidP="008F6DAA" w:rsidRDefault="008F6DAA" w14:paraId="393C00B2" w14:textId="77777777">
            <w:r>
              <w:t>constaterende dat de Kamer eerder heeft uitgesproken dat bescherming van gezondheid een randvoorwaarde is voor het uitgeven van belastinggeld van Nederlanders aan Tata Steel;</w:t>
            </w:r>
          </w:p>
          <w:p w:rsidR="008F6DAA" w:rsidP="008F6DAA" w:rsidRDefault="008F6DAA" w14:paraId="284D65CF" w14:textId="77777777"/>
          <w:p w:rsidR="008F6DAA" w:rsidP="008F6DAA" w:rsidRDefault="008F6DAA" w14:paraId="4DF38CB9" w14:textId="77777777">
            <w:r>
              <w:t>overwegende dat de Commissie mer aangeeft dat essentiële milieu-informatie van Tata Steel ontbreekt, dat in de MER van Tata Steel alternatieven onvoldoende in kaart worden gebracht en dat gezondheid nog niet geborgd is;</w:t>
            </w:r>
          </w:p>
          <w:p w:rsidR="008F6DAA" w:rsidP="008F6DAA" w:rsidRDefault="008F6DAA" w14:paraId="1FD82808" w14:textId="77777777"/>
          <w:p w:rsidR="008F6DAA" w:rsidP="008F6DAA" w:rsidRDefault="008F6DAA" w14:paraId="136A69CE" w14:textId="77777777">
            <w:r>
              <w:t>overwegende dat het om verantwoord belastinggeld te kunnen uitgeven en gezondheid goed te kunnen borgen, cruciaal is dat er voldoende inzicht is in de milieu-informatie en de effecten van het toekomstproject van Tata Steel en de maatwerkafspraken op gezondheid van mensen, en dat daarvoor op zijn minst een complete MER nodig is;</w:t>
            </w:r>
          </w:p>
          <w:p w:rsidR="008F6DAA" w:rsidP="008F6DAA" w:rsidRDefault="008F6DAA" w14:paraId="70D89140" w14:textId="77777777"/>
          <w:p w:rsidR="008F6DAA" w:rsidP="008F6DAA" w:rsidRDefault="008F6DAA" w14:paraId="7469BA15" w14:textId="77777777">
            <w:r>
              <w:t>verzoekt de regering om, in het belang van gezondheid, te borgen dat er een volledige MER beschikbaar is, die in lijn is met het Heraclessplan uit de maatwerkafspraken, voordat er belastinggeld naar het Indiase bedrijf Tata Steel gaat,</w:t>
            </w:r>
          </w:p>
          <w:p w:rsidR="008F6DAA" w:rsidP="008F6DAA" w:rsidRDefault="008F6DAA" w14:paraId="756A0F33" w14:textId="77777777"/>
          <w:p w:rsidR="008F6DAA" w:rsidP="008F6DAA" w:rsidRDefault="008F6DAA" w14:paraId="1714A4F4" w14:textId="77777777">
            <w:r>
              <w:t>en gaat over tot de orde van de dag.</w:t>
            </w:r>
          </w:p>
          <w:p w:rsidR="008F6DAA" w:rsidP="008F6DAA" w:rsidRDefault="008F6DAA" w14:paraId="0E08D8B8" w14:textId="00D61111"/>
          <w:p w:rsidR="008F6DAA" w:rsidP="008F6DAA" w:rsidRDefault="008F6DAA" w14:paraId="09F0E815" w14:textId="77777777">
            <w:r>
              <w:t>Kostić</w:t>
            </w:r>
          </w:p>
          <w:p w:rsidR="008F6DAA" w:rsidP="008F6DAA" w:rsidRDefault="008F6DAA" w14:paraId="247A5A14" w14:textId="77777777">
            <w:r>
              <w:t>Grinwis</w:t>
            </w:r>
          </w:p>
          <w:p w:rsidR="00997775" w:rsidP="008F6DAA" w:rsidRDefault="008F6DAA" w14:paraId="5A18BB01" w14:textId="0D0218B4">
            <w:r>
              <w:t>Dassen</w:t>
            </w:r>
          </w:p>
        </w:tc>
      </w:tr>
    </w:tbl>
    <w:p w:rsidR="00997775" w:rsidRDefault="00997775" w14:paraId="65C53B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3011" w14:textId="77777777" w:rsidR="008F6DAA" w:rsidRDefault="008F6DAA">
      <w:pPr>
        <w:spacing w:line="20" w:lineRule="exact"/>
      </w:pPr>
    </w:p>
  </w:endnote>
  <w:endnote w:type="continuationSeparator" w:id="0">
    <w:p w14:paraId="73163ED9" w14:textId="77777777" w:rsidR="008F6DAA" w:rsidRDefault="008F6DAA">
      <w:pPr>
        <w:pStyle w:val="Amendement"/>
      </w:pPr>
      <w:r>
        <w:rPr>
          <w:b w:val="0"/>
        </w:rPr>
        <w:t xml:space="preserve"> </w:t>
      </w:r>
    </w:p>
  </w:endnote>
  <w:endnote w:type="continuationNotice" w:id="1">
    <w:p w14:paraId="46C5E7B0" w14:textId="77777777" w:rsidR="008F6DAA" w:rsidRDefault="008F6D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EFBA" w14:textId="77777777" w:rsidR="008F6DAA" w:rsidRDefault="008F6DAA">
      <w:pPr>
        <w:pStyle w:val="Amendement"/>
      </w:pPr>
      <w:r>
        <w:rPr>
          <w:b w:val="0"/>
        </w:rPr>
        <w:separator/>
      </w:r>
    </w:p>
  </w:footnote>
  <w:footnote w:type="continuationSeparator" w:id="0">
    <w:p w14:paraId="35771F28" w14:textId="77777777" w:rsidR="008F6DAA" w:rsidRDefault="008F6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A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F6DAA"/>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529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E5405"/>
  <w15:docId w15:val="{3421F758-74EB-4035-B9C5-8FB854B6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1050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2026-04-08T07:08:00.0000000Z</dcterms:created>
  <dcterms:modified xsi:type="dcterms:W3CDTF">2026-04-08T07:33:00.0000000Z</dcterms:modified>
  <dc:description>------------------------</dc:description>
  <dc:subject/>
  <keywords/>
  <version/>
  <category/>
</coreProperties>
</file>