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6335" w14:paraId="2D27B9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E5FE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6E65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6335" w14:paraId="21AAD6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15A6B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66335" w14:paraId="397CD4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FFB2D8" w14:textId="77777777"/>
        </w:tc>
      </w:tr>
      <w:tr w:rsidR="00997775" w:rsidTr="00466335" w14:paraId="29D847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F799EA" w14:textId="77777777"/>
        </w:tc>
      </w:tr>
      <w:tr w:rsidR="00997775" w:rsidTr="00466335" w14:paraId="3429E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475A3D" w14:textId="77777777"/>
        </w:tc>
        <w:tc>
          <w:tcPr>
            <w:tcW w:w="7654" w:type="dxa"/>
            <w:gridSpan w:val="2"/>
          </w:tcPr>
          <w:p w:rsidR="00997775" w:rsidRDefault="00997775" w14:paraId="715DBD09" w14:textId="77777777"/>
        </w:tc>
      </w:tr>
      <w:tr w:rsidR="00466335" w:rsidTr="00466335" w14:paraId="60F36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472FB5D9" w14:textId="6252A041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466335" w:rsidP="00466335" w:rsidRDefault="00466335" w14:paraId="0C602EE3" w14:textId="650C51A4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466335" w:rsidTr="00466335" w14:paraId="14972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73D95EB9" w14:textId="77777777"/>
        </w:tc>
        <w:tc>
          <w:tcPr>
            <w:tcW w:w="7654" w:type="dxa"/>
            <w:gridSpan w:val="2"/>
          </w:tcPr>
          <w:p w:rsidR="00466335" w:rsidP="00466335" w:rsidRDefault="00466335" w14:paraId="7513D31E" w14:textId="77777777"/>
        </w:tc>
      </w:tr>
      <w:tr w:rsidR="00466335" w:rsidTr="00466335" w14:paraId="6099B3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059D8532" w14:textId="77777777"/>
        </w:tc>
        <w:tc>
          <w:tcPr>
            <w:tcW w:w="7654" w:type="dxa"/>
            <w:gridSpan w:val="2"/>
          </w:tcPr>
          <w:p w:rsidR="00466335" w:rsidP="00466335" w:rsidRDefault="00466335" w14:paraId="070B892A" w14:textId="77777777"/>
        </w:tc>
      </w:tr>
      <w:tr w:rsidR="00466335" w:rsidTr="00466335" w14:paraId="49732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039B3022" w14:textId="75811C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A330D">
              <w:rPr>
                <w:b/>
              </w:rPr>
              <w:t>303</w:t>
            </w:r>
          </w:p>
        </w:tc>
        <w:tc>
          <w:tcPr>
            <w:tcW w:w="7654" w:type="dxa"/>
            <w:gridSpan w:val="2"/>
          </w:tcPr>
          <w:p w:rsidR="00466335" w:rsidP="00466335" w:rsidRDefault="00466335" w14:paraId="73922A71" w14:textId="699538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A330D">
              <w:rPr>
                <w:b/>
              </w:rPr>
              <w:t>HET LID VAN DEN BERG C.S.</w:t>
            </w:r>
          </w:p>
        </w:tc>
      </w:tr>
      <w:tr w:rsidR="00466335" w:rsidTr="00466335" w14:paraId="70131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612D13D7" w14:textId="77777777"/>
        </w:tc>
        <w:tc>
          <w:tcPr>
            <w:tcW w:w="7654" w:type="dxa"/>
            <w:gridSpan w:val="2"/>
          </w:tcPr>
          <w:p w:rsidR="00466335" w:rsidP="00466335" w:rsidRDefault="00466335" w14:paraId="195F1771" w14:textId="511BBD91">
            <w:r>
              <w:t>Voorgesteld 7 april 2026</w:t>
            </w:r>
          </w:p>
        </w:tc>
      </w:tr>
      <w:tr w:rsidR="00466335" w:rsidTr="00466335" w14:paraId="5DFD5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27B10662" w14:textId="77777777"/>
        </w:tc>
        <w:tc>
          <w:tcPr>
            <w:tcW w:w="7654" w:type="dxa"/>
            <w:gridSpan w:val="2"/>
          </w:tcPr>
          <w:p w:rsidR="00466335" w:rsidP="00466335" w:rsidRDefault="00466335" w14:paraId="4D4EAADA" w14:textId="77777777"/>
        </w:tc>
      </w:tr>
      <w:tr w:rsidR="00466335" w:rsidTr="00466335" w14:paraId="4E793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5A2A83F7" w14:textId="77777777"/>
        </w:tc>
        <w:tc>
          <w:tcPr>
            <w:tcW w:w="7654" w:type="dxa"/>
            <w:gridSpan w:val="2"/>
          </w:tcPr>
          <w:p w:rsidR="00466335" w:rsidP="00466335" w:rsidRDefault="00466335" w14:paraId="2C1576BE" w14:textId="41EF9530">
            <w:r>
              <w:t>De Kamer,</w:t>
            </w:r>
          </w:p>
        </w:tc>
      </w:tr>
      <w:tr w:rsidR="00466335" w:rsidTr="00466335" w14:paraId="0B379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1AA4DC57" w14:textId="77777777"/>
        </w:tc>
        <w:tc>
          <w:tcPr>
            <w:tcW w:w="7654" w:type="dxa"/>
            <w:gridSpan w:val="2"/>
          </w:tcPr>
          <w:p w:rsidR="00466335" w:rsidP="00466335" w:rsidRDefault="00466335" w14:paraId="41A5A855" w14:textId="77777777"/>
        </w:tc>
      </w:tr>
      <w:tr w:rsidR="00466335" w:rsidTr="00466335" w14:paraId="427262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335" w:rsidP="00466335" w:rsidRDefault="00466335" w14:paraId="6FA5AC74" w14:textId="77777777"/>
        </w:tc>
        <w:tc>
          <w:tcPr>
            <w:tcW w:w="7654" w:type="dxa"/>
            <w:gridSpan w:val="2"/>
          </w:tcPr>
          <w:p w:rsidR="00466335" w:rsidP="00466335" w:rsidRDefault="00466335" w14:paraId="41D5CEFC" w14:textId="3947322F">
            <w:r>
              <w:t>gehoord de beraadslaging,</w:t>
            </w:r>
          </w:p>
        </w:tc>
      </w:tr>
      <w:tr w:rsidR="00997775" w:rsidTr="00466335" w14:paraId="5B306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20C20" w14:textId="77777777"/>
        </w:tc>
        <w:tc>
          <w:tcPr>
            <w:tcW w:w="7654" w:type="dxa"/>
            <w:gridSpan w:val="2"/>
          </w:tcPr>
          <w:p w:rsidR="00997775" w:rsidRDefault="00997775" w14:paraId="5007ED88" w14:textId="77777777"/>
        </w:tc>
      </w:tr>
      <w:tr w:rsidR="00997775" w:rsidTr="00466335" w14:paraId="5EB49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D18764" w14:textId="77777777"/>
        </w:tc>
        <w:tc>
          <w:tcPr>
            <w:tcW w:w="7654" w:type="dxa"/>
            <w:gridSpan w:val="2"/>
          </w:tcPr>
          <w:p w:rsidR="00466335" w:rsidP="00466335" w:rsidRDefault="00466335" w14:paraId="5A6DDCBE" w14:textId="77777777">
            <w:r>
              <w:t>constaterende dat het kabinet inzet op versterking van het nucleaire cluster, versnelling van het SMR-programma en samenwerking met regionale overheden en industriële clusters;</w:t>
            </w:r>
          </w:p>
          <w:p w:rsidR="003A330D" w:rsidP="00466335" w:rsidRDefault="003A330D" w14:paraId="6F3C195E" w14:textId="77777777"/>
          <w:p w:rsidR="00466335" w:rsidP="00466335" w:rsidRDefault="00466335" w14:paraId="43BA44DB" w14:textId="77777777">
            <w:r>
              <w:t xml:space="preserve">constaterende dat de SMR-strategie een technische voorverkenning aankondigt naar de industriële clusters die specifiek baat kunnen hebben bij </w:t>
            </w:r>
            <w:proofErr w:type="spellStart"/>
            <w:r>
              <w:t>SMR's</w:t>
            </w:r>
            <w:proofErr w:type="spellEnd"/>
            <w:r>
              <w:t xml:space="preserve"> en provincies een rol geeft bij regionale en ruimtelijke verkenningen;</w:t>
            </w:r>
          </w:p>
          <w:p w:rsidR="00DF0A60" w:rsidP="00466335" w:rsidRDefault="00DF0A60" w14:paraId="7622C4B7" w14:textId="77777777"/>
          <w:p w:rsidR="00466335" w:rsidP="00466335" w:rsidRDefault="00466335" w14:paraId="5BF06B9C" w14:textId="77777777">
            <w:r>
              <w:t>overwegende dat het Noordzeekanaalgebied een energie-intensief industriecluster is met een grote vraag naar stabiele CO2-arme elektriciteit en proceswarmte;</w:t>
            </w:r>
          </w:p>
          <w:p w:rsidR="003A330D" w:rsidP="00466335" w:rsidRDefault="003A330D" w14:paraId="53B1DAB0" w14:textId="77777777"/>
          <w:p w:rsidR="00466335" w:rsidP="00466335" w:rsidRDefault="00466335" w14:paraId="315D28A6" w14:textId="77777777">
            <w:r>
              <w:t xml:space="preserve">overwegende dat een parallelle verkenning naar de mogelijke inzet van </w:t>
            </w:r>
            <w:proofErr w:type="spellStart"/>
            <w:r>
              <w:t>SMR's</w:t>
            </w:r>
            <w:proofErr w:type="spellEnd"/>
            <w:r>
              <w:t xml:space="preserve"> in het Noordzeekanaalgebied, waaronder Tata Steel, van waarde kan zijn voor de middellange termijn, zonder vooruit te lopen op of vertraging te veroorzaken in de lopende maatwerkafspraak met Tata Steel;</w:t>
            </w:r>
          </w:p>
          <w:p w:rsidR="003A330D" w:rsidP="00466335" w:rsidRDefault="003A330D" w14:paraId="75C6FF57" w14:textId="77777777"/>
          <w:p w:rsidR="00466335" w:rsidP="00466335" w:rsidRDefault="00466335" w14:paraId="5DED2E23" w14:textId="77777777">
            <w:r>
              <w:t xml:space="preserve">verzoekt de regering te onderzoeken of binnen de SMR-strategie de mogelijkheden voor de inzet van </w:t>
            </w:r>
            <w:proofErr w:type="spellStart"/>
            <w:r>
              <w:t>SMR's</w:t>
            </w:r>
            <w:proofErr w:type="spellEnd"/>
            <w:r>
              <w:t xml:space="preserve"> ten behoeve van CO2-arme, schone elektriciteit en proceswarmte in kaart kunnen worden gebracht, met expliciete aandacht voor het Noordzeekanaalgebied, waaronder Tata Steel, en dit mee te nemen in de technische voorverkenning van de SMR-strategie,</w:t>
            </w:r>
          </w:p>
          <w:p w:rsidR="003A330D" w:rsidP="00466335" w:rsidRDefault="003A330D" w14:paraId="755B943C" w14:textId="77777777"/>
          <w:p w:rsidR="00466335" w:rsidP="00466335" w:rsidRDefault="00466335" w14:paraId="6F0FD9A4" w14:textId="77777777">
            <w:r>
              <w:t>en gaat over tot de orde van de dag.</w:t>
            </w:r>
          </w:p>
          <w:p w:rsidR="003A330D" w:rsidP="00466335" w:rsidRDefault="003A330D" w14:paraId="64537B73" w14:textId="77777777"/>
          <w:p w:rsidR="003A330D" w:rsidP="00466335" w:rsidRDefault="00466335" w14:paraId="2C30653F" w14:textId="77777777">
            <w:r>
              <w:t>Van den Berg</w:t>
            </w:r>
          </w:p>
          <w:p w:rsidR="003A330D" w:rsidP="00466335" w:rsidRDefault="00466335" w14:paraId="2F5DCE70" w14:textId="77777777">
            <w:r>
              <w:t>Müller</w:t>
            </w:r>
          </w:p>
          <w:p w:rsidR="003A330D" w:rsidP="00466335" w:rsidRDefault="00466335" w14:paraId="61F7BDF5" w14:textId="77777777">
            <w:proofErr w:type="spellStart"/>
            <w:r>
              <w:t>Jumelet</w:t>
            </w:r>
            <w:proofErr w:type="spellEnd"/>
          </w:p>
          <w:p w:rsidR="003A330D" w:rsidP="00466335" w:rsidRDefault="00466335" w14:paraId="366E78BA" w14:textId="77777777">
            <w:proofErr w:type="spellStart"/>
            <w:r>
              <w:t>Grinwis</w:t>
            </w:r>
            <w:proofErr w:type="spellEnd"/>
          </w:p>
          <w:p w:rsidR="003A330D" w:rsidP="00466335" w:rsidRDefault="00466335" w14:paraId="7A562531" w14:textId="77777777">
            <w:proofErr w:type="spellStart"/>
            <w:r>
              <w:t>Flach</w:t>
            </w:r>
            <w:proofErr w:type="spellEnd"/>
          </w:p>
          <w:p w:rsidR="003A330D" w:rsidP="00466335" w:rsidRDefault="00466335" w14:paraId="44DAACE8" w14:textId="77777777">
            <w:r>
              <w:t>Vermeer</w:t>
            </w:r>
          </w:p>
          <w:p w:rsidR="00997775" w:rsidP="00466335" w:rsidRDefault="00466335" w14:paraId="0343E4FE" w14:textId="1428267D">
            <w:r>
              <w:t>Dekker</w:t>
            </w:r>
          </w:p>
        </w:tc>
      </w:tr>
    </w:tbl>
    <w:p w:rsidR="00997775" w:rsidRDefault="00997775" w14:paraId="517EEE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E63B" w14:textId="77777777" w:rsidR="00466335" w:rsidRDefault="00466335">
      <w:pPr>
        <w:spacing w:line="20" w:lineRule="exact"/>
      </w:pPr>
    </w:p>
  </w:endnote>
  <w:endnote w:type="continuationSeparator" w:id="0">
    <w:p w14:paraId="1D0FE43A" w14:textId="77777777" w:rsidR="00466335" w:rsidRDefault="004663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27AF82" w14:textId="77777777" w:rsidR="00466335" w:rsidRDefault="004663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7053" w14:textId="77777777" w:rsidR="00466335" w:rsidRDefault="004663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30F162" w14:textId="77777777" w:rsidR="00466335" w:rsidRDefault="0046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330D"/>
    <w:rsid w:val="003F71A1"/>
    <w:rsid w:val="00466335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0A60"/>
    <w:rsid w:val="00E2587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D4642"/>
  <w15:docId w15:val="{D5C993FF-69DE-46B9-B1F8-3B33931D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208</ap:Words>
  <ap:Characters>1296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