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D2BF6" w14:paraId="1228E6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FC90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3764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D2BF6" w14:paraId="7EFF24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13C1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D2BF6" w14:paraId="26192F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81779" w14:textId="77777777"/>
        </w:tc>
      </w:tr>
      <w:tr w:rsidR="00997775" w:rsidTr="005D2BF6" w14:paraId="33FB37E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4CE508" w14:textId="77777777"/>
        </w:tc>
      </w:tr>
      <w:tr w:rsidR="00997775" w:rsidTr="005D2BF6" w14:paraId="797F3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9C6425" w14:textId="77777777"/>
        </w:tc>
        <w:tc>
          <w:tcPr>
            <w:tcW w:w="7654" w:type="dxa"/>
            <w:gridSpan w:val="2"/>
          </w:tcPr>
          <w:p w:rsidR="00997775" w:rsidRDefault="00997775" w14:paraId="55BAC75E" w14:textId="77777777"/>
        </w:tc>
      </w:tr>
      <w:tr w:rsidR="005D2BF6" w:rsidTr="005D2BF6" w14:paraId="29729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20A7F1DA" w14:textId="6C5A690C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5D2BF6" w:rsidP="005D2BF6" w:rsidRDefault="005D2BF6" w14:paraId="65F60033" w14:textId="4AD3387E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5D2BF6" w:rsidTr="005D2BF6" w14:paraId="53926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2B99E8F7" w14:textId="77777777"/>
        </w:tc>
        <w:tc>
          <w:tcPr>
            <w:tcW w:w="7654" w:type="dxa"/>
            <w:gridSpan w:val="2"/>
          </w:tcPr>
          <w:p w:rsidR="005D2BF6" w:rsidP="005D2BF6" w:rsidRDefault="005D2BF6" w14:paraId="4A8B0D84" w14:textId="77777777"/>
        </w:tc>
      </w:tr>
      <w:tr w:rsidR="005D2BF6" w:rsidTr="005D2BF6" w14:paraId="539DA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33750F9B" w14:textId="77777777"/>
        </w:tc>
        <w:tc>
          <w:tcPr>
            <w:tcW w:w="7654" w:type="dxa"/>
            <w:gridSpan w:val="2"/>
          </w:tcPr>
          <w:p w:rsidR="005D2BF6" w:rsidP="005D2BF6" w:rsidRDefault="005D2BF6" w14:paraId="2CE4765D" w14:textId="77777777"/>
        </w:tc>
      </w:tr>
      <w:tr w:rsidR="005D2BF6" w:rsidTr="005D2BF6" w14:paraId="744A7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62C71033" w14:textId="7C73C8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5D2BF6" w:rsidP="005D2BF6" w:rsidRDefault="005D2BF6" w14:paraId="09C561ED" w14:textId="10FEDE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BUSHOFF</w:t>
            </w:r>
          </w:p>
        </w:tc>
      </w:tr>
      <w:tr w:rsidR="005D2BF6" w:rsidTr="005D2BF6" w14:paraId="09B26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68867024" w14:textId="77777777"/>
        </w:tc>
        <w:tc>
          <w:tcPr>
            <w:tcW w:w="7654" w:type="dxa"/>
            <w:gridSpan w:val="2"/>
          </w:tcPr>
          <w:p w:rsidR="005D2BF6" w:rsidP="005D2BF6" w:rsidRDefault="005D2BF6" w14:paraId="0888F883" w14:textId="143DCF9B">
            <w:r>
              <w:t>Voorgesteld 8 april 2026</w:t>
            </w:r>
          </w:p>
        </w:tc>
      </w:tr>
      <w:tr w:rsidR="005D2BF6" w:rsidTr="005D2BF6" w14:paraId="5B8B9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1D459465" w14:textId="77777777"/>
        </w:tc>
        <w:tc>
          <w:tcPr>
            <w:tcW w:w="7654" w:type="dxa"/>
            <w:gridSpan w:val="2"/>
          </w:tcPr>
          <w:p w:rsidR="005D2BF6" w:rsidP="005D2BF6" w:rsidRDefault="005D2BF6" w14:paraId="115A9826" w14:textId="77777777"/>
        </w:tc>
      </w:tr>
      <w:tr w:rsidR="005D2BF6" w:rsidTr="005D2BF6" w14:paraId="6F3CC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15712C97" w14:textId="77777777"/>
        </w:tc>
        <w:tc>
          <w:tcPr>
            <w:tcW w:w="7654" w:type="dxa"/>
            <w:gridSpan w:val="2"/>
          </w:tcPr>
          <w:p w:rsidR="005D2BF6" w:rsidP="005D2BF6" w:rsidRDefault="005D2BF6" w14:paraId="31C860F7" w14:textId="450B21D2">
            <w:r>
              <w:t>De Kamer,</w:t>
            </w:r>
          </w:p>
        </w:tc>
      </w:tr>
      <w:tr w:rsidR="005D2BF6" w:rsidTr="005D2BF6" w14:paraId="49CDB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08E53458" w14:textId="77777777"/>
        </w:tc>
        <w:tc>
          <w:tcPr>
            <w:tcW w:w="7654" w:type="dxa"/>
            <w:gridSpan w:val="2"/>
          </w:tcPr>
          <w:p w:rsidR="005D2BF6" w:rsidP="005D2BF6" w:rsidRDefault="005D2BF6" w14:paraId="5C15C259" w14:textId="77777777"/>
        </w:tc>
      </w:tr>
      <w:tr w:rsidR="005D2BF6" w:rsidTr="005D2BF6" w14:paraId="25E1C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D2BF6" w:rsidP="005D2BF6" w:rsidRDefault="005D2BF6" w14:paraId="74872ED0" w14:textId="77777777"/>
        </w:tc>
        <w:tc>
          <w:tcPr>
            <w:tcW w:w="7654" w:type="dxa"/>
            <w:gridSpan w:val="2"/>
          </w:tcPr>
          <w:p w:rsidR="005D2BF6" w:rsidP="005D2BF6" w:rsidRDefault="005D2BF6" w14:paraId="011BE30B" w14:textId="1857EED9">
            <w:r>
              <w:t>gehoord de beraadslaging,</w:t>
            </w:r>
          </w:p>
        </w:tc>
      </w:tr>
      <w:tr w:rsidR="00997775" w:rsidTr="005D2BF6" w14:paraId="2CD50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F8BE8" w14:textId="77777777"/>
        </w:tc>
        <w:tc>
          <w:tcPr>
            <w:tcW w:w="7654" w:type="dxa"/>
            <w:gridSpan w:val="2"/>
          </w:tcPr>
          <w:p w:rsidR="00997775" w:rsidRDefault="00997775" w14:paraId="20B72361" w14:textId="77777777"/>
        </w:tc>
      </w:tr>
      <w:tr w:rsidR="00997775" w:rsidTr="005D2BF6" w14:paraId="0906F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44706" w14:textId="77777777"/>
        </w:tc>
        <w:tc>
          <w:tcPr>
            <w:tcW w:w="7654" w:type="dxa"/>
            <w:gridSpan w:val="2"/>
          </w:tcPr>
          <w:p w:rsidR="005D2BF6" w:rsidP="005D2BF6" w:rsidRDefault="005D2BF6" w14:paraId="22C1D667" w14:textId="77777777">
            <w:r>
              <w:t>constaterende dat het huidige wetsvoorstel vastlegt in artikel 19c dat nieuwe maatregelen niet mogen leiden tot grotere verschillen tussen gedupeerden;</w:t>
            </w:r>
          </w:p>
          <w:p w:rsidR="005D2BF6" w:rsidP="005D2BF6" w:rsidRDefault="005D2BF6" w14:paraId="1F1475C4" w14:textId="77777777"/>
          <w:p w:rsidR="005D2BF6" w:rsidP="005D2BF6" w:rsidRDefault="005D2BF6" w14:paraId="014B04B7" w14:textId="77777777">
            <w:r>
              <w:t>verzoekt de regering om bij de inwerkingtreding van het huidige wetsvoorstel maatregel 29 te toetsen aan artikel 19c van de wet Groningen en zo nodig hiermee in lijn te brengen,</w:t>
            </w:r>
          </w:p>
          <w:p w:rsidR="005D2BF6" w:rsidP="005D2BF6" w:rsidRDefault="005D2BF6" w14:paraId="181D5766" w14:textId="77777777"/>
          <w:p w:rsidR="005D2BF6" w:rsidP="005D2BF6" w:rsidRDefault="005D2BF6" w14:paraId="3600850C" w14:textId="77777777">
            <w:r>
              <w:t>en gaat over tot de orde van de dag.</w:t>
            </w:r>
          </w:p>
          <w:p w:rsidR="005D2BF6" w:rsidP="005D2BF6" w:rsidRDefault="005D2BF6" w14:paraId="091B5761" w14:textId="77777777"/>
          <w:p w:rsidR="00997775" w:rsidP="005D2BF6" w:rsidRDefault="005D2BF6" w14:paraId="07956316" w14:textId="5231DBDD">
            <w:r>
              <w:t>Bushoff</w:t>
            </w:r>
          </w:p>
        </w:tc>
      </w:tr>
    </w:tbl>
    <w:p w:rsidR="00997775" w:rsidRDefault="00997775" w14:paraId="6B0204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AC22A" w14:textId="77777777" w:rsidR="005D2BF6" w:rsidRDefault="005D2BF6">
      <w:pPr>
        <w:spacing w:line="20" w:lineRule="exact"/>
      </w:pPr>
    </w:p>
  </w:endnote>
  <w:endnote w:type="continuationSeparator" w:id="0">
    <w:p w14:paraId="275EE1C8" w14:textId="77777777" w:rsidR="005D2BF6" w:rsidRDefault="005D2B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96B46" w14:textId="77777777" w:rsidR="005D2BF6" w:rsidRDefault="005D2B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9863" w14:textId="77777777" w:rsidR="005D2BF6" w:rsidRDefault="005D2B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E3FBE5" w14:textId="77777777" w:rsidR="005D2BF6" w:rsidRDefault="005D2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2BF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260D"/>
  <w15:docId w15:val="{5B6A8143-9CBF-4339-BFBA-0CCF6142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