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B2E57" w14:paraId="65C84B4E" w14:textId="77777777">
        <w:tc>
          <w:tcPr>
            <w:tcW w:w="6733" w:type="dxa"/>
            <w:gridSpan w:val="2"/>
            <w:tcBorders>
              <w:top w:val="nil"/>
              <w:left w:val="nil"/>
              <w:bottom w:val="nil"/>
              <w:right w:val="nil"/>
            </w:tcBorders>
            <w:vAlign w:val="center"/>
          </w:tcPr>
          <w:p w:rsidR="00997775" w:rsidP="00710A7A" w:rsidRDefault="00997775" w14:paraId="509807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6431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B2E57" w14:paraId="585A7B2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FDD829" w14:textId="77777777">
            <w:r w:rsidRPr="008B0CC5">
              <w:t xml:space="preserve">Vergaderjaar </w:t>
            </w:r>
            <w:r w:rsidR="00AC6B87">
              <w:t>202</w:t>
            </w:r>
            <w:r w:rsidR="00684DFF">
              <w:t>5</w:t>
            </w:r>
            <w:r w:rsidR="00AC6B87">
              <w:t>-202</w:t>
            </w:r>
            <w:r w:rsidR="00684DFF">
              <w:t>6</w:t>
            </w:r>
          </w:p>
        </w:tc>
      </w:tr>
      <w:tr w:rsidR="00997775" w:rsidTr="000B2E57" w14:paraId="2B02FA09" w14:textId="77777777">
        <w:trPr>
          <w:cantSplit/>
        </w:trPr>
        <w:tc>
          <w:tcPr>
            <w:tcW w:w="10985" w:type="dxa"/>
            <w:gridSpan w:val="3"/>
            <w:tcBorders>
              <w:top w:val="nil"/>
              <w:left w:val="nil"/>
              <w:bottom w:val="nil"/>
              <w:right w:val="nil"/>
            </w:tcBorders>
          </w:tcPr>
          <w:p w:rsidR="00997775" w:rsidRDefault="00997775" w14:paraId="22337457" w14:textId="77777777"/>
        </w:tc>
      </w:tr>
      <w:tr w:rsidR="00997775" w:rsidTr="000B2E57" w14:paraId="048684F5" w14:textId="77777777">
        <w:trPr>
          <w:cantSplit/>
        </w:trPr>
        <w:tc>
          <w:tcPr>
            <w:tcW w:w="10985" w:type="dxa"/>
            <w:gridSpan w:val="3"/>
            <w:tcBorders>
              <w:top w:val="nil"/>
              <w:left w:val="nil"/>
              <w:bottom w:val="single" w:color="auto" w:sz="4" w:space="0"/>
              <w:right w:val="nil"/>
            </w:tcBorders>
          </w:tcPr>
          <w:p w:rsidR="00997775" w:rsidRDefault="00997775" w14:paraId="2C3EE93D" w14:textId="77777777"/>
        </w:tc>
      </w:tr>
      <w:tr w:rsidR="00997775" w:rsidTr="000B2E57" w14:paraId="4A9CC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A75C88" w14:textId="77777777"/>
        </w:tc>
        <w:tc>
          <w:tcPr>
            <w:tcW w:w="7654" w:type="dxa"/>
            <w:gridSpan w:val="2"/>
          </w:tcPr>
          <w:p w:rsidR="00997775" w:rsidRDefault="00997775" w14:paraId="2A95A9B8" w14:textId="77777777"/>
        </w:tc>
      </w:tr>
      <w:tr w:rsidR="000B2E57" w:rsidTr="000B2E57" w14:paraId="64E7F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7BE306BA" w14:textId="05D34279">
            <w:pPr>
              <w:rPr>
                <w:b/>
              </w:rPr>
            </w:pPr>
            <w:r>
              <w:rPr>
                <w:b/>
              </w:rPr>
              <w:t>32 847</w:t>
            </w:r>
          </w:p>
        </w:tc>
        <w:tc>
          <w:tcPr>
            <w:tcW w:w="7654" w:type="dxa"/>
            <w:gridSpan w:val="2"/>
          </w:tcPr>
          <w:p w:rsidR="000B2E57" w:rsidP="000B2E57" w:rsidRDefault="000B2E57" w14:paraId="4F860E85" w14:textId="51B5A4ED">
            <w:pPr>
              <w:rPr>
                <w:b/>
              </w:rPr>
            </w:pPr>
            <w:r w:rsidRPr="001A7BE5">
              <w:rPr>
                <w:b/>
                <w:bCs/>
              </w:rPr>
              <w:t>Integrale visie op de woningmarkt</w:t>
            </w:r>
          </w:p>
        </w:tc>
      </w:tr>
      <w:tr w:rsidR="000B2E57" w:rsidTr="000B2E57" w14:paraId="6DA4F1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31BD8E1D" w14:textId="77777777"/>
        </w:tc>
        <w:tc>
          <w:tcPr>
            <w:tcW w:w="7654" w:type="dxa"/>
            <w:gridSpan w:val="2"/>
          </w:tcPr>
          <w:p w:rsidR="000B2E57" w:rsidP="000B2E57" w:rsidRDefault="000B2E57" w14:paraId="5001BC63" w14:textId="77777777"/>
        </w:tc>
      </w:tr>
      <w:tr w:rsidR="000B2E57" w:rsidTr="000B2E57" w14:paraId="40E3C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6BC791BE" w14:textId="77777777"/>
        </w:tc>
        <w:tc>
          <w:tcPr>
            <w:tcW w:w="7654" w:type="dxa"/>
            <w:gridSpan w:val="2"/>
          </w:tcPr>
          <w:p w:rsidR="000B2E57" w:rsidP="000B2E57" w:rsidRDefault="000B2E57" w14:paraId="622F051B" w14:textId="77777777"/>
        </w:tc>
      </w:tr>
      <w:tr w:rsidR="000B2E57" w:rsidTr="000B2E57" w14:paraId="270C5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7DC86E9B" w14:textId="7846EE8A">
            <w:pPr>
              <w:rPr>
                <w:b/>
              </w:rPr>
            </w:pPr>
            <w:r>
              <w:rPr>
                <w:b/>
              </w:rPr>
              <w:t xml:space="preserve">Nr. </w:t>
            </w:r>
            <w:r w:rsidR="002F53F8">
              <w:rPr>
                <w:b/>
              </w:rPr>
              <w:t>1434</w:t>
            </w:r>
          </w:p>
        </w:tc>
        <w:tc>
          <w:tcPr>
            <w:tcW w:w="7654" w:type="dxa"/>
            <w:gridSpan w:val="2"/>
          </w:tcPr>
          <w:p w:rsidR="000B2E57" w:rsidP="000B2E57" w:rsidRDefault="000B2E57" w14:paraId="0D483B01" w14:textId="4ECBC51D">
            <w:pPr>
              <w:rPr>
                <w:b/>
              </w:rPr>
            </w:pPr>
            <w:r>
              <w:rPr>
                <w:b/>
              </w:rPr>
              <w:t xml:space="preserve">MOTIE VAN </w:t>
            </w:r>
            <w:r w:rsidR="002F53F8">
              <w:rPr>
                <w:b/>
              </w:rPr>
              <w:t>HET LID GRINWIS</w:t>
            </w:r>
          </w:p>
        </w:tc>
      </w:tr>
      <w:tr w:rsidR="000B2E57" w:rsidTr="000B2E57" w14:paraId="40EAB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1E95234C" w14:textId="77777777"/>
        </w:tc>
        <w:tc>
          <w:tcPr>
            <w:tcW w:w="7654" w:type="dxa"/>
            <w:gridSpan w:val="2"/>
          </w:tcPr>
          <w:p w:rsidR="000B2E57" w:rsidP="000B2E57" w:rsidRDefault="000B2E57" w14:paraId="5A77CC6F" w14:textId="225C4148">
            <w:r>
              <w:t>Voorgesteld 9 april 2026</w:t>
            </w:r>
          </w:p>
        </w:tc>
      </w:tr>
      <w:tr w:rsidR="000B2E57" w:rsidTr="000B2E57" w14:paraId="7BFBE6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0768808E" w14:textId="77777777"/>
        </w:tc>
        <w:tc>
          <w:tcPr>
            <w:tcW w:w="7654" w:type="dxa"/>
            <w:gridSpan w:val="2"/>
          </w:tcPr>
          <w:p w:rsidR="000B2E57" w:rsidP="000B2E57" w:rsidRDefault="000B2E57" w14:paraId="4F188D92" w14:textId="77777777"/>
        </w:tc>
      </w:tr>
      <w:tr w:rsidR="000B2E57" w:rsidTr="000B2E57" w14:paraId="5C040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09C8276F" w14:textId="77777777"/>
        </w:tc>
        <w:tc>
          <w:tcPr>
            <w:tcW w:w="7654" w:type="dxa"/>
            <w:gridSpan w:val="2"/>
          </w:tcPr>
          <w:p w:rsidR="000B2E57" w:rsidP="000B2E57" w:rsidRDefault="000B2E57" w14:paraId="5E9D84FF" w14:textId="09F44D7C">
            <w:r>
              <w:t>De Kamer,</w:t>
            </w:r>
          </w:p>
        </w:tc>
      </w:tr>
      <w:tr w:rsidR="000B2E57" w:rsidTr="000B2E57" w14:paraId="690C0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20F030B6" w14:textId="77777777"/>
        </w:tc>
        <w:tc>
          <w:tcPr>
            <w:tcW w:w="7654" w:type="dxa"/>
            <w:gridSpan w:val="2"/>
          </w:tcPr>
          <w:p w:rsidR="000B2E57" w:rsidP="000B2E57" w:rsidRDefault="000B2E57" w14:paraId="398972F6" w14:textId="77777777"/>
        </w:tc>
      </w:tr>
      <w:tr w:rsidR="000B2E57" w:rsidTr="000B2E57" w14:paraId="5E88D4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2E57" w:rsidP="000B2E57" w:rsidRDefault="000B2E57" w14:paraId="0E77618E" w14:textId="77777777"/>
        </w:tc>
        <w:tc>
          <w:tcPr>
            <w:tcW w:w="7654" w:type="dxa"/>
            <w:gridSpan w:val="2"/>
          </w:tcPr>
          <w:p w:rsidR="000B2E57" w:rsidP="000B2E57" w:rsidRDefault="000B2E57" w14:paraId="14E634EB" w14:textId="3C7B3078">
            <w:r>
              <w:t>gehoord de beraadslaging,</w:t>
            </w:r>
          </w:p>
        </w:tc>
      </w:tr>
      <w:tr w:rsidR="00997775" w:rsidTr="000B2E57" w14:paraId="44732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5D0207" w14:textId="77777777"/>
        </w:tc>
        <w:tc>
          <w:tcPr>
            <w:tcW w:w="7654" w:type="dxa"/>
            <w:gridSpan w:val="2"/>
          </w:tcPr>
          <w:p w:rsidR="00997775" w:rsidRDefault="00997775" w14:paraId="0523AB66" w14:textId="77777777"/>
        </w:tc>
      </w:tr>
      <w:tr w:rsidR="00997775" w:rsidTr="000B2E57" w14:paraId="638D57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2A1C0" w14:textId="77777777"/>
        </w:tc>
        <w:tc>
          <w:tcPr>
            <w:tcW w:w="7654" w:type="dxa"/>
            <w:gridSpan w:val="2"/>
          </w:tcPr>
          <w:p w:rsidR="000B2E57" w:rsidP="000B2E57" w:rsidRDefault="000B2E57" w14:paraId="55A688BD" w14:textId="77777777">
            <w:r>
              <w:t>constaterende dat Nederland op grond van de Europese Energy Performance of Buildings Directive (EPBD IV) verplicht is om een nationale bepalingsmethode te ontwikkelen voor de CO2-impact van gebouwen over de gehele levenscyclus (WLC-GWP);</w:t>
            </w:r>
          </w:p>
          <w:p w:rsidR="002F53F8" w:rsidP="000B2E57" w:rsidRDefault="002F53F8" w14:paraId="4A8DA502" w14:textId="77777777"/>
          <w:p w:rsidR="002F53F8" w:rsidP="000B2E57" w:rsidRDefault="000B2E57" w14:paraId="197268E7" w14:textId="77777777">
            <w:r>
              <w:t xml:space="preserve">constaterende dat deze methodiek momenteel wordt uitgewerkt en voor 1 januari 2027 inclusief tijdpad moet worden ingediend bij de Europese </w:t>
            </w:r>
          </w:p>
          <w:p w:rsidR="000B2E57" w:rsidP="000B2E57" w:rsidRDefault="000B2E57" w14:paraId="70D897CB" w14:textId="370016AB">
            <w:r>
              <w:t>Commissie;</w:t>
            </w:r>
          </w:p>
          <w:p w:rsidR="002F53F8" w:rsidP="000B2E57" w:rsidRDefault="002F53F8" w14:paraId="0C863701" w14:textId="77777777"/>
          <w:p w:rsidR="000B2E57" w:rsidP="000B2E57" w:rsidRDefault="000B2E57" w14:paraId="40443E7B" w14:textId="77777777">
            <w:r>
              <w:t>overwegende dat binnen de Europese kaders ook nationale keuzes aan de orde zijn, onder andere ten aanzien van module D, biogene koolstofopslag en de relatie tot bestaande instrumenten zoals de MPG en BENG;</w:t>
            </w:r>
          </w:p>
          <w:p w:rsidR="002F53F8" w:rsidP="000B2E57" w:rsidRDefault="002F53F8" w14:paraId="4A831F5E" w14:textId="77777777"/>
          <w:p w:rsidR="000B2E57" w:rsidP="000B2E57" w:rsidRDefault="000B2E57" w14:paraId="151DD8B7" w14:textId="77777777">
            <w:r>
              <w:t>verzoekt de regering om bij de verdere uitwerking van de WLC-GWP de relevante beleidskeuzes en varianten expliciet in kaart te brengen en te onderbouwen, inclusief de effecten op broeikasgasimpact en uitvoerbaarheid, en de Kamer hierover te informeren voorafgaand aan de indiening bij de Europese Commissie,</w:t>
            </w:r>
          </w:p>
          <w:p w:rsidR="002F53F8" w:rsidP="000B2E57" w:rsidRDefault="002F53F8" w14:paraId="60FBC039" w14:textId="77777777"/>
          <w:p w:rsidR="000B2E57" w:rsidP="000B2E57" w:rsidRDefault="000B2E57" w14:paraId="350FAAC4" w14:textId="77777777">
            <w:r>
              <w:t>en gaat over tot de orde van de dag.</w:t>
            </w:r>
          </w:p>
          <w:p w:rsidR="002F53F8" w:rsidP="000B2E57" w:rsidRDefault="002F53F8" w14:paraId="61D558C5" w14:textId="77777777"/>
          <w:p w:rsidR="00997775" w:rsidP="000B2E57" w:rsidRDefault="000B2E57" w14:paraId="72C3FB51" w14:textId="3B11E1EA">
            <w:proofErr w:type="spellStart"/>
            <w:r>
              <w:t>Grinwi</w:t>
            </w:r>
            <w:r w:rsidR="002F53F8">
              <w:t>s</w:t>
            </w:r>
            <w:proofErr w:type="spellEnd"/>
          </w:p>
        </w:tc>
      </w:tr>
    </w:tbl>
    <w:p w:rsidR="00997775" w:rsidRDefault="00997775" w14:paraId="4073D32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199E" w14:textId="77777777" w:rsidR="000B2E57" w:rsidRDefault="000B2E57">
      <w:pPr>
        <w:spacing w:line="20" w:lineRule="exact"/>
      </w:pPr>
    </w:p>
  </w:endnote>
  <w:endnote w:type="continuationSeparator" w:id="0">
    <w:p w14:paraId="11169A6D" w14:textId="77777777" w:rsidR="000B2E57" w:rsidRDefault="000B2E57">
      <w:pPr>
        <w:pStyle w:val="Amendement"/>
      </w:pPr>
      <w:r>
        <w:rPr>
          <w:b w:val="0"/>
        </w:rPr>
        <w:t xml:space="preserve"> </w:t>
      </w:r>
    </w:p>
  </w:endnote>
  <w:endnote w:type="continuationNotice" w:id="1">
    <w:p w14:paraId="455FCE32" w14:textId="77777777" w:rsidR="000B2E57" w:rsidRDefault="000B2E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B2ED" w14:textId="77777777" w:rsidR="000B2E57" w:rsidRDefault="000B2E57">
      <w:pPr>
        <w:pStyle w:val="Amendement"/>
      </w:pPr>
      <w:r>
        <w:rPr>
          <w:b w:val="0"/>
        </w:rPr>
        <w:separator/>
      </w:r>
    </w:p>
  </w:footnote>
  <w:footnote w:type="continuationSeparator" w:id="0">
    <w:p w14:paraId="7BEBED26" w14:textId="77777777" w:rsidR="000B2E57" w:rsidRDefault="000B2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57"/>
    <w:rsid w:val="000B2E57"/>
    <w:rsid w:val="00133FCE"/>
    <w:rsid w:val="001E482C"/>
    <w:rsid w:val="001E4877"/>
    <w:rsid w:val="0021105A"/>
    <w:rsid w:val="00280D6A"/>
    <w:rsid w:val="002B78E9"/>
    <w:rsid w:val="002C5406"/>
    <w:rsid w:val="002F53F8"/>
    <w:rsid w:val="00330D60"/>
    <w:rsid w:val="00345A5C"/>
    <w:rsid w:val="003F71A1"/>
    <w:rsid w:val="00476415"/>
    <w:rsid w:val="00546F8D"/>
    <w:rsid w:val="00560113"/>
    <w:rsid w:val="00621F64"/>
    <w:rsid w:val="00644DED"/>
    <w:rsid w:val="006765BC"/>
    <w:rsid w:val="00684DFF"/>
    <w:rsid w:val="006D6E8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D595D"/>
  <w15:docId w15:val="{262E2D0B-C893-4435-BC9F-FF7FFBFC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2026-04-10T08:33:00.0000000Z</dcterms:created>
  <dcterms:modified xsi:type="dcterms:W3CDTF">2026-04-10T08:48:00.0000000Z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