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0CA1" w:rsidR="00BF0CA1" w:rsidP="00BF0CA1" w:rsidRDefault="00BF0CA1" w14:paraId="04E3F8CD" w14:textId="77777777">
      <w:bookmarkStart w:name="_GoBack" w:id="0"/>
      <w:bookmarkEnd w:id="0"/>
      <w:r w:rsidRPr="00BF0CA1">
        <w:t>Geachte voorzitter,</w:t>
      </w:r>
    </w:p>
    <w:p w:rsidRPr="00BF0CA1" w:rsidR="00BF0CA1" w:rsidP="00BF0CA1" w:rsidRDefault="00BF0CA1" w14:paraId="38CC854C" w14:textId="77777777"/>
    <w:p w:rsidRPr="00507FEF" w:rsidR="002D63F1" w:rsidP="002D63F1" w:rsidRDefault="00BF0CA1" w14:paraId="0597A3AA" w14:textId="7038B5F2">
      <w:bookmarkStart w:name="_Hlk193359406" w:id="1"/>
      <w:r w:rsidRPr="00BF0CA1">
        <w:t>Bijgaand bied ik u de 2</w:t>
      </w:r>
      <w:r w:rsidR="00FD3490">
        <w:t>4</w:t>
      </w:r>
      <w:r w:rsidRPr="002A251C" w:rsidR="002A251C">
        <w:rPr>
          <w:vertAlign w:val="superscript"/>
        </w:rPr>
        <w:t>e</w:t>
      </w:r>
      <w:r w:rsidR="002A251C">
        <w:t xml:space="preserve"> </w:t>
      </w:r>
      <w:r w:rsidRPr="00BF0CA1">
        <w:t xml:space="preserve">voortgangsrapportage van het programma ERTMS aan, </w:t>
      </w:r>
      <w:r w:rsidRPr="00DB59F8">
        <w:t xml:space="preserve">die gaat over de </w:t>
      </w:r>
      <w:r w:rsidR="00FD3490">
        <w:t>tweede</w:t>
      </w:r>
      <w:r w:rsidRPr="00DB59F8">
        <w:t xml:space="preserve"> helft van 202</w:t>
      </w:r>
      <w:r w:rsidRPr="00DB59F8" w:rsidR="00650EA1">
        <w:t>5</w:t>
      </w:r>
      <w:r w:rsidRPr="00DB59F8">
        <w:t>.</w:t>
      </w:r>
      <w:r w:rsidR="00FD3490">
        <w:t xml:space="preserve"> </w:t>
      </w:r>
      <w:r w:rsidRPr="00507FEF" w:rsidR="002D63F1">
        <w:t xml:space="preserve">Ook is het accountantsrapport van de </w:t>
      </w:r>
    </w:p>
    <w:p w:rsidR="002D63F1" w:rsidP="00951E4C" w:rsidRDefault="002D63F1" w14:paraId="19DC82E2" w14:textId="45892CF4">
      <w:r w:rsidRPr="00507FEF">
        <w:t xml:space="preserve">Auditdienst Rijk (ADR) toegevoegd. Het programma heeft een </w:t>
      </w:r>
      <w:r w:rsidR="00535059">
        <w:t>goedkeurende</w:t>
      </w:r>
      <w:r w:rsidR="00951E4C">
        <w:t xml:space="preserve"> </w:t>
      </w:r>
      <w:r w:rsidRPr="00507FEF">
        <w:t xml:space="preserve">controleverklaring ontvangen over 2025. </w:t>
      </w:r>
    </w:p>
    <w:p w:rsidR="00951E4C" w:rsidP="002D63F1" w:rsidRDefault="00951E4C" w14:paraId="03BF1134" w14:textId="77777777"/>
    <w:p w:rsidR="002D63F1" w:rsidP="002D63F1" w:rsidRDefault="002D63F1" w14:paraId="3B95C86E" w14:textId="3A8E64D5">
      <w:r>
        <w:t xml:space="preserve">Voor een programma met grootprojectstatus is het gebruikelijk dat de Tweede Kamer een rapporteur benoemt. Ik ben blij </w:t>
      </w:r>
      <w:r w:rsidR="00C86353">
        <w:t xml:space="preserve">te constateren </w:t>
      </w:r>
      <w:r w:rsidRPr="005B4CD8">
        <w:t xml:space="preserve">dat het lid </w:t>
      </w:r>
      <w:r>
        <w:t>Heutink</w:t>
      </w:r>
      <w:r w:rsidRPr="005B4CD8">
        <w:t xml:space="preserve"> </w:t>
      </w:r>
      <w:r>
        <w:t>voor ERTMS deze rol op zich neemt.</w:t>
      </w:r>
    </w:p>
    <w:p w:rsidRPr="0023694D" w:rsidR="0023694D" w:rsidP="002D63F1" w:rsidRDefault="0023694D" w14:paraId="051D764F" w14:textId="2E1FE05D">
      <w:pPr>
        <w:rPr>
          <w:i/>
          <w:iCs/>
        </w:rPr>
      </w:pPr>
    </w:p>
    <w:p w:rsidR="00BD33EB" w:rsidP="00BD33EB" w:rsidRDefault="008B56C9" w14:paraId="1EE56398" w14:textId="718289BE">
      <w:r>
        <w:t>Het programma</w:t>
      </w:r>
      <w:r w:rsidR="00535059">
        <w:t xml:space="preserve"> ERTMS</w:t>
      </w:r>
      <w:r>
        <w:t xml:space="preserve"> werkt aan de vervanging van de treinbeveiliging </w:t>
      </w:r>
      <w:r w:rsidR="00D27E5F">
        <w:t xml:space="preserve">op </w:t>
      </w:r>
      <w:r>
        <w:t xml:space="preserve">het Nederlands spoor. </w:t>
      </w:r>
      <w:r w:rsidR="003759E8">
        <w:t xml:space="preserve">Treinbeveiliging is de basis van het spoorsysteem. </w:t>
      </w:r>
      <w:r w:rsidRPr="00333871" w:rsidR="00333871">
        <w:t xml:space="preserve">Het huidige beveiligingssysteem </w:t>
      </w:r>
      <w:r w:rsidR="000748FD">
        <w:t>uit de jaren ‘50</w:t>
      </w:r>
      <w:r w:rsidRPr="00333871" w:rsidR="00333871">
        <w:t xml:space="preserve"> is </w:t>
      </w:r>
      <w:r w:rsidR="00333871">
        <w:t>einde levensduur</w:t>
      </w:r>
      <w:r w:rsidRPr="00333871" w:rsidR="00333871">
        <w:t>. Om vervanging met oude technologie te voorkomen, doen we dat met een toekomstbestendig</w:t>
      </w:r>
      <w:r w:rsidR="000748FD">
        <w:t>,</w:t>
      </w:r>
      <w:r w:rsidRPr="00333871" w:rsidR="00333871">
        <w:t xml:space="preserve"> digitaal en Europees systeem: </w:t>
      </w:r>
      <w:r>
        <w:t xml:space="preserve">ERTMS </w:t>
      </w:r>
      <w:r w:rsidRPr="00957FFC">
        <w:rPr>
          <w:i/>
          <w:iCs/>
        </w:rPr>
        <w:t>(European Rail Traffic Management System)</w:t>
      </w:r>
      <w:r w:rsidR="00333871">
        <w:t xml:space="preserve">. </w:t>
      </w:r>
      <w:r w:rsidR="00BD33EB">
        <w:t>Hiermee ge</w:t>
      </w:r>
      <w:r w:rsidR="006716D1">
        <w:t>ven</w:t>
      </w:r>
      <w:r w:rsidR="00BD33EB">
        <w:t xml:space="preserve"> </w:t>
      </w:r>
      <w:r w:rsidR="001B1C40">
        <w:t>IenW</w:t>
      </w:r>
      <w:r w:rsidR="00BD33EB">
        <w:t xml:space="preserve">, programmadirectie ERTMS en de spoorsector </w:t>
      </w:r>
      <w:r w:rsidRPr="000727D9" w:rsidR="00BD33EB">
        <w:t>uitvoering aan de programmabeslissing uit 2019</w:t>
      </w:r>
      <w:r w:rsidRPr="000727D9" w:rsidR="00BD33EB">
        <w:rPr>
          <w:rStyle w:val="FootnoteReference"/>
        </w:rPr>
        <w:footnoteReference w:id="1"/>
      </w:r>
      <w:r w:rsidRPr="000727D9" w:rsidR="00BD33EB">
        <w:t xml:space="preserve">. </w:t>
      </w:r>
    </w:p>
    <w:p w:rsidR="00BD33EB" w:rsidP="00BD33EB" w:rsidRDefault="00BD33EB" w14:paraId="7D9A287F" w14:textId="77777777"/>
    <w:p w:rsidR="00F46284" w:rsidP="00BD33EB" w:rsidRDefault="00BD33EB" w14:paraId="1AD9902B" w14:textId="356F59BF">
      <w:r w:rsidRPr="00BD33EB">
        <w:t xml:space="preserve">De overgang naar ERTMS betekent een overgang van analoog naar digitaal op één van de drukst bereden spoornetwerken ter wereld. </w:t>
      </w:r>
      <w:r w:rsidRPr="000727D9" w:rsidR="003759E8">
        <w:t xml:space="preserve">Voor een beheerste </w:t>
      </w:r>
      <w:r w:rsidR="00616AEE">
        <w:t>overgang</w:t>
      </w:r>
      <w:r w:rsidRPr="000727D9" w:rsidR="003759E8">
        <w:t xml:space="preserve"> is de introductie van een tranchegewijze aanpak noodzakelijk gebleken. De programmascope </w:t>
      </w:r>
      <w:r w:rsidRPr="001605AB" w:rsidR="003759E8">
        <w:t>is</w:t>
      </w:r>
      <w:r w:rsidRPr="000727D9" w:rsidR="003759E8">
        <w:t xml:space="preserve"> hiermee opgedeeld in tranches, met een meer stapsgewijze en op leren gerichte aanpak. </w:t>
      </w:r>
      <w:r w:rsidR="00C81DD9">
        <w:t>Het programma start</w:t>
      </w:r>
      <w:r w:rsidR="001F5766">
        <w:t xml:space="preserve"> de</w:t>
      </w:r>
      <w:r w:rsidR="00C81DD9">
        <w:t xml:space="preserve"> </w:t>
      </w:r>
      <w:r w:rsidRPr="000727D9" w:rsidR="003759E8">
        <w:t>komende jaren</w:t>
      </w:r>
      <w:r w:rsidR="00C81DD9">
        <w:t xml:space="preserve"> </w:t>
      </w:r>
      <w:r w:rsidRPr="000727D9" w:rsidR="003759E8">
        <w:t xml:space="preserve">met </w:t>
      </w:r>
      <w:r w:rsidR="00C16FFA">
        <w:t>de realisatie van tranche 1</w:t>
      </w:r>
      <w:r w:rsidRPr="000727D9" w:rsidR="003759E8">
        <w:t xml:space="preserve"> op de Noordelijke Lijnen in Groningen en</w:t>
      </w:r>
      <w:r w:rsidR="003759E8">
        <w:t xml:space="preserve"> Fr</w:t>
      </w:r>
      <w:r w:rsidR="001F5766">
        <w:t>y</w:t>
      </w:r>
      <w:r w:rsidR="003759E8">
        <w:t>sl</w:t>
      </w:r>
      <w:r w:rsidR="001F5766">
        <w:t>â</w:t>
      </w:r>
      <w:r w:rsidR="003759E8">
        <w:t xml:space="preserve">n, de Zeeuwse </w:t>
      </w:r>
      <w:r w:rsidR="001F5766">
        <w:t>L</w:t>
      </w:r>
      <w:r w:rsidR="003759E8">
        <w:t>ijn en het traject Kijfhoek-Belgische grens.</w:t>
      </w:r>
      <w:r w:rsidR="00380DD5">
        <w:t xml:space="preserve"> </w:t>
      </w:r>
      <w:r w:rsidR="00C6581D">
        <w:t xml:space="preserve">Landelijk </w:t>
      </w:r>
      <w:r w:rsidR="001F5766">
        <w:t xml:space="preserve">staat </w:t>
      </w:r>
      <w:r w:rsidR="00C6581D">
        <w:t xml:space="preserve">de aanleg van ERTMS onder druk, omdat het oude beveiligingssysteem eerder dan </w:t>
      </w:r>
      <w:r w:rsidR="00AA69B7">
        <w:t>voorzien</w:t>
      </w:r>
      <w:r w:rsidR="00C6581D">
        <w:t xml:space="preserve"> </w:t>
      </w:r>
      <w:r w:rsidR="006716D1">
        <w:t>vervangen moet zijn</w:t>
      </w:r>
      <w:r w:rsidR="00C6581D">
        <w:t xml:space="preserve">. </w:t>
      </w:r>
      <w:r w:rsidR="001F5766">
        <w:t>I</w:t>
      </w:r>
      <w:r w:rsidR="00866306">
        <w:t xml:space="preserve">nmiddels </w:t>
      </w:r>
      <w:r w:rsidR="001F5766">
        <w:t xml:space="preserve">is </w:t>
      </w:r>
      <w:r w:rsidR="00866306">
        <w:t xml:space="preserve">gestart met het testen van </w:t>
      </w:r>
      <w:r w:rsidR="001F5766">
        <w:t xml:space="preserve">aangepaste </w:t>
      </w:r>
      <w:r w:rsidR="00866306">
        <w:t xml:space="preserve">treinen, het aanleggen van infrastructuur en integreren van opgeleverde systemen. Ondertussen </w:t>
      </w:r>
      <w:r w:rsidR="00380DD5">
        <w:t xml:space="preserve">volgen technologische veranderingen elkaar snel op. </w:t>
      </w:r>
      <w:r w:rsidR="00C6581D">
        <w:t xml:space="preserve">Om deze ontwikkelingen </w:t>
      </w:r>
      <w:r w:rsidR="00616AEE">
        <w:t>het hoofd te bieden</w:t>
      </w:r>
      <w:r w:rsidR="00C6581D">
        <w:t xml:space="preserve"> is a</w:t>
      </w:r>
      <w:r w:rsidR="00380DD5">
        <w:t xml:space="preserve">fgelopen verslagperiode </w:t>
      </w:r>
      <w:r w:rsidR="001F5766">
        <w:t xml:space="preserve">ook </w:t>
      </w:r>
      <w:r w:rsidR="00380DD5">
        <w:t>gestudeerd op mogelijkheden om de aanleg van ERTMS te versnellen</w:t>
      </w:r>
      <w:r w:rsidR="00C6581D">
        <w:t xml:space="preserve"> na 2030</w:t>
      </w:r>
      <w:r w:rsidR="00380DD5">
        <w:t>.</w:t>
      </w:r>
    </w:p>
    <w:p w:rsidR="0023694D" w:rsidP="00FD3490" w:rsidRDefault="0023694D" w14:paraId="17A5AD40" w14:textId="77777777"/>
    <w:p w:rsidR="00D35C5E" w:rsidP="00FD3490" w:rsidRDefault="00957FFC" w14:paraId="3B0D4139" w14:textId="0BD2D0C7">
      <w:r>
        <w:lastRenderedPageBreak/>
        <w:t xml:space="preserve">Deze brief is opgebouwd in drie onderdelen. </w:t>
      </w:r>
      <w:r w:rsidR="001E44F7">
        <w:t>D</w:t>
      </w:r>
      <w:r w:rsidR="000B463A">
        <w:t xml:space="preserve">e brief </w:t>
      </w:r>
      <w:r w:rsidR="001E44F7">
        <w:t>begint met</w:t>
      </w:r>
      <w:r w:rsidR="000C7A0D">
        <w:t xml:space="preserve"> </w:t>
      </w:r>
      <w:r w:rsidRPr="000C7A0D" w:rsidR="000C7A0D">
        <w:t xml:space="preserve">een blik op de </w:t>
      </w:r>
      <w:r w:rsidR="00C16FFA">
        <w:t>realisatie van</w:t>
      </w:r>
      <w:r w:rsidRPr="000C7A0D" w:rsidR="000C7A0D">
        <w:t xml:space="preserve"> tranche 1</w:t>
      </w:r>
      <w:r w:rsidR="000C7A0D">
        <w:t>. Daarna volgt een</w:t>
      </w:r>
      <w:r w:rsidR="000B463A">
        <w:t xml:space="preserve"> </w:t>
      </w:r>
      <w:r w:rsidR="0063036F">
        <w:t xml:space="preserve">eerste blik </w:t>
      </w:r>
      <w:r w:rsidR="000B463A">
        <w:t>op de</w:t>
      </w:r>
      <w:r w:rsidR="008C6446">
        <w:t xml:space="preserve"> opgedane inzichten over de</w:t>
      </w:r>
      <w:r w:rsidR="000B463A">
        <w:t xml:space="preserve"> </w:t>
      </w:r>
      <w:r w:rsidR="00380DD5">
        <w:t>aanleg</w:t>
      </w:r>
      <w:r w:rsidR="000B463A">
        <w:t xml:space="preserve"> van ERTMS </w:t>
      </w:r>
      <w:r w:rsidR="002D63F1">
        <w:t xml:space="preserve">in </w:t>
      </w:r>
      <w:r w:rsidR="000B463A">
        <w:t>de periode na 2030</w:t>
      </w:r>
      <w:r w:rsidR="002D63F1">
        <w:t xml:space="preserve">. </w:t>
      </w:r>
      <w:r w:rsidR="0055434E">
        <w:t xml:space="preserve">Tot slot is er aandacht voor de beheersing van het programma. </w:t>
      </w:r>
    </w:p>
    <w:p w:rsidR="00425D04" w:rsidP="00FD3490" w:rsidRDefault="00425D04" w14:paraId="476263D7" w14:textId="77777777"/>
    <w:p w:rsidR="00D35C5E" w:rsidP="00D35C5E" w:rsidRDefault="00D35C5E" w14:paraId="7F0A39FF" w14:textId="77777777">
      <w:pPr>
        <w:rPr>
          <w:i/>
          <w:iCs/>
        </w:rPr>
      </w:pPr>
      <w:r w:rsidRPr="003954C8">
        <w:rPr>
          <w:i/>
          <w:iCs/>
        </w:rPr>
        <w:t xml:space="preserve">Ontwikkelingen </w:t>
      </w:r>
      <w:r>
        <w:rPr>
          <w:i/>
          <w:iCs/>
        </w:rPr>
        <w:t>t</w:t>
      </w:r>
      <w:r w:rsidRPr="003954C8">
        <w:rPr>
          <w:i/>
          <w:iCs/>
        </w:rPr>
        <w:t>ranche 1</w:t>
      </w:r>
    </w:p>
    <w:p w:rsidR="009537C6" w:rsidP="00D35C5E" w:rsidRDefault="00866306" w14:paraId="284F51E1" w14:textId="4FDBD129">
      <w:r>
        <w:t>De realisatie van tranche 1 is over de volledige linie op stoom. D</w:t>
      </w:r>
      <w:r w:rsidR="003B4C61">
        <w:t xml:space="preserve">e focus </w:t>
      </w:r>
      <w:r>
        <w:t xml:space="preserve">ligt hierin </w:t>
      </w:r>
      <w:r w:rsidR="003B4C61">
        <w:t xml:space="preserve">op het </w:t>
      </w:r>
      <w:r w:rsidR="001F5766">
        <w:t xml:space="preserve">realiseren </w:t>
      </w:r>
      <w:r w:rsidR="003B4C61">
        <w:t xml:space="preserve">van een werkend vervoerssysteem onder ERTMS op een druk bereden traject. Hiervoor begint de uitrol aan de randen van het netwerk. </w:t>
      </w:r>
      <w:r w:rsidR="00EB4FEF">
        <w:t xml:space="preserve">De werking van het ERTMS-systeem </w:t>
      </w:r>
      <w:r>
        <w:t xml:space="preserve">wordt </w:t>
      </w:r>
      <w:r w:rsidR="00EB4FEF">
        <w:t>voor het eerst getest en beproef</w:t>
      </w:r>
      <w:r w:rsidR="001F5766">
        <w:t>d</w:t>
      </w:r>
      <w:r w:rsidR="00EB4FEF">
        <w:t xml:space="preserve"> </w:t>
      </w:r>
      <w:r w:rsidR="003B4C61">
        <w:t xml:space="preserve">op </w:t>
      </w:r>
      <w:r w:rsidR="0014253D">
        <w:t>proef</w:t>
      </w:r>
      <w:r w:rsidR="003B4C61">
        <w:t>baanvak Leeuwarden</w:t>
      </w:r>
      <w:r w:rsidR="009852F4">
        <w:t xml:space="preserve"> – </w:t>
      </w:r>
      <w:r w:rsidR="003B4C61">
        <w:t>Harlingen</w:t>
      </w:r>
      <w:r w:rsidR="009852F4">
        <w:t xml:space="preserve"> Haven</w:t>
      </w:r>
      <w:r w:rsidR="00EB4FEF">
        <w:t>. Hiervoor</w:t>
      </w:r>
      <w:r w:rsidR="003B4C61">
        <w:t xml:space="preserve"> </w:t>
      </w:r>
      <w:r w:rsidR="00EB4FEF">
        <w:t>moeten</w:t>
      </w:r>
      <w:r w:rsidR="003B4C61">
        <w:t xml:space="preserve"> spoor, trein, systemen en personeel tegelijk klaar zijn. </w:t>
      </w:r>
      <w:r w:rsidR="009537C6">
        <w:t xml:space="preserve">ProRail is begin 2026 gestart met het </w:t>
      </w:r>
      <w:r w:rsidR="001E44F7">
        <w:t>inbouwen</w:t>
      </w:r>
      <w:r w:rsidR="009537C6">
        <w:t xml:space="preserve"> van ERTMS in </w:t>
      </w:r>
      <w:r w:rsidR="001E44F7">
        <w:t>het spoor</w:t>
      </w:r>
      <w:r w:rsidR="00AD3522">
        <w:t xml:space="preserve"> tussen Leeuwarden en Harlingen.</w:t>
      </w:r>
      <w:bookmarkStart w:name="_Hlk223985531" w:id="2"/>
      <w:r w:rsidR="00AD3522">
        <w:t xml:space="preserve"> </w:t>
      </w:r>
      <w:bookmarkEnd w:id="2"/>
      <w:r w:rsidR="00366855">
        <w:t>De ombouw van Arriva-treinen is begonnen. Buiten Fr</w:t>
      </w:r>
      <w:r w:rsidR="001F5766">
        <w:t>y</w:t>
      </w:r>
      <w:r w:rsidR="00366855">
        <w:t>sl</w:t>
      </w:r>
      <w:r w:rsidR="001F5766">
        <w:t>â</w:t>
      </w:r>
      <w:r w:rsidR="00366855">
        <w:t>n is</w:t>
      </w:r>
      <w:r w:rsidR="002A3087">
        <w:t xml:space="preserve"> het testprogramma </w:t>
      </w:r>
      <w:r w:rsidRPr="002A3087" w:rsidR="002A3087">
        <w:t xml:space="preserve">voor </w:t>
      </w:r>
      <w:r w:rsidR="00366855">
        <w:t>het</w:t>
      </w:r>
      <w:r w:rsidRPr="002A3087" w:rsidR="002A3087">
        <w:t xml:space="preserve"> grootste </w:t>
      </w:r>
      <w:r w:rsidR="001F5766">
        <w:t>onderdeel van de vloot</w:t>
      </w:r>
      <w:r w:rsidRPr="002A3087" w:rsidR="002A3087">
        <w:t xml:space="preserve"> </w:t>
      </w:r>
      <w:r w:rsidR="00366855">
        <w:t xml:space="preserve">van NS </w:t>
      </w:r>
      <w:r w:rsidRPr="002A3087" w:rsidR="002A3087">
        <w:t>(</w:t>
      </w:r>
      <w:r w:rsidR="001F5766">
        <w:t xml:space="preserve">type </w:t>
      </w:r>
      <w:r w:rsidRPr="002A3087" w:rsidR="002A3087">
        <w:t>VIRM</w:t>
      </w:r>
      <w:r w:rsidR="00106F35">
        <w:t xml:space="preserve"> -</w:t>
      </w:r>
      <w:r w:rsidRPr="002A3087" w:rsidR="002A3087">
        <w:t xml:space="preserve"> dubbeldekker) in volle gang en voorbereidingen voor het testen van</w:t>
      </w:r>
      <w:r w:rsidR="002A3087">
        <w:t xml:space="preserve"> de </w:t>
      </w:r>
      <w:r w:rsidRPr="002A3087" w:rsidR="002A3087">
        <w:t>volgende twee types</w:t>
      </w:r>
      <w:r w:rsidR="002A3087">
        <w:t xml:space="preserve"> lopen</w:t>
      </w:r>
      <w:r w:rsidRPr="002A3087" w:rsidR="002A3087">
        <w:t xml:space="preserve">. </w:t>
      </w:r>
      <w:r w:rsidR="009537C6">
        <w:t xml:space="preserve">Personeel </w:t>
      </w:r>
      <w:r w:rsidR="0010029C">
        <w:t>volgt en masse een opleiding</w:t>
      </w:r>
      <w:r w:rsidR="009537C6">
        <w:t xml:space="preserve">, </w:t>
      </w:r>
      <w:r w:rsidR="006716D1">
        <w:t xml:space="preserve">nu </w:t>
      </w:r>
      <w:r w:rsidR="009537C6">
        <w:t>de bulkopleiding van machinisten bij NS</w:t>
      </w:r>
      <w:r w:rsidR="009852F4">
        <w:t xml:space="preserve"> en Arriva</w:t>
      </w:r>
      <w:r w:rsidR="006716D1">
        <w:t xml:space="preserve"> is gestart</w:t>
      </w:r>
      <w:r w:rsidR="009537C6">
        <w:t>. Tenslotte is het CSS (</w:t>
      </w:r>
      <w:r w:rsidRPr="003954C8" w:rsidR="009537C6">
        <w:rPr>
          <w:i/>
          <w:iCs/>
        </w:rPr>
        <w:t>Central Safety System</w:t>
      </w:r>
      <w:r w:rsidR="009537C6">
        <w:t xml:space="preserve">) van Hitachi opgeleverd </w:t>
      </w:r>
      <w:r w:rsidR="00EE7073">
        <w:t>voor testen</w:t>
      </w:r>
      <w:r w:rsidR="009537C6">
        <w:t xml:space="preserve"> tussen baan en trein in het Railcenter.</w:t>
      </w:r>
    </w:p>
    <w:p w:rsidRPr="003D0C7A" w:rsidR="009537C6" w:rsidP="00D35C5E" w:rsidRDefault="009537C6" w14:paraId="42DAAC40" w14:textId="77777777"/>
    <w:p w:rsidR="00D35C5E" w:rsidP="00D35C5E" w:rsidRDefault="0010029C" w14:paraId="465FEF10" w14:textId="1DD308C6">
      <w:r>
        <w:t>Uitdagingen in de planning van de Noordelijke Lijnen zorgen voor</w:t>
      </w:r>
      <w:r w:rsidR="006716D1">
        <w:t xml:space="preserve"> nieuwe</w:t>
      </w:r>
      <w:r>
        <w:t xml:space="preserve"> risico’s bij de ombouw van </w:t>
      </w:r>
      <w:r w:rsidR="006716D1">
        <w:t>treinen en het werkend houden van het huidig systeem</w:t>
      </w:r>
      <w:r>
        <w:t>.</w:t>
      </w:r>
      <w:r w:rsidR="00631A0F">
        <w:t xml:space="preserve"> </w:t>
      </w:r>
      <w:r w:rsidRPr="00371A15" w:rsidR="00D35C5E">
        <w:t xml:space="preserve">Hierover </w:t>
      </w:r>
      <w:r w:rsidR="001F5766">
        <w:t>zijn</w:t>
      </w:r>
      <w:r w:rsidRPr="00371A15" w:rsidR="001F5766">
        <w:t xml:space="preserve"> </w:t>
      </w:r>
      <w:r w:rsidR="00631A0F">
        <w:t xml:space="preserve">de sectorpartijen, </w:t>
      </w:r>
      <w:r w:rsidRPr="00371A15" w:rsidR="00D35C5E">
        <w:t>provincies</w:t>
      </w:r>
      <w:r w:rsidR="00D35C5E">
        <w:t>,</w:t>
      </w:r>
      <w:r w:rsidRPr="00371A15" w:rsidR="00D35C5E">
        <w:t xml:space="preserve"> het programma en IenW in overleg</w:t>
      </w:r>
      <w:r w:rsidR="00D35C5E">
        <w:t xml:space="preserve">. Na de start van tranche 1 op de Noordelijke </w:t>
      </w:r>
      <w:r w:rsidR="001F5766">
        <w:t>L</w:t>
      </w:r>
      <w:r w:rsidR="00D35C5E">
        <w:t xml:space="preserve">ijnen </w:t>
      </w:r>
      <w:r w:rsidR="00EC7AC8">
        <w:t xml:space="preserve">volgt </w:t>
      </w:r>
      <w:r w:rsidR="00D35C5E">
        <w:t xml:space="preserve">de uitrol van ERTMS op de Zeeuwse Lijn. Op de Zeeuwse </w:t>
      </w:r>
      <w:r w:rsidR="001F5766">
        <w:t>L</w:t>
      </w:r>
      <w:r w:rsidR="00D35C5E">
        <w:t>ijn staat ook een proefbaanvak op de planning</w:t>
      </w:r>
      <w:r w:rsidR="00EC7AC8">
        <w:t xml:space="preserve"> (</w:t>
      </w:r>
      <w:r w:rsidR="00D35C5E">
        <w:t>Goes-Vlissingen</w:t>
      </w:r>
      <w:r w:rsidR="00EC7AC8">
        <w:t>)</w:t>
      </w:r>
      <w:r w:rsidR="00D35C5E">
        <w:t>. Er blijft onverminderd aandacht voor de hinder die</w:t>
      </w:r>
      <w:r w:rsidR="009852F4">
        <w:t xml:space="preserve"> beide proefbaanvakken opleveren voor reizigers </w:t>
      </w:r>
      <w:r w:rsidR="001F5766">
        <w:t xml:space="preserve">van en naar </w:t>
      </w:r>
      <w:r w:rsidR="009852F4">
        <w:t>het Noorden en Zeeland</w:t>
      </w:r>
      <w:r w:rsidR="00D35C5E">
        <w:t xml:space="preserve">. </w:t>
      </w:r>
      <w:r w:rsidR="001F5766">
        <w:t>De voorbereidingen voor treinvervangend vervoer en andere maatregelen worden de komende jaren stapsgewijs verder uitgewerkt met de regio’s.</w:t>
      </w:r>
    </w:p>
    <w:p w:rsidR="00957FFC" w:rsidP="00FD3490" w:rsidRDefault="00957FFC" w14:paraId="56C0D7B9" w14:textId="77777777"/>
    <w:p w:rsidRPr="0023694D" w:rsidR="0023694D" w:rsidP="0023694D" w:rsidRDefault="001B1C40" w14:paraId="52D34FF3" w14:textId="440447EE">
      <w:pPr>
        <w:rPr>
          <w:i/>
          <w:iCs/>
        </w:rPr>
      </w:pPr>
      <w:r>
        <w:rPr>
          <w:i/>
          <w:iCs/>
        </w:rPr>
        <w:t xml:space="preserve">Verkennende analyse </w:t>
      </w:r>
      <w:r w:rsidR="00333871">
        <w:rPr>
          <w:i/>
          <w:iCs/>
        </w:rPr>
        <w:t>aanleg ERTMS</w:t>
      </w:r>
      <w:r w:rsidR="002D63F1">
        <w:rPr>
          <w:i/>
          <w:iCs/>
        </w:rPr>
        <w:t xml:space="preserve"> na 2030</w:t>
      </w:r>
    </w:p>
    <w:p w:rsidR="003210FE" w:rsidP="00F46284" w:rsidRDefault="0055671D" w14:paraId="4D8F0BAD" w14:textId="7192FA1F">
      <w:r>
        <w:t>Het operationeel houden van het Nederlandse spoorwegnet komt de komende decennia onder druk te staan.</w:t>
      </w:r>
      <w:r w:rsidRPr="00F46284" w:rsidR="00F46284">
        <w:t xml:space="preserve"> </w:t>
      </w:r>
      <w:bookmarkStart w:name="_Hlk225320528" w:id="3"/>
      <w:r w:rsidR="0042608C">
        <w:t>O</w:t>
      </w:r>
      <w:r w:rsidRPr="0042608C" w:rsidR="0042608C">
        <w:t xml:space="preserve">nderdelen van het huidige beveiligingssysteem </w:t>
      </w:r>
      <w:r w:rsidR="00866306">
        <w:t xml:space="preserve">(ATB) </w:t>
      </w:r>
      <w:r w:rsidR="0042608C">
        <w:t>zijn</w:t>
      </w:r>
      <w:r w:rsidRPr="0042608C" w:rsidR="0042608C">
        <w:t xml:space="preserve"> rond 2035-2040 einde levensduur. De techniek is verouderd en kennis en onderdelen </w:t>
      </w:r>
      <w:r w:rsidR="0042608C">
        <w:t>zijn</w:t>
      </w:r>
      <w:r w:rsidRPr="0042608C" w:rsidR="0042608C">
        <w:t xml:space="preserve"> steeds schaarser.</w:t>
      </w:r>
      <w:r w:rsidR="003A5AB0">
        <w:t xml:space="preserve"> Deze ontwikkelingen vergroten de urgentie in de aanleg van ERTMS.</w:t>
      </w:r>
      <w:r w:rsidRPr="0042608C" w:rsidR="0042608C">
        <w:t xml:space="preserve"> </w:t>
      </w:r>
      <w:bookmarkStart w:name="_Hlk225321085" w:id="4"/>
      <w:r w:rsidRPr="0081678E" w:rsidR="0081678E">
        <w:t xml:space="preserve">Uit tranche 1 leren we hoe het systeem in dienst gesteld kan worden, maar </w:t>
      </w:r>
      <w:r w:rsidR="003210FE">
        <w:t xml:space="preserve">blijkt </w:t>
      </w:r>
      <w:r w:rsidRPr="0081678E" w:rsidR="0081678E">
        <w:t xml:space="preserve">ook dat de huidige werkwijze te duur en te traag is. </w:t>
      </w:r>
      <w:bookmarkEnd w:id="4"/>
      <w:r w:rsidR="0081678E">
        <w:t>Daarbij lopen de kosten van tussentijdse vervangingen</w:t>
      </w:r>
      <w:r w:rsidR="00D0158A">
        <w:t xml:space="preserve"> van het </w:t>
      </w:r>
      <w:r w:rsidR="00866306">
        <w:t xml:space="preserve">huidige </w:t>
      </w:r>
      <w:r w:rsidR="00D0158A">
        <w:t>beveiligingssysteem</w:t>
      </w:r>
      <w:r w:rsidR="0081678E">
        <w:t xml:space="preserve"> op, wat </w:t>
      </w:r>
      <w:r w:rsidRPr="00F46284" w:rsidR="00F46284">
        <w:t xml:space="preserve">ten koste </w:t>
      </w:r>
      <w:r w:rsidR="0081678E">
        <w:t xml:space="preserve">gaat </w:t>
      </w:r>
      <w:r w:rsidRPr="00F46284" w:rsidR="00F46284">
        <w:t xml:space="preserve">van </w:t>
      </w:r>
      <w:bookmarkStart w:name="_Hlk225321295" w:id="5"/>
      <w:r w:rsidRPr="00F46284" w:rsidR="00F46284">
        <w:t>middelen (zowel personeel als financieel) v</w:t>
      </w:r>
      <w:r w:rsidR="00FC021B">
        <w:t>oor</w:t>
      </w:r>
      <w:r w:rsidRPr="00F46284" w:rsidR="00F46284">
        <w:t xml:space="preserve"> de uitrol van ERTMS. </w:t>
      </w:r>
      <w:bookmarkEnd w:id="3"/>
      <w:bookmarkEnd w:id="5"/>
    </w:p>
    <w:p w:rsidR="003210FE" w:rsidP="003210FE" w:rsidRDefault="003210FE" w14:paraId="39D3B6AB" w14:textId="77777777"/>
    <w:p w:rsidRPr="00134F33" w:rsidR="00134F33" w:rsidP="00134F33" w:rsidRDefault="00007D6D" w14:paraId="5F958EB0" w14:textId="14A45919">
      <w:r w:rsidRPr="00507FEF">
        <w:t xml:space="preserve">In </w:t>
      </w:r>
      <w:r w:rsidR="003A41A6">
        <w:t xml:space="preserve">het </w:t>
      </w:r>
      <w:r w:rsidRPr="00507FEF">
        <w:t xml:space="preserve">‘Rapport </w:t>
      </w:r>
      <w:r w:rsidRPr="00E27B33" w:rsidR="00E27B33">
        <w:t>Verkennende analyse</w:t>
      </w:r>
      <w:r w:rsidRPr="00507FEF">
        <w:t xml:space="preserve"> landelijke uitrol ERTMS‘ (bijlage 3 bij deze Kamerbrief) zijn </w:t>
      </w:r>
      <w:r w:rsidR="003A41A6">
        <w:t xml:space="preserve">daarom </w:t>
      </w:r>
      <w:r w:rsidRPr="00507FEF">
        <w:t>de urgentie en de mogelijkheden voor versnelling van de uitrol onderzocht</w:t>
      </w:r>
      <w:r>
        <w:t xml:space="preserve"> door de sector</w:t>
      </w:r>
      <w:r w:rsidRPr="00507FEF">
        <w:t>.</w:t>
      </w:r>
      <w:r>
        <w:t xml:space="preserve"> </w:t>
      </w:r>
      <w:r w:rsidR="008141CA">
        <w:t>Duidelijk is dat</w:t>
      </w:r>
      <w:r w:rsidRPr="003954C8" w:rsidR="008141CA">
        <w:t xml:space="preserve"> de</w:t>
      </w:r>
      <w:r w:rsidR="008141CA">
        <w:t xml:space="preserve"> landelijke uitrol efficiënter</w:t>
      </w:r>
      <w:r w:rsidRPr="003954C8" w:rsidR="008141CA">
        <w:t xml:space="preserve"> </w:t>
      </w:r>
      <w:r w:rsidR="008141CA">
        <w:t xml:space="preserve">aangepakt moet worden om </w:t>
      </w:r>
      <w:r w:rsidR="003A41A6">
        <w:t>ERTMS versneld aan te kunnen leggen</w:t>
      </w:r>
      <w:r w:rsidRPr="003954C8" w:rsidR="008141CA">
        <w:t>.</w:t>
      </w:r>
      <w:r w:rsidR="003A41A6">
        <w:t xml:space="preserve"> Op het huidige tempo dreigt de </w:t>
      </w:r>
      <w:r w:rsidR="007B197F">
        <w:t xml:space="preserve">landelijke </w:t>
      </w:r>
      <w:r w:rsidR="003A41A6">
        <w:t xml:space="preserve">uitrol pas ruim na 2050 te kunnen worden afgerond. </w:t>
      </w:r>
      <w:r w:rsidR="008C6446">
        <w:t xml:space="preserve">Er zijn </w:t>
      </w:r>
      <w:r w:rsidR="0069339D">
        <w:t xml:space="preserve">echter </w:t>
      </w:r>
      <w:r w:rsidR="008C6446">
        <w:t xml:space="preserve">nog onzekerheden en daarmee risico’s voor de versnellingsaanpak. Deze zitten vooral op het gebied van </w:t>
      </w:r>
      <w:r>
        <w:t xml:space="preserve">de </w:t>
      </w:r>
      <w:r w:rsidR="008C6446">
        <w:t>maakbaarheid bij Pr</w:t>
      </w:r>
      <w:r w:rsidR="00820842">
        <w:t>oRail en de markt</w:t>
      </w:r>
      <w:r w:rsidR="00134F33">
        <w:t xml:space="preserve"> </w:t>
      </w:r>
      <w:r w:rsidRPr="00134F33" w:rsidR="00134F33">
        <w:t>en op de beschikbare middelen</w:t>
      </w:r>
      <w:r w:rsidR="001215B5">
        <w:t>.</w:t>
      </w:r>
      <w:r w:rsidRPr="00134F33" w:rsidR="00134F33">
        <w:t xml:space="preserve"> </w:t>
      </w:r>
      <w:r w:rsidR="001215B5">
        <w:t>Deze risico’s</w:t>
      </w:r>
      <w:r w:rsidR="003A41A6">
        <w:t xml:space="preserve"> vragen om een behoedzame en stapsgewijze aanpak</w:t>
      </w:r>
      <w:r w:rsidRPr="00134F33" w:rsidR="00134F33">
        <w:t xml:space="preserve">. </w:t>
      </w:r>
    </w:p>
    <w:p w:rsidRPr="00134F33" w:rsidR="00134F33" w:rsidP="00134F33" w:rsidRDefault="00134F33" w14:paraId="078FE7FB" w14:textId="77777777"/>
    <w:p w:rsidRPr="00134F33" w:rsidR="00134F33" w:rsidP="00134F33" w:rsidRDefault="00134F33" w14:paraId="36C34D32" w14:textId="4A878513">
      <w:r w:rsidRPr="00134F33">
        <w:t>De huidige inzichten geven aan dat er afhankelijk van de uitrolsnelheid € 2 tot 3 miljard budgetspanning is tot 2050. Hierover is de Kamer eerder geïnformeerd</w:t>
      </w:r>
      <w:r w:rsidRPr="00134F33">
        <w:rPr>
          <w:vertAlign w:val="superscript"/>
        </w:rPr>
        <w:footnoteReference w:id="2"/>
      </w:r>
      <w:r w:rsidRPr="00134F33">
        <w:t xml:space="preserve">. Een mogelijk versnelde uitrol vraagt </w:t>
      </w:r>
      <w:r w:rsidR="003A41A6">
        <w:t xml:space="preserve">tevens </w:t>
      </w:r>
      <w:r w:rsidRPr="00134F33">
        <w:t>om verschuiving van middelen in de periode ná 2040 naar de periode vóór 2040. In de huidige inschatting zou dit circa 5 miljard euro extra kasruimte in de periode tot 2040 vereisen, bovenop de reeds gereserveerde middelen in het Mobiliteitsfonds voor deze periode (de periode tot 2040).</w:t>
      </w:r>
    </w:p>
    <w:p w:rsidRPr="00134F33" w:rsidR="00134F33" w:rsidP="00134F33" w:rsidRDefault="00134F33" w14:paraId="7D7535CD" w14:textId="77777777"/>
    <w:p w:rsidR="00E133BF" w:rsidP="00134F33" w:rsidRDefault="00134F33" w14:paraId="4C6F43CD" w14:textId="73755ADD">
      <w:r w:rsidRPr="00134F33">
        <w:t xml:space="preserve">Het </w:t>
      </w:r>
      <w:r w:rsidR="008141CA">
        <w:rPr>
          <w:rStyle w:val="CommentReference"/>
          <w:sz w:val="18"/>
          <w:szCs w:val="18"/>
        </w:rPr>
        <w:t>rapport is eind maart aangeboden aan IenW door de stuurgroep ERTMS. I</w:t>
      </w:r>
      <w:r w:rsidR="003A41A6">
        <w:rPr>
          <w:rStyle w:val="CommentReference"/>
          <w:sz w:val="18"/>
          <w:szCs w:val="18"/>
        </w:rPr>
        <w:t>k</w:t>
      </w:r>
      <w:r w:rsidR="008141CA">
        <w:rPr>
          <w:rStyle w:val="CommentReference"/>
          <w:sz w:val="18"/>
          <w:szCs w:val="18"/>
        </w:rPr>
        <w:t xml:space="preserve"> verdiep me de komende periode in de uitkomsten en zal bij de eerstvolgende voortgangsrapportage ERTMS </w:t>
      </w:r>
      <w:r w:rsidR="00007D6D">
        <w:rPr>
          <w:rStyle w:val="CommentReference"/>
          <w:sz w:val="18"/>
          <w:szCs w:val="18"/>
        </w:rPr>
        <w:t>(</w:t>
      </w:r>
      <w:r w:rsidR="008141CA">
        <w:rPr>
          <w:rStyle w:val="CommentReference"/>
          <w:sz w:val="18"/>
          <w:szCs w:val="18"/>
        </w:rPr>
        <w:t>najaar 2026</w:t>
      </w:r>
      <w:r w:rsidR="00007D6D">
        <w:rPr>
          <w:rStyle w:val="CommentReference"/>
          <w:sz w:val="18"/>
          <w:szCs w:val="18"/>
        </w:rPr>
        <w:t>)</w:t>
      </w:r>
      <w:r w:rsidR="008141CA">
        <w:rPr>
          <w:rStyle w:val="CommentReference"/>
          <w:sz w:val="18"/>
          <w:szCs w:val="18"/>
        </w:rPr>
        <w:t xml:space="preserve"> met een reactie komen. </w:t>
      </w:r>
      <w:r w:rsidRPr="008141CA" w:rsidR="008141CA">
        <w:rPr>
          <w:rStyle w:val="CommentReference"/>
          <w:sz w:val="18"/>
          <w:szCs w:val="18"/>
        </w:rPr>
        <w:t>Parallel hieraan</w:t>
      </w:r>
      <w:r w:rsidR="008141CA">
        <w:rPr>
          <w:rStyle w:val="CommentReference"/>
        </w:rPr>
        <w:t xml:space="preserve"> </w:t>
      </w:r>
      <w:r w:rsidR="003210FE">
        <w:t xml:space="preserve">wordt met de sector bezien hoe </w:t>
      </w:r>
      <w:r w:rsidR="0025739C">
        <w:t>op onderdelen de mogelijke versnellingsaanpak verder kan worden uitgewerkt zonder daarbij onomkeerbare stappen te zetten</w:t>
      </w:r>
      <w:r w:rsidR="003210FE">
        <w:t xml:space="preserve">. </w:t>
      </w:r>
      <w:r w:rsidR="00820842">
        <w:t xml:space="preserve">De </w:t>
      </w:r>
      <w:r w:rsidR="00DE1026">
        <w:t>focus</w:t>
      </w:r>
      <w:r w:rsidR="00820842">
        <w:t xml:space="preserve"> </w:t>
      </w:r>
      <w:r w:rsidR="00007D6D">
        <w:t>ligt</w:t>
      </w:r>
      <w:r w:rsidR="00820842">
        <w:t xml:space="preserve"> hierbij op programmasturing en -beheersing. </w:t>
      </w:r>
      <w:r w:rsidR="00007D6D">
        <w:t>De</w:t>
      </w:r>
      <w:r w:rsidR="003210FE">
        <w:t xml:space="preserve"> tranchegerichte aanpak</w:t>
      </w:r>
      <w:r w:rsidR="00007D6D">
        <w:t xml:space="preserve"> wordt benut</w:t>
      </w:r>
      <w:r w:rsidR="003210FE">
        <w:t xml:space="preserve">, </w:t>
      </w:r>
      <w:r w:rsidR="00007D6D">
        <w:t>om</w:t>
      </w:r>
      <w:r w:rsidR="003210FE">
        <w:t xml:space="preserve"> stap voor stap </w:t>
      </w:r>
      <w:r w:rsidR="00007D6D">
        <w:t xml:space="preserve">te </w:t>
      </w:r>
      <w:r w:rsidR="003210FE">
        <w:t>realiseren</w:t>
      </w:r>
      <w:r w:rsidR="00112BCF">
        <w:t xml:space="preserve"> met go/no-go-momenten</w:t>
      </w:r>
      <w:r w:rsidR="003210FE">
        <w:t>, leren en bijstellen.</w:t>
      </w:r>
      <w:r w:rsidR="00183F70">
        <w:t xml:space="preserve"> </w:t>
      </w:r>
      <w:r w:rsidR="0025739C">
        <w:t xml:space="preserve">Deze informatie is noodzakelijk om </w:t>
      </w:r>
      <w:r w:rsidR="00D20D74">
        <w:t xml:space="preserve">bij de reguliere </w:t>
      </w:r>
      <w:r w:rsidR="00D8637E">
        <w:t>(</w:t>
      </w:r>
      <w:r w:rsidR="00D20D74">
        <w:t>budgettaire</w:t>
      </w:r>
      <w:r w:rsidR="00D8637E">
        <w:t>)</w:t>
      </w:r>
      <w:r w:rsidR="00D20D74">
        <w:t xml:space="preserve"> besluitvormingsmomenten</w:t>
      </w:r>
      <w:r w:rsidR="0025739C">
        <w:t xml:space="preserve"> te kunnen beslissen over een versnelde aanpak.</w:t>
      </w:r>
      <w:r w:rsidR="00366D91">
        <w:t xml:space="preserve"> </w:t>
      </w:r>
    </w:p>
    <w:p w:rsidRPr="00DA2B38" w:rsidR="00DA2B38" w:rsidP="00AF13D7" w:rsidRDefault="00DA2B38" w14:paraId="7D10B646" w14:textId="15B88429">
      <w:pPr>
        <w:rPr>
          <w:i/>
          <w:iCs/>
        </w:rPr>
      </w:pPr>
    </w:p>
    <w:p w:rsidR="006C53FE" w:rsidP="00AF13D7" w:rsidRDefault="006C53FE" w14:paraId="5FACAC6D" w14:textId="2BC31FA4">
      <w:r>
        <w:t>Op</w:t>
      </w:r>
      <w:r w:rsidR="00FA7255">
        <w:t xml:space="preserve"> de HSL-Zuid</w:t>
      </w:r>
      <w:r w:rsidRPr="00DA2B38" w:rsidR="00DA2B38">
        <w:t xml:space="preserve"> ligt een versie van ERTMS die verouderd</w:t>
      </w:r>
      <w:r w:rsidR="0081678E">
        <w:t>-</w:t>
      </w:r>
      <w:r w:rsidRPr="00DA2B38" w:rsidR="00DA2B38">
        <w:t xml:space="preserve"> en niet meer te koppelen is aan d</w:t>
      </w:r>
      <w:r w:rsidR="002C6AF8">
        <w:t xml:space="preserve">e huidig uit te rollen </w:t>
      </w:r>
      <w:r w:rsidRPr="00DA2B38" w:rsidR="00DA2B38">
        <w:t xml:space="preserve">versie. Elke uitrolstrategie vraagt om aansluiting op de HSL bij Breda of bij Hoofddorp, waarvoor vervanging van ERTMS op de HSL nodig is. </w:t>
      </w:r>
      <w:r>
        <w:t>Daarom is de aanpak hiervan no regret</w:t>
      </w:r>
      <w:r w:rsidR="000376F3">
        <w:t xml:space="preserve">, en deze vormt </w:t>
      </w:r>
      <w:r>
        <w:t xml:space="preserve">tranche 2 van de uitrol. </w:t>
      </w:r>
      <w:r w:rsidRPr="00DA2B38" w:rsidR="00DA2B38">
        <w:t xml:space="preserve">Er is uitgebreid onderzoek gedaan door de sector naar de beste aanpak. Op basis hiervan zijn eind 2025 stappen gezet om de vernieuwing van ERTMS in het huidige contract met Infraspeed (vóór 2031) als voorkeursoptie uit te werken. </w:t>
      </w:r>
      <w:r w:rsidR="00AC4CC4">
        <w:t>De opwaardering valt samen met de</w:t>
      </w:r>
      <w:r w:rsidRPr="00DA2B38" w:rsidR="00DA2B38">
        <w:t xml:space="preserve"> overgang van beheer van de HSL-Zuid van Infraspeed naar ProRail in 2031.</w:t>
      </w:r>
      <w:r w:rsidR="003B1507">
        <w:t xml:space="preserve"> </w:t>
      </w:r>
    </w:p>
    <w:p w:rsidR="006C53FE" w:rsidP="00AF13D7" w:rsidRDefault="006C53FE" w14:paraId="6D1CAAAB" w14:textId="77777777"/>
    <w:p w:rsidR="003B1507" w:rsidP="00AF13D7" w:rsidRDefault="003B1507" w14:paraId="41EFC718" w14:textId="2DD76F8B">
      <w:r>
        <w:t>Daarnaast is het communicatiesysteem op het spoor, GSM-R, nog gebaseerd op verouderde 2g-technologie. Het beheercontract hiervan loopt af in 2032. ProRail voert gesprekken om dit te verlengen (tot 2035, mogelijk tot 2040). De specificaties van opvolger FRMCS (</w:t>
      </w:r>
      <w:r w:rsidRPr="003954C8">
        <w:rPr>
          <w:i/>
          <w:iCs/>
        </w:rPr>
        <w:t>Future Railway Mobile Communication System)</w:t>
      </w:r>
      <w:r>
        <w:t xml:space="preserve"> zijn nog niet beschikbaar. Introductie van FRMCS </w:t>
      </w:r>
      <w:r w:rsidR="00E16D61">
        <w:t xml:space="preserve">zal </w:t>
      </w:r>
      <w:r>
        <w:t xml:space="preserve">opnieuw </w:t>
      </w:r>
      <w:r w:rsidR="00E16D61">
        <w:t xml:space="preserve">vragen </w:t>
      </w:r>
      <w:r>
        <w:t xml:space="preserve">om aanpassingen aan </w:t>
      </w:r>
      <w:r w:rsidR="00951E4C">
        <w:t>ERTMS-installaties</w:t>
      </w:r>
      <w:r>
        <w:t xml:space="preserve"> in infrastructuur en treinen. In 2026 gaan sectorpartijen, in nauw contact met Europa, verder </w:t>
      </w:r>
      <w:r w:rsidR="00EC44B9">
        <w:t>met</w:t>
      </w:r>
      <w:r>
        <w:t xml:space="preserve"> een strategie voor FRMCS.</w:t>
      </w:r>
    </w:p>
    <w:p w:rsidR="003C73C6" w:rsidP="00AF13D7" w:rsidRDefault="003C73C6" w14:paraId="659715D1" w14:textId="77777777"/>
    <w:p w:rsidR="00571E9A" w:rsidP="00CA6006" w:rsidRDefault="00E16D61" w14:paraId="3EFF863A" w14:textId="7FDBA007">
      <w:r>
        <w:t>Met de vaststelling van tranche 1 is een deel van de scope van de programmabeslissing</w:t>
      </w:r>
      <w:r>
        <w:rPr>
          <w:rStyle w:val="FootnoteReference"/>
        </w:rPr>
        <w:footnoteReference w:id="3"/>
      </w:r>
      <w:r>
        <w:t xml:space="preserve"> getemporiseerd. Dit geldt onder andere voor de SAAL-corridor (Schiphol-Amsterdam-Almere-Lelystad). </w:t>
      </w:r>
      <w:bookmarkStart w:name="_Hlk225325633" w:id="6"/>
      <w:r>
        <w:t xml:space="preserve">Tussen Rijk en regio zijn bestuurlijke afspraken gemaakt om </w:t>
      </w:r>
      <w:r w:rsidR="00EC44B9">
        <w:t>meer treinen</w:t>
      </w:r>
      <w:r w:rsidRPr="00B62F85">
        <w:t xml:space="preserve"> op de SAAL-corridor</w:t>
      </w:r>
      <w:r>
        <w:t xml:space="preserve"> te </w:t>
      </w:r>
      <w:r w:rsidR="00EC44B9">
        <w:t>rijden</w:t>
      </w:r>
      <w:r>
        <w:t xml:space="preserve">, waar ERTMS voor nodig is. </w:t>
      </w:r>
      <w:bookmarkEnd w:id="6"/>
      <w:r w:rsidRPr="00103C49">
        <w:t>Tegelijk</w:t>
      </w:r>
      <w:r>
        <w:t>ertijd</w:t>
      </w:r>
      <w:r w:rsidRPr="00103C49">
        <w:t xml:space="preserve"> </w:t>
      </w:r>
      <w:r>
        <w:t>is</w:t>
      </w:r>
      <w:r w:rsidRPr="00103C49">
        <w:t xml:space="preserve"> de transitie van </w:t>
      </w:r>
      <w:r>
        <w:t>het bestaande treinbeveiligingssysteem</w:t>
      </w:r>
      <w:r w:rsidRPr="00103C49">
        <w:t xml:space="preserve"> naar ERTMS </w:t>
      </w:r>
      <w:r>
        <w:t>een uitdaging</w:t>
      </w:r>
      <w:r w:rsidRPr="00103C49">
        <w:t xml:space="preserve">, </w:t>
      </w:r>
      <w:r>
        <w:t>in het bijzonder op druk bereden corridors m</w:t>
      </w:r>
      <w:r w:rsidRPr="00103C49">
        <w:t xml:space="preserve">et een </w:t>
      </w:r>
      <w:r>
        <w:t>technisch complexe</w:t>
      </w:r>
      <w:r w:rsidRPr="00103C49">
        <w:t xml:space="preserve"> infrastructuur</w:t>
      </w:r>
      <w:r>
        <w:t>,</w:t>
      </w:r>
      <w:r w:rsidRPr="00103C49">
        <w:t xml:space="preserve"> zoals de SAAL-corridor.</w:t>
      </w:r>
      <w:r>
        <w:t xml:space="preserve"> R</w:t>
      </w:r>
      <w:r w:rsidRPr="008243E0">
        <w:t>egio</w:t>
      </w:r>
      <w:r>
        <w:t xml:space="preserve">nale partijen </w:t>
      </w:r>
      <w:r w:rsidRPr="008243E0">
        <w:t xml:space="preserve">hebben </w:t>
      </w:r>
      <w:r>
        <w:t xml:space="preserve">hun zorgen kenbaar gemaakt en hebben </w:t>
      </w:r>
      <w:r w:rsidRPr="008243E0">
        <w:t>behoefte aan concreet handelingsperspectief</w:t>
      </w:r>
      <w:r>
        <w:t xml:space="preserve">, mede omdat goede bereikbaarheid van groot belang is voor de </w:t>
      </w:r>
      <w:r w:rsidRPr="008243E0">
        <w:t>woningbouw</w:t>
      </w:r>
      <w:r>
        <w:t>opgave</w:t>
      </w:r>
      <w:r w:rsidRPr="008243E0">
        <w:t xml:space="preserve">. </w:t>
      </w:r>
      <w:r>
        <w:t xml:space="preserve">Om die reden onderzoeken Rijk, regio en sectorpartijen momenteel gezamenlijk welke tussentijdse </w:t>
      </w:r>
      <w:r w:rsidRPr="00DC7BAA">
        <w:t xml:space="preserve">stappen </w:t>
      </w:r>
      <w:r>
        <w:t>mogelijk zijn</w:t>
      </w:r>
      <w:r w:rsidR="00EC44B9">
        <w:t xml:space="preserve"> tot de uitrol van ERTMS</w:t>
      </w:r>
      <w:r w:rsidRPr="003535FA">
        <w:t xml:space="preserve">. </w:t>
      </w:r>
      <w:bookmarkStart w:name="_Hlk207186231" w:id="7"/>
      <w:bookmarkEnd w:id="1"/>
    </w:p>
    <w:p w:rsidRPr="00DD6D53" w:rsidR="003B3FB8" w:rsidP="00CA6006" w:rsidRDefault="003B3FB8" w14:paraId="5C8FE562" w14:textId="77777777">
      <w:pPr>
        <w:rPr>
          <w:i/>
          <w:iCs/>
        </w:rPr>
      </w:pPr>
    </w:p>
    <w:p w:rsidR="00A369FD" w:rsidP="00DC3805" w:rsidRDefault="005407AC" w14:paraId="31B89B96" w14:textId="024F8FDF">
      <w:pPr>
        <w:keepNext/>
        <w:keepLines/>
        <w:rPr>
          <w:i/>
          <w:iCs/>
        </w:rPr>
      </w:pPr>
      <w:bookmarkStart w:name="_Hlk226112177" w:id="8"/>
      <w:r>
        <w:rPr>
          <w:i/>
          <w:iCs/>
        </w:rPr>
        <w:t>Beheersing</w:t>
      </w:r>
      <w:r w:rsidR="00881256">
        <w:rPr>
          <w:i/>
          <w:iCs/>
        </w:rPr>
        <w:t xml:space="preserve"> programma</w:t>
      </w:r>
    </w:p>
    <w:p w:rsidR="00CA3A20" w:rsidP="00DC3805" w:rsidRDefault="0037424C" w14:paraId="788DCD89" w14:textId="6CC1EA27">
      <w:pPr>
        <w:keepNext/>
        <w:keepLines/>
      </w:pPr>
      <w:r w:rsidRPr="0037424C">
        <w:t>De ADR heeft een controle op de financiële overzichten in de VGR uitgevoerd en een onderzoek gedaan naar onder meer de programmabeheersing</w:t>
      </w:r>
      <w:r w:rsidRPr="00CA3A20" w:rsidR="00CA3A20">
        <w:t xml:space="preserve">. </w:t>
      </w:r>
      <w:r w:rsidR="000376F3">
        <w:t>Ze</w:t>
      </w:r>
      <w:r w:rsidRPr="00006D35" w:rsidR="00006D35">
        <w:t xml:space="preserve"> doet enkele aanbevelingen </w:t>
      </w:r>
      <w:r w:rsidR="00006D35">
        <w:t>voor</w:t>
      </w:r>
      <w:r w:rsidRPr="00006D35" w:rsidR="00006D35">
        <w:t xml:space="preserve"> de</w:t>
      </w:r>
      <w:r w:rsidR="00006D35">
        <w:t xml:space="preserve"> verwerking van wijzigingen in de overlegstructuur,</w:t>
      </w:r>
      <w:r w:rsidRPr="00006D35" w:rsidR="00006D35">
        <w:t xml:space="preserve"> ramingsmethodiek, </w:t>
      </w:r>
      <w:r w:rsidR="00006D35">
        <w:t xml:space="preserve">planningsmethodiek en </w:t>
      </w:r>
      <w:r w:rsidRPr="00006D35" w:rsidR="00006D35">
        <w:t>risico</w:t>
      </w:r>
      <w:r w:rsidR="00006D35">
        <w:t xml:space="preserve">methodiek. </w:t>
      </w:r>
      <w:r w:rsidR="006F7DBC">
        <w:t>Daarnaast geeft de ADR aan dat voor</w:t>
      </w:r>
      <w:r w:rsidR="006A0883">
        <w:t xml:space="preserve"> het</w:t>
      </w:r>
      <w:r w:rsidR="00006D35">
        <w:t xml:space="preserve"> vervolg van aanleg van ERTMS </w:t>
      </w:r>
      <w:r w:rsidR="003210FE">
        <w:t xml:space="preserve">aandacht moet zijn voor </w:t>
      </w:r>
      <w:r w:rsidR="006A0883">
        <w:t>ontwikkelingen in</w:t>
      </w:r>
      <w:r w:rsidR="00006D35">
        <w:t xml:space="preserve"> FRMCS en</w:t>
      </w:r>
      <w:r w:rsidR="006A0883">
        <w:t xml:space="preserve"> Europese technische specificaties</w:t>
      </w:r>
      <w:r w:rsidR="003210FE">
        <w:t xml:space="preserve">. </w:t>
      </w:r>
      <w:r w:rsidRPr="00CA3A20" w:rsidR="00CA3A20">
        <w:t>Ik neem d</w:t>
      </w:r>
      <w:r w:rsidR="003210FE">
        <w:t xml:space="preserve">e vervolgstappen en signaleringen </w:t>
      </w:r>
      <w:r w:rsidRPr="00CA3A20" w:rsidR="00CA3A20">
        <w:t>van de Auditdienst Rijk</w:t>
      </w:r>
      <w:r w:rsidR="003210FE">
        <w:t xml:space="preserve"> graag</w:t>
      </w:r>
      <w:r w:rsidRPr="00CA3A20" w:rsidR="00CA3A20">
        <w:t xml:space="preserve"> ter harte</w:t>
      </w:r>
      <w:r w:rsidR="00E16D61">
        <w:t xml:space="preserve"> en geef in de volgende rapportage aan hoe ik hiermee omga</w:t>
      </w:r>
      <w:r w:rsidRPr="00CA3A20" w:rsidR="00CA3A20">
        <w:t xml:space="preserve">. Het rapport is bijgevoegd als bijlage </w:t>
      </w:r>
      <w:r w:rsidR="00CA3A20">
        <w:t>2</w:t>
      </w:r>
      <w:r w:rsidRPr="00CA3A20" w:rsidR="00CA3A20">
        <w:t>.</w:t>
      </w:r>
    </w:p>
    <w:bookmarkEnd w:id="8"/>
    <w:p w:rsidR="008B2C9E" w:rsidP="00A369FD" w:rsidRDefault="008B2C9E" w14:paraId="5B05F4B9" w14:textId="77777777"/>
    <w:p w:rsidR="00CA3A20" w:rsidP="00A369FD" w:rsidRDefault="00017165" w14:paraId="74508D05" w14:textId="1153F04E">
      <w:r w:rsidRPr="00017165">
        <w:t xml:space="preserve">De CIO en ECF constateren </w:t>
      </w:r>
      <w:r w:rsidR="003B3FB8">
        <w:t xml:space="preserve">dat in </w:t>
      </w:r>
      <w:r w:rsidR="00A71BAA">
        <w:t>de realisatie van tranche 1</w:t>
      </w:r>
      <w:r w:rsidR="005D4D51">
        <w:t xml:space="preserve"> vooruitgang wordt geboekt op gebied van</w:t>
      </w:r>
      <w:r w:rsidR="003210FE">
        <w:t xml:space="preserve"> programma-brede</w:t>
      </w:r>
      <w:r w:rsidR="005D4D51">
        <w:t xml:space="preserve"> </w:t>
      </w:r>
      <w:r w:rsidR="00A71BAA">
        <w:t>samenwerking en informatiemanagement.</w:t>
      </w:r>
      <w:r w:rsidR="005D4D51">
        <w:t xml:space="preserve"> Om hierin de volgende stappen te zetten leggen ze de nadruk op het oplossen van knelpunten en het borgen van verantwoordelijkheden. </w:t>
      </w:r>
      <w:r w:rsidR="006E1C67">
        <w:t xml:space="preserve">Voor </w:t>
      </w:r>
      <w:r w:rsidR="005D4D51">
        <w:t xml:space="preserve">het vervolg </w:t>
      </w:r>
      <w:r w:rsidR="006E1C67">
        <w:t>in</w:t>
      </w:r>
      <w:r w:rsidR="005D4D51">
        <w:t xml:space="preserve"> de aanleg van ERTMS </w:t>
      </w:r>
      <w:r w:rsidR="006E1C67">
        <w:t>wijzen de CIO en ECF op het belang van het</w:t>
      </w:r>
      <w:r w:rsidR="003210FE">
        <w:t xml:space="preserve"> in</w:t>
      </w:r>
      <w:r w:rsidR="006E1C67">
        <w:t xml:space="preserve"> kaart brengen van randvoorwaarden op gebied van techniek, financiën en planning. </w:t>
      </w:r>
      <w:r w:rsidRPr="00017165">
        <w:t>Ik dank de CIO en ECF voor hun aanbevelingen, die meegenomen worden in het verder vormgeven van de aanpak en governance van de uitrol.</w:t>
      </w:r>
    </w:p>
    <w:p w:rsidRPr="00743E75" w:rsidR="00017165" w:rsidP="00A369FD" w:rsidRDefault="00017165" w14:paraId="1D8C1AB2" w14:textId="77777777"/>
    <w:p w:rsidRPr="00F46284" w:rsidR="00F46284" w:rsidP="00F46284" w:rsidRDefault="00F46284" w14:paraId="08C9AEA3" w14:textId="2F3FEDCD">
      <w:bookmarkStart w:name="_Hlk225768443" w:id="9"/>
      <w:r w:rsidRPr="00F46284">
        <w:t xml:space="preserve">In de verslagperiode is het potentieel tekort op het programma opgelopen met ca. </w:t>
      </w:r>
      <w:r w:rsidR="00EC44B9">
        <w:t xml:space="preserve">€ </w:t>
      </w:r>
      <w:r w:rsidR="000F4EE1">
        <w:t>56</w:t>
      </w:r>
      <w:r w:rsidRPr="00F46284">
        <w:t xml:space="preserve"> mln</w:t>
      </w:r>
      <w:r w:rsidR="007B1610">
        <w:t>.</w:t>
      </w:r>
      <w:r w:rsidRPr="00F46284">
        <w:t xml:space="preserve"> en bedraagt nu ca. </w:t>
      </w:r>
      <w:r w:rsidR="00EC44B9">
        <w:t xml:space="preserve">€ </w:t>
      </w:r>
      <w:r w:rsidR="000F4EE1">
        <w:t>219</w:t>
      </w:r>
      <w:r w:rsidRPr="00F46284">
        <w:t xml:space="preserve"> mln. Dit is </w:t>
      </w:r>
      <w:r w:rsidR="003B4A86">
        <w:t xml:space="preserve">nagenoeg volledig </w:t>
      </w:r>
      <w:r w:rsidRPr="00F46284">
        <w:t>te wijten aan de niet volledig uitgekeerde prijsbijstellin</w:t>
      </w:r>
      <w:r w:rsidR="004D48CE">
        <w:t xml:space="preserve">g </w:t>
      </w:r>
      <w:r w:rsidR="0000490A">
        <w:t xml:space="preserve">waartoe is besloten bij </w:t>
      </w:r>
      <w:r w:rsidR="004D48CE">
        <w:t>Voorjaarsnota 2025</w:t>
      </w:r>
      <w:r w:rsidR="003E4593">
        <w:t xml:space="preserve">. Ook de uitkering van de prijsbijstelling bij de Voorjaarsnota 2026 is </w:t>
      </w:r>
      <w:r w:rsidR="004D710C">
        <w:t xml:space="preserve">deels </w:t>
      </w:r>
      <w:r w:rsidR="003E4593">
        <w:t xml:space="preserve">gekort, </w:t>
      </w:r>
      <w:r w:rsidR="004D710C">
        <w:t>zoals al gemeld in de begroting 2026.</w:t>
      </w:r>
      <w:r w:rsidR="003E4593">
        <w:t xml:space="preserve"> </w:t>
      </w:r>
      <w:r w:rsidR="007E3FDA">
        <w:t xml:space="preserve">De impact </w:t>
      </w:r>
      <w:r w:rsidR="004D48CE">
        <w:t xml:space="preserve">van het inhouden van de prijsbijstelling </w:t>
      </w:r>
      <w:r w:rsidR="004D710C">
        <w:t xml:space="preserve">2026 </w:t>
      </w:r>
      <w:r w:rsidR="007E3FDA">
        <w:t>zal duidelijk worden in de volgende verslagperiode.</w:t>
      </w:r>
      <w:r w:rsidR="00ED1FEB">
        <w:t xml:space="preserve"> Het niet uitkeren van de prijsbijstelling is een risico voor het beheerst ten uitvoer brengen van langjarige programma’s, waaronder ERTMS.</w:t>
      </w:r>
    </w:p>
    <w:bookmarkEnd w:id="9"/>
    <w:p w:rsidRPr="00F46284" w:rsidR="00F46284" w:rsidP="00F46284" w:rsidRDefault="00F46284" w14:paraId="3C3D5292" w14:textId="77777777"/>
    <w:p w:rsidR="00C210AD" w:rsidP="00CA6006" w:rsidRDefault="00F46284" w14:paraId="288B3627" w14:textId="64201FAD">
      <w:r w:rsidRPr="00F46284">
        <w:t>De kostenprognose van het programma is, behalve prijs</w:t>
      </w:r>
      <w:r w:rsidR="00E16D61">
        <w:t>ontwikkeling</w:t>
      </w:r>
      <w:r w:rsidRPr="00F46284">
        <w:t xml:space="preserve">, </w:t>
      </w:r>
      <w:r w:rsidR="002C5F75">
        <w:t xml:space="preserve">ongeveer </w:t>
      </w:r>
      <w:r w:rsidRPr="00F46284">
        <w:t>gelijk gebleven. Het geïntroduceerde risicobeeld loop</w:t>
      </w:r>
      <w:r w:rsidR="003B4A86">
        <w:t>t</w:t>
      </w:r>
      <w:r w:rsidRPr="00F46284">
        <w:t xml:space="preserve"> deze VGR verder op naar ca. </w:t>
      </w:r>
      <w:r w:rsidR="00EC44B9">
        <w:t xml:space="preserve">€ </w:t>
      </w:r>
      <w:r w:rsidR="003B4A86">
        <w:t>1</w:t>
      </w:r>
      <w:r w:rsidRPr="00F46284">
        <w:t>00 mln</w:t>
      </w:r>
      <w:r w:rsidR="007B1610">
        <w:t>.</w:t>
      </w:r>
      <w:r w:rsidR="00685557">
        <w:t xml:space="preserve">, voornamelijk </w:t>
      </w:r>
      <w:r w:rsidR="00EC44B9">
        <w:t>door</w:t>
      </w:r>
      <w:r w:rsidR="00685557">
        <w:t xml:space="preserve"> de opschuivende planning van tranche 1.</w:t>
      </w:r>
      <w:r w:rsidRPr="00F46284">
        <w:t xml:space="preserve"> </w:t>
      </w:r>
      <w:bookmarkStart w:name="_Hlk225325567" w:id="10"/>
      <w:r w:rsidR="00EC1BA5">
        <w:t xml:space="preserve">Met het </w:t>
      </w:r>
      <w:r w:rsidRPr="00AB59E4" w:rsidR="00AB59E4">
        <w:t xml:space="preserve">risicobeeld </w:t>
      </w:r>
      <w:r w:rsidR="00EC1BA5">
        <w:t xml:space="preserve">wordt getracht een </w:t>
      </w:r>
      <w:r w:rsidRPr="00EC1BA5" w:rsidR="00EC1BA5">
        <w:t>realistisch financieel perspectief te schetsen</w:t>
      </w:r>
      <w:r w:rsidR="00EC1BA5">
        <w:t xml:space="preserve">, door nog niet volledig gevalideerde inzichten te rapporteren. </w:t>
      </w:r>
      <w:bookmarkEnd w:id="10"/>
      <w:r w:rsidR="00EC1BA5">
        <w:t>K</w:t>
      </w:r>
      <w:r w:rsidR="00685557">
        <w:t>omende</w:t>
      </w:r>
      <w:r w:rsidRPr="00685557" w:rsidR="00685557">
        <w:t xml:space="preserve"> maanden kijk</w:t>
      </w:r>
      <w:r w:rsidR="00C56ADD">
        <w:t xml:space="preserve">t het programma </w:t>
      </w:r>
      <w:r w:rsidR="00B62575">
        <w:t xml:space="preserve">of </w:t>
      </w:r>
      <w:r w:rsidR="00FF06AC">
        <w:t xml:space="preserve">deze </w:t>
      </w:r>
      <w:r w:rsidRPr="00685557" w:rsidR="00685557">
        <w:t>kosten</w:t>
      </w:r>
      <w:r w:rsidR="00B62575">
        <w:t>stijgingen</w:t>
      </w:r>
      <w:r w:rsidR="00685557">
        <w:t xml:space="preserve"> </w:t>
      </w:r>
      <w:r w:rsidR="00C56ADD">
        <w:t>te voorkomen zijn</w:t>
      </w:r>
      <w:r w:rsidR="00B62575">
        <w:t xml:space="preserve">. Indien dit niet mogelijk is, </w:t>
      </w:r>
      <w:r w:rsidR="00341589">
        <w:t>moet</w:t>
      </w:r>
      <w:r w:rsidR="00B62575">
        <w:t xml:space="preserve"> een an</w:t>
      </w:r>
      <w:r w:rsidRPr="00685557" w:rsidR="00685557">
        <w:t>dere</w:t>
      </w:r>
      <w:r w:rsidR="00B62575">
        <w:t xml:space="preserve"> </w:t>
      </w:r>
      <w:r w:rsidRPr="00685557" w:rsidR="00B62575">
        <w:t>financië</w:t>
      </w:r>
      <w:r w:rsidR="00B62575">
        <w:t xml:space="preserve">le dekking </w:t>
      </w:r>
      <w:r w:rsidR="00E16D61">
        <w:t>binnen het programma gezocht worden</w:t>
      </w:r>
      <w:r w:rsidRPr="00685557" w:rsidR="00685557">
        <w:t>.</w:t>
      </w:r>
      <w:r w:rsidR="00685557">
        <w:t xml:space="preserve"> </w:t>
      </w:r>
      <w:r w:rsidR="00C56ADD">
        <w:t xml:space="preserve">Dit zal </w:t>
      </w:r>
      <w:r w:rsidR="008E50FC">
        <w:t>terugkomen in</w:t>
      </w:r>
      <w:r w:rsidR="00C56ADD">
        <w:t xml:space="preserve"> de</w:t>
      </w:r>
      <w:r w:rsidR="00685557">
        <w:t xml:space="preserve"> volgende voortgangsrapportage</w:t>
      </w:r>
      <w:r w:rsidR="00C56ADD">
        <w:t>.</w:t>
      </w:r>
    </w:p>
    <w:p w:rsidRPr="00111CE0" w:rsidR="00685557" w:rsidP="00CA6006" w:rsidRDefault="00685557" w14:paraId="7CA40629" w14:textId="77777777">
      <w:pPr>
        <w:rPr>
          <w:i/>
          <w:iCs/>
        </w:rPr>
      </w:pPr>
    </w:p>
    <w:p w:rsidR="00A97BA3" w:rsidP="00A97BA3" w:rsidRDefault="000E6BA3" w14:paraId="12E27198" w14:textId="7A95394B">
      <w:r>
        <w:t xml:space="preserve">Tot het eerste proefbaanvak op de Noordelijke Lijnen </w:t>
      </w:r>
      <w:r w:rsidR="00BB1C72">
        <w:t>zijn</w:t>
      </w:r>
      <w:r w:rsidR="002C5F75">
        <w:t xml:space="preserve"> </w:t>
      </w:r>
      <w:r>
        <w:t>de belangrijkste planningsrisico’s</w:t>
      </w:r>
      <w:r w:rsidR="008E50FC">
        <w:t xml:space="preserve"> in </w:t>
      </w:r>
      <w:r w:rsidR="00F81698">
        <w:t xml:space="preserve">de ontwikkeling van het CSS en </w:t>
      </w:r>
      <w:r>
        <w:t>in de ombouw van het materieel</w:t>
      </w:r>
      <w:r w:rsidR="00F81698">
        <w:t>.</w:t>
      </w:r>
      <w:r>
        <w:t xml:space="preserve"> </w:t>
      </w:r>
      <w:r w:rsidR="00D27E5F">
        <w:t>Het CSS</w:t>
      </w:r>
      <w:r w:rsidRPr="00552E44" w:rsidR="00A97BA3">
        <w:t xml:space="preserve"> is het hart van de treinbeveiliging</w:t>
      </w:r>
      <w:r w:rsidR="00D27E5F">
        <w:t>,</w:t>
      </w:r>
      <w:r w:rsidRPr="00552E44" w:rsidR="00A97BA3">
        <w:t xml:space="preserve"> waar informatie van de treinen en baan bij elkaar </w:t>
      </w:r>
      <w:r w:rsidR="00B41896">
        <w:t>komen</w:t>
      </w:r>
      <w:r w:rsidRPr="00552E44" w:rsidR="00A97BA3">
        <w:t>.</w:t>
      </w:r>
      <w:r w:rsidR="00AC6B36">
        <w:t xml:space="preserve"> </w:t>
      </w:r>
      <w:r w:rsidR="00DC6822">
        <w:t xml:space="preserve">In de afgelopen verslagperiode heeft </w:t>
      </w:r>
      <w:r w:rsidR="008E50FC">
        <w:t xml:space="preserve">op </w:t>
      </w:r>
      <w:r w:rsidR="00AC6B36">
        <w:t>het CSS-</w:t>
      </w:r>
      <w:r w:rsidR="008E50FC">
        <w:t xml:space="preserve">project </w:t>
      </w:r>
      <w:r w:rsidR="00DC6822">
        <w:t xml:space="preserve">een onttrekking plaatsgevonden. Inmiddels is bekend dat het ontwikkelen van het CSS om een additionele onttrekking vraagt. </w:t>
      </w:r>
      <w:r>
        <w:t xml:space="preserve">Onderdeel van de ombouw van </w:t>
      </w:r>
      <w:r w:rsidR="00EC44B9">
        <w:t>de treinen</w:t>
      </w:r>
      <w:r>
        <w:t xml:space="preserve"> is STM ATB NG, de ve</w:t>
      </w:r>
      <w:r w:rsidRPr="00552E44">
        <w:t>rtaalmodule</w:t>
      </w:r>
      <w:r>
        <w:t xml:space="preserve"> die</w:t>
      </w:r>
      <w:r w:rsidRPr="00552E44">
        <w:t xml:space="preserve"> moet zorgen dat treinen met ERTMS straks ook nog met de bestaande beveiliging (ATB NG) </w:t>
      </w:r>
      <w:r>
        <w:t>kunnen rijden</w:t>
      </w:r>
      <w:r w:rsidRPr="00552E44">
        <w:t>.</w:t>
      </w:r>
      <w:r>
        <w:t xml:space="preserve"> Recent zijn er meevallers in de ontwikkeling van deze module</w:t>
      </w:r>
      <w:r w:rsidR="004D682E">
        <w:t xml:space="preserve"> gemeld</w:t>
      </w:r>
      <w:r>
        <w:t xml:space="preserve">, maar de ombouw van </w:t>
      </w:r>
      <w:r w:rsidR="00EC44B9">
        <w:t xml:space="preserve">treinen </w:t>
      </w:r>
      <w:r>
        <w:t xml:space="preserve">blijft op </w:t>
      </w:r>
      <w:r w:rsidR="00881256">
        <w:t xml:space="preserve">een </w:t>
      </w:r>
      <w:r>
        <w:t>kritiek pad</w:t>
      </w:r>
      <w:r w:rsidR="00BB1C72">
        <w:t xml:space="preserve"> </w:t>
      </w:r>
      <w:r w:rsidR="00881256">
        <w:t>in</w:t>
      </w:r>
      <w:r w:rsidR="00BB1C72">
        <w:t xml:space="preserve"> de planning</w:t>
      </w:r>
      <w:r>
        <w:t>.</w:t>
      </w:r>
    </w:p>
    <w:p w:rsidRPr="00C210AD" w:rsidR="00C210AD" w:rsidP="00C210AD" w:rsidRDefault="00C210AD" w14:paraId="3C159FA6" w14:textId="4C984451">
      <w:pPr>
        <w:rPr>
          <w:i/>
          <w:iCs/>
          <w:highlight w:val="lightGray"/>
        </w:rPr>
      </w:pPr>
    </w:p>
    <w:p w:rsidRPr="00A71BAA" w:rsidR="00CA6006" w:rsidP="000B6D40" w:rsidRDefault="001C4D77" w14:paraId="635D4FF5" w14:textId="38057046">
      <w:r>
        <w:t xml:space="preserve">In de vorige voortgangsrapportage zijn </w:t>
      </w:r>
      <w:r w:rsidR="008E50FC">
        <w:t xml:space="preserve">nieuwe </w:t>
      </w:r>
      <w:r>
        <w:t xml:space="preserve">mijlpalen </w:t>
      </w:r>
      <w:r w:rsidR="008E50FC">
        <w:t xml:space="preserve">in de planning </w:t>
      </w:r>
      <w:r>
        <w:t xml:space="preserve">gerapporteerd. </w:t>
      </w:r>
      <w:r w:rsidRPr="00111CE0" w:rsidR="00111CE0">
        <w:t xml:space="preserve">De </w:t>
      </w:r>
      <w:r w:rsidR="00E40D27">
        <w:t xml:space="preserve">studie naar </w:t>
      </w:r>
      <w:r w:rsidRPr="00111CE0" w:rsidR="00111CE0">
        <w:t xml:space="preserve">bandbreedtes </w:t>
      </w:r>
      <w:r>
        <w:t>hierop</w:t>
      </w:r>
      <w:r w:rsidRPr="00111CE0" w:rsidR="00111CE0">
        <w:t xml:space="preserve"> is nog niet afgerond</w:t>
      </w:r>
      <w:r w:rsidR="00E40D27">
        <w:t xml:space="preserve">. </w:t>
      </w:r>
      <w:r w:rsidR="00234713">
        <w:t>In de volgende voortgangsrapportag</w:t>
      </w:r>
      <w:r w:rsidR="000168EF">
        <w:t>e</w:t>
      </w:r>
      <w:r w:rsidR="005240D1">
        <w:t>s</w:t>
      </w:r>
      <w:r w:rsidR="000168EF">
        <w:t xml:space="preserve"> </w:t>
      </w:r>
      <w:r w:rsidRPr="00A71BAA" w:rsidR="00111CE0">
        <w:t>zullen</w:t>
      </w:r>
      <w:r w:rsidRPr="00A71BAA" w:rsidR="000168EF">
        <w:t xml:space="preserve"> </w:t>
      </w:r>
      <w:r w:rsidRPr="00A71BAA" w:rsidR="00286AFC">
        <w:t xml:space="preserve">deze bandbreedtes </w:t>
      </w:r>
      <w:r w:rsidRPr="00A71BAA" w:rsidR="000168EF">
        <w:t>worden gerapporteerd</w:t>
      </w:r>
      <w:r w:rsidRPr="00A71BAA" w:rsidR="00111CE0">
        <w:t>.</w:t>
      </w:r>
    </w:p>
    <w:bookmarkEnd w:id="7"/>
    <w:p w:rsidRPr="00A71BAA" w:rsidR="00A85C3E" w:rsidP="00A85C3E" w:rsidRDefault="00A85C3E" w14:paraId="71FDA22A" w14:textId="77777777">
      <w:pPr>
        <w:rPr>
          <w:b/>
          <w:bCs/>
        </w:rPr>
      </w:pPr>
    </w:p>
    <w:p w:rsidRPr="00A71BAA" w:rsidR="00000B37" w:rsidP="00DC3805" w:rsidRDefault="00A85C3E" w14:paraId="12AADC9F" w14:textId="3E16C569">
      <w:pPr>
        <w:keepNext/>
        <w:keepLines/>
        <w:rPr>
          <w:i/>
          <w:iCs/>
        </w:rPr>
      </w:pPr>
      <w:r w:rsidRPr="00A71BAA">
        <w:rPr>
          <w:i/>
          <w:iCs/>
        </w:rPr>
        <w:t>Vooruitblik</w:t>
      </w:r>
      <w:r w:rsidRPr="00A71BAA" w:rsidDel="003C73C6" w:rsidR="003C73C6">
        <w:rPr>
          <w:i/>
          <w:iCs/>
        </w:rPr>
        <w:t xml:space="preserve"> </w:t>
      </w:r>
    </w:p>
    <w:p w:rsidRPr="00A71BAA" w:rsidR="00CB0FE0" w:rsidP="00DC3805" w:rsidRDefault="00F2539B" w14:paraId="4ED31B05" w14:textId="721D5705">
      <w:pPr>
        <w:keepNext/>
        <w:keepLines/>
      </w:pPr>
      <w:r w:rsidRPr="00A71BAA">
        <w:t xml:space="preserve">In de aanloop naar het </w:t>
      </w:r>
      <w:r w:rsidRPr="00A71BAA" w:rsidR="00B41896">
        <w:t>p</w:t>
      </w:r>
      <w:r w:rsidRPr="00A71BAA">
        <w:t xml:space="preserve">roefbaanvak tussen Harlingen en Leeuwarden hoop ik uw Kamer, geheel </w:t>
      </w:r>
      <w:r w:rsidRPr="00A71BAA" w:rsidR="00B41896">
        <w:t>volgens de beheerste uitvoer</w:t>
      </w:r>
      <w:r w:rsidRPr="00A71BAA" w:rsidR="00286AFC">
        <w:t xml:space="preserve"> van tranche 1</w:t>
      </w:r>
      <w:r w:rsidRPr="00A71BAA">
        <w:t>, stap voor stap behaalde mijlpalen te melden.</w:t>
      </w:r>
      <w:r w:rsidRPr="00A71BAA" w:rsidR="00CA0A98">
        <w:t xml:space="preserve"> Daarnaast kijk ik vooruit en z</w:t>
      </w:r>
      <w:r w:rsidRPr="00A71BAA" w:rsidR="00234713">
        <w:t xml:space="preserve">al </w:t>
      </w:r>
      <w:r w:rsidR="00EC44B9">
        <w:t xml:space="preserve">ik </w:t>
      </w:r>
      <w:r w:rsidRPr="00A71BAA" w:rsidR="00234713">
        <w:t>u</w:t>
      </w:r>
      <w:r w:rsidRPr="00A71BAA" w:rsidR="001C2796">
        <w:t>w</w:t>
      </w:r>
      <w:r w:rsidRPr="00A71BAA" w:rsidR="00234713">
        <w:t xml:space="preserve"> Kamer tijdig informeren </w:t>
      </w:r>
      <w:r w:rsidRPr="00A71BAA" w:rsidR="00CA0A98">
        <w:t>over keuzes in de uitrol van ERTMS na 2030</w:t>
      </w:r>
      <w:r w:rsidRPr="00A71BAA" w:rsidR="00234713">
        <w:t xml:space="preserve">. </w:t>
      </w:r>
      <w:r w:rsidR="00EC44B9">
        <w:t>I</w:t>
      </w:r>
      <w:r w:rsidRPr="00A71BAA" w:rsidR="00234713">
        <w:t xml:space="preserve">k </w:t>
      </w:r>
      <w:r w:rsidR="00EC44B9">
        <w:t>rapporteer hierover aan</w:t>
      </w:r>
      <w:r w:rsidRPr="00A71BAA" w:rsidR="00EC44B9">
        <w:t xml:space="preserve"> </w:t>
      </w:r>
      <w:r w:rsidRPr="00A71BAA" w:rsidR="00234713">
        <w:t>u middels de halfjaarlijkse voortgangsrapportages.</w:t>
      </w:r>
    </w:p>
    <w:p w:rsidRPr="00DB59F8" w:rsidR="00616AEE" w:rsidP="00BF0CA1" w:rsidRDefault="00616AEE" w14:paraId="593DAF54" w14:textId="77777777"/>
    <w:p w:rsidR="00E84C1C" w:rsidP="00BF0CA1" w:rsidRDefault="00E84C1C" w14:paraId="3C00064D" w14:textId="77777777"/>
    <w:p w:rsidR="00BF0CA1" w:rsidP="00BF0CA1" w:rsidRDefault="00BF0CA1" w14:paraId="0EB64A8E" w14:textId="2CFE89FA">
      <w:r w:rsidRPr="00DB59F8">
        <w:t>Hoogachtend,</w:t>
      </w:r>
    </w:p>
    <w:p w:rsidRPr="00DB59F8" w:rsidR="00E84C1C" w:rsidP="00BF0CA1" w:rsidRDefault="00E84C1C" w14:paraId="7235EA5A" w14:textId="77777777"/>
    <w:p w:rsidRPr="00BF0CA1" w:rsidR="00BF0CA1" w:rsidP="00BF0CA1" w:rsidRDefault="00BF0CA1" w14:paraId="0256F20C" w14:textId="18FF502A">
      <w:r w:rsidRPr="00DB59F8">
        <w:t>DE STAATSSECRETARIS VAN INFRASTRUCTUUR EN WATERSTAAT</w:t>
      </w:r>
      <w:r w:rsidRPr="00BF0CA1">
        <w:t>,</w:t>
      </w:r>
    </w:p>
    <w:p w:rsidRPr="00BF0CA1" w:rsidR="00BF0CA1" w:rsidP="00BF0CA1" w:rsidRDefault="00BF0CA1" w14:paraId="5C905C46" w14:textId="77777777"/>
    <w:p w:rsidR="00BF0CA1" w:rsidP="00BF0CA1" w:rsidRDefault="00BF0CA1" w14:paraId="698E4060" w14:textId="08A3E321"/>
    <w:p w:rsidR="00E84C1C" w:rsidP="00BF0CA1" w:rsidRDefault="00E84C1C" w14:paraId="7075A482" w14:textId="77777777"/>
    <w:p w:rsidRPr="00BF0CA1" w:rsidR="00E84C1C" w:rsidP="00BF0CA1" w:rsidRDefault="00E84C1C" w14:paraId="49646EE1" w14:textId="77777777"/>
    <w:p w:rsidRPr="00BF0CA1" w:rsidR="00560A39" w:rsidP="008C2936" w:rsidRDefault="008C2936" w14:paraId="4BC2BC56" w14:textId="6E0C1565">
      <w:r w:rsidRPr="008C2936">
        <w:t>Annet Bertram</w:t>
      </w:r>
    </w:p>
    <w:sectPr w:rsidRPr="00BF0CA1" w:rsidR="00560A39">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F7FDF" w14:textId="77777777" w:rsidR="00452E07" w:rsidRDefault="00452E07">
      <w:pPr>
        <w:spacing w:line="240" w:lineRule="auto"/>
      </w:pPr>
      <w:r>
        <w:separator/>
      </w:r>
    </w:p>
  </w:endnote>
  <w:endnote w:type="continuationSeparator" w:id="0">
    <w:p w14:paraId="2B52F77B" w14:textId="77777777" w:rsidR="00452E07" w:rsidRDefault="00452E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08607" w14:textId="77777777" w:rsidR="00E84C1C" w:rsidRDefault="00E84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D9615" w14:textId="77777777" w:rsidR="00E84C1C" w:rsidRDefault="00E84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BF73B" w14:textId="77777777" w:rsidR="00E84C1C" w:rsidRDefault="00E84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39DA9" w14:textId="77777777" w:rsidR="00452E07" w:rsidRDefault="00452E07">
      <w:pPr>
        <w:spacing w:line="240" w:lineRule="auto"/>
      </w:pPr>
      <w:r>
        <w:separator/>
      </w:r>
    </w:p>
  </w:footnote>
  <w:footnote w:type="continuationSeparator" w:id="0">
    <w:p w14:paraId="1BFE3081" w14:textId="77777777" w:rsidR="00452E07" w:rsidRDefault="00452E07">
      <w:pPr>
        <w:spacing w:line="240" w:lineRule="auto"/>
      </w:pPr>
      <w:r>
        <w:continuationSeparator/>
      </w:r>
    </w:p>
  </w:footnote>
  <w:footnote w:id="1">
    <w:p w14:paraId="6ECAF229" w14:textId="77777777" w:rsidR="00BD33EB" w:rsidRDefault="00BD33EB" w:rsidP="00BD33EB">
      <w:pPr>
        <w:pStyle w:val="FootnoteText"/>
      </w:pPr>
      <w:r w:rsidRPr="001E609C">
        <w:rPr>
          <w:rStyle w:val="FootnoteReference"/>
          <w:sz w:val="14"/>
          <w:szCs w:val="14"/>
        </w:rPr>
        <w:footnoteRef/>
      </w:r>
      <w:r w:rsidRPr="001E609C">
        <w:rPr>
          <w:sz w:val="14"/>
          <w:szCs w:val="14"/>
        </w:rPr>
        <w:t xml:space="preserve"> Kamerstukken II, 2018/19, 33 652, nr. 65</w:t>
      </w:r>
    </w:p>
  </w:footnote>
  <w:footnote w:id="2">
    <w:p w14:paraId="1360BEE4" w14:textId="77777777" w:rsidR="00134F33" w:rsidRDefault="00134F33" w:rsidP="00134F33">
      <w:pPr>
        <w:pStyle w:val="FootnoteText"/>
        <w:rPr>
          <w:sz w:val="14"/>
          <w:szCs w:val="14"/>
        </w:rPr>
      </w:pPr>
      <w:r>
        <w:rPr>
          <w:rStyle w:val="FootnoteReference"/>
          <w:sz w:val="14"/>
          <w:szCs w:val="14"/>
        </w:rPr>
        <w:footnoteRef/>
      </w:r>
      <w:r>
        <w:rPr>
          <w:sz w:val="14"/>
          <w:szCs w:val="14"/>
        </w:rPr>
        <w:t xml:space="preserve"> Kamerstukken II, 2024/25, 36 600-A, nr. 64</w:t>
      </w:r>
    </w:p>
  </w:footnote>
  <w:footnote w:id="3">
    <w:p w14:paraId="4454ECFA" w14:textId="77777777" w:rsidR="00E16D61" w:rsidRDefault="00E16D61" w:rsidP="00E16D61">
      <w:pPr>
        <w:pStyle w:val="FootnoteText"/>
      </w:pPr>
      <w:r w:rsidRPr="001E609C">
        <w:rPr>
          <w:rStyle w:val="FootnoteReference"/>
          <w:sz w:val="14"/>
          <w:szCs w:val="14"/>
        </w:rPr>
        <w:footnoteRef/>
      </w:r>
      <w:r w:rsidRPr="001E609C">
        <w:rPr>
          <w:sz w:val="14"/>
          <w:szCs w:val="14"/>
        </w:rPr>
        <w:t xml:space="preserve"> Kamerstukken II, 2018/19, 33 652, nr. 65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87FB" w14:textId="77777777" w:rsidR="00E84C1C" w:rsidRDefault="00E84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96036" w14:textId="77777777" w:rsidR="00560A39" w:rsidRDefault="00C31BD8">
    <w:r>
      <w:rPr>
        <w:noProof/>
        <w:lang w:val="en-GB" w:eastAsia="en-GB"/>
      </w:rPr>
      <mc:AlternateContent>
        <mc:Choice Requires="wps">
          <w:drawing>
            <wp:anchor distT="0" distB="0" distL="0" distR="0" simplePos="0" relativeHeight="251651584" behindDoc="0" locked="1" layoutInCell="1" allowOverlap="1" wp14:anchorId="09E3D110" wp14:editId="03D81A39">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22F31C0" w14:textId="77777777" w:rsidR="00560A39" w:rsidRDefault="00C31BD8">
                          <w:pPr>
                            <w:pStyle w:val="AfzendgegevensKop0"/>
                          </w:pPr>
                          <w:r>
                            <w:t>Ministerie van Infrastructuur en Waterstaat</w:t>
                          </w:r>
                        </w:p>
                        <w:p w14:paraId="27947535" w14:textId="77777777" w:rsidR="00560A39" w:rsidRDefault="00560A39">
                          <w:pPr>
                            <w:pStyle w:val="WitregelW2"/>
                          </w:pPr>
                        </w:p>
                        <w:p w14:paraId="05613FA9" w14:textId="77777777" w:rsidR="00560A39" w:rsidRDefault="00C31BD8">
                          <w:pPr>
                            <w:pStyle w:val="Referentiegegevenskop"/>
                          </w:pPr>
                          <w:r>
                            <w:t>Ons kenmerk</w:t>
                          </w:r>
                        </w:p>
                        <w:p w14:paraId="7ED3DBDB" w14:textId="57449B1F" w:rsidR="00560A39" w:rsidRDefault="00CC44F9">
                          <w:pPr>
                            <w:pStyle w:val="Referentiegegevens"/>
                          </w:pPr>
                          <w:r w:rsidRPr="00CC44F9">
                            <w:t>IENW/BSK-2026/32531</w:t>
                          </w:r>
                        </w:p>
                      </w:txbxContent>
                    </wps:txbx>
                    <wps:bodyPr vert="horz" wrap="square" lIns="0" tIns="0" rIns="0" bIns="0" anchor="t" anchorCtr="0"/>
                  </wps:wsp>
                </a:graphicData>
              </a:graphic>
            </wp:anchor>
          </w:drawing>
        </mc:Choice>
        <mc:Fallback>
          <w:pict>
            <v:shapetype w14:anchorId="09E3D11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22F31C0" w14:textId="77777777" w:rsidR="00560A39" w:rsidRDefault="00C31BD8">
                    <w:pPr>
                      <w:pStyle w:val="AfzendgegevensKop0"/>
                    </w:pPr>
                    <w:r>
                      <w:t>Ministerie van Infrastructuur en Waterstaat</w:t>
                    </w:r>
                  </w:p>
                  <w:p w14:paraId="27947535" w14:textId="77777777" w:rsidR="00560A39" w:rsidRDefault="00560A39">
                    <w:pPr>
                      <w:pStyle w:val="WitregelW2"/>
                    </w:pPr>
                  </w:p>
                  <w:p w14:paraId="05613FA9" w14:textId="77777777" w:rsidR="00560A39" w:rsidRDefault="00C31BD8">
                    <w:pPr>
                      <w:pStyle w:val="Referentiegegevenskop"/>
                    </w:pPr>
                    <w:r>
                      <w:t>Ons kenmerk</w:t>
                    </w:r>
                  </w:p>
                  <w:p w14:paraId="7ED3DBDB" w14:textId="57449B1F" w:rsidR="00560A39" w:rsidRDefault="00CC44F9">
                    <w:pPr>
                      <w:pStyle w:val="Referentiegegevens"/>
                    </w:pPr>
                    <w:r w:rsidRPr="00CC44F9">
                      <w:t>IENW/BSK-2026/32531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472B428" wp14:editId="0F7625E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D2767D" w14:textId="77777777" w:rsidR="00560A39" w:rsidRDefault="00C31BD8">
                          <w:pPr>
                            <w:pStyle w:val="Referentiegegevens"/>
                          </w:pPr>
                          <w:r>
                            <w:t xml:space="preserve">Pagina </w:t>
                          </w:r>
                          <w:r>
                            <w:fldChar w:fldCharType="begin"/>
                          </w:r>
                          <w:r>
                            <w:instrText>PAGE</w:instrText>
                          </w:r>
                          <w:r>
                            <w:fldChar w:fldCharType="separate"/>
                          </w:r>
                          <w:r w:rsidR="0073119C">
                            <w:rPr>
                              <w:noProof/>
                            </w:rPr>
                            <w:t>1</w:t>
                          </w:r>
                          <w:r>
                            <w:fldChar w:fldCharType="end"/>
                          </w:r>
                          <w:r>
                            <w:t xml:space="preserve"> van </w:t>
                          </w:r>
                          <w:r>
                            <w:fldChar w:fldCharType="begin"/>
                          </w:r>
                          <w:r>
                            <w:instrText>NUMPAGES</w:instrText>
                          </w:r>
                          <w:r>
                            <w:fldChar w:fldCharType="separate"/>
                          </w:r>
                          <w:r w:rsidR="0073119C">
                            <w:rPr>
                              <w:noProof/>
                            </w:rPr>
                            <w:t>1</w:t>
                          </w:r>
                          <w:r>
                            <w:fldChar w:fldCharType="end"/>
                          </w:r>
                        </w:p>
                      </w:txbxContent>
                    </wps:txbx>
                    <wps:bodyPr vert="horz" wrap="square" lIns="0" tIns="0" rIns="0" bIns="0" anchor="t" anchorCtr="0"/>
                  </wps:wsp>
                </a:graphicData>
              </a:graphic>
            </wp:anchor>
          </w:drawing>
        </mc:Choice>
        <mc:Fallback>
          <w:pict>
            <v:shape w14:anchorId="1472B42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8D2767D" w14:textId="77777777" w:rsidR="00560A39" w:rsidRDefault="00C31BD8">
                    <w:pPr>
                      <w:pStyle w:val="Referentiegegevens"/>
                    </w:pPr>
                    <w:r>
                      <w:t xml:space="preserve">Pagina </w:t>
                    </w:r>
                    <w:r>
                      <w:fldChar w:fldCharType="begin"/>
                    </w:r>
                    <w:r>
                      <w:instrText>PAGE</w:instrText>
                    </w:r>
                    <w:r>
                      <w:fldChar w:fldCharType="separate"/>
                    </w:r>
                    <w:r w:rsidR="0073119C">
                      <w:rPr>
                        <w:noProof/>
                      </w:rPr>
                      <w:t>1</w:t>
                    </w:r>
                    <w:r>
                      <w:fldChar w:fldCharType="end"/>
                    </w:r>
                    <w:r>
                      <w:t xml:space="preserve"> van </w:t>
                    </w:r>
                    <w:r>
                      <w:fldChar w:fldCharType="begin"/>
                    </w:r>
                    <w:r>
                      <w:instrText>NUMPAGES</w:instrText>
                    </w:r>
                    <w:r>
                      <w:fldChar w:fldCharType="separate"/>
                    </w:r>
                    <w:r w:rsidR="0073119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29880FB" wp14:editId="6F98FF4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8980EA6" w14:textId="77777777" w:rsidR="00CF68E1" w:rsidRDefault="00CF68E1"/>
                      </w:txbxContent>
                    </wps:txbx>
                    <wps:bodyPr vert="horz" wrap="square" lIns="0" tIns="0" rIns="0" bIns="0" anchor="t" anchorCtr="0"/>
                  </wps:wsp>
                </a:graphicData>
              </a:graphic>
            </wp:anchor>
          </w:drawing>
        </mc:Choice>
        <mc:Fallback>
          <w:pict>
            <v:shape w14:anchorId="429880F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8980EA6" w14:textId="77777777" w:rsidR="00CF68E1" w:rsidRDefault="00CF68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B85A4A0" wp14:editId="31096E8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FDD8983" w14:textId="77777777" w:rsidR="00CF68E1" w:rsidRDefault="00CF68E1"/>
                      </w:txbxContent>
                    </wps:txbx>
                    <wps:bodyPr vert="horz" wrap="square" lIns="0" tIns="0" rIns="0" bIns="0" anchor="t" anchorCtr="0"/>
                  </wps:wsp>
                </a:graphicData>
              </a:graphic>
            </wp:anchor>
          </w:drawing>
        </mc:Choice>
        <mc:Fallback>
          <w:pict>
            <v:shape w14:anchorId="5B85A4A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FDD8983" w14:textId="77777777" w:rsidR="00CF68E1" w:rsidRDefault="00CF68E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12166" w14:textId="77777777" w:rsidR="00560A39" w:rsidRDefault="00C31BD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1E33505" wp14:editId="1475EF3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46985D" w14:textId="77777777" w:rsidR="00CF68E1" w:rsidRDefault="00CF68E1"/>
                      </w:txbxContent>
                    </wps:txbx>
                    <wps:bodyPr vert="horz" wrap="square" lIns="0" tIns="0" rIns="0" bIns="0" anchor="t" anchorCtr="0"/>
                  </wps:wsp>
                </a:graphicData>
              </a:graphic>
            </wp:anchor>
          </w:drawing>
        </mc:Choice>
        <mc:Fallback>
          <w:pict>
            <v:shapetype w14:anchorId="51E3350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946985D" w14:textId="77777777" w:rsidR="00CF68E1" w:rsidRDefault="00CF68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B65CD45" wp14:editId="5B8098D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DA5B9EC" w14:textId="4014FCB0" w:rsidR="00560A39" w:rsidRDefault="00C31BD8">
                          <w:pPr>
                            <w:pStyle w:val="Referentiegegevens"/>
                          </w:pPr>
                          <w:r>
                            <w:t xml:space="preserve">Pagina </w:t>
                          </w:r>
                          <w:r>
                            <w:fldChar w:fldCharType="begin"/>
                          </w:r>
                          <w:r>
                            <w:instrText>PAGE</w:instrText>
                          </w:r>
                          <w:r>
                            <w:fldChar w:fldCharType="separate"/>
                          </w:r>
                          <w:r w:rsidR="00B469E8">
                            <w:rPr>
                              <w:noProof/>
                            </w:rPr>
                            <w:t>1</w:t>
                          </w:r>
                          <w:r>
                            <w:fldChar w:fldCharType="end"/>
                          </w:r>
                          <w:r>
                            <w:t xml:space="preserve"> van </w:t>
                          </w:r>
                          <w:r>
                            <w:fldChar w:fldCharType="begin"/>
                          </w:r>
                          <w:r>
                            <w:instrText>NUMPAGES</w:instrText>
                          </w:r>
                          <w:r>
                            <w:fldChar w:fldCharType="separate"/>
                          </w:r>
                          <w:r w:rsidR="00B469E8">
                            <w:rPr>
                              <w:noProof/>
                            </w:rPr>
                            <w:t>1</w:t>
                          </w:r>
                          <w:r>
                            <w:fldChar w:fldCharType="end"/>
                          </w:r>
                        </w:p>
                      </w:txbxContent>
                    </wps:txbx>
                    <wps:bodyPr vert="horz" wrap="square" lIns="0" tIns="0" rIns="0" bIns="0" anchor="t" anchorCtr="0"/>
                  </wps:wsp>
                </a:graphicData>
              </a:graphic>
            </wp:anchor>
          </w:drawing>
        </mc:Choice>
        <mc:Fallback>
          <w:pict>
            <v:shape w14:anchorId="0B65CD4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DA5B9EC" w14:textId="4014FCB0" w:rsidR="00560A39" w:rsidRDefault="00C31BD8">
                    <w:pPr>
                      <w:pStyle w:val="Referentiegegevens"/>
                    </w:pPr>
                    <w:r>
                      <w:t xml:space="preserve">Pagina </w:t>
                    </w:r>
                    <w:r>
                      <w:fldChar w:fldCharType="begin"/>
                    </w:r>
                    <w:r>
                      <w:instrText>PAGE</w:instrText>
                    </w:r>
                    <w:r>
                      <w:fldChar w:fldCharType="separate"/>
                    </w:r>
                    <w:r w:rsidR="00B469E8">
                      <w:rPr>
                        <w:noProof/>
                      </w:rPr>
                      <w:t>1</w:t>
                    </w:r>
                    <w:r>
                      <w:fldChar w:fldCharType="end"/>
                    </w:r>
                    <w:r>
                      <w:t xml:space="preserve"> van </w:t>
                    </w:r>
                    <w:r>
                      <w:fldChar w:fldCharType="begin"/>
                    </w:r>
                    <w:r>
                      <w:instrText>NUMPAGES</w:instrText>
                    </w:r>
                    <w:r>
                      <w:fldChar w:fldCharType="separate"/>
                    </w:r>
                    <w:r w:rsidR="00B469E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F739870" wp14:editId="40ABECF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2A4B0B" w14:textId="77777777" w:rsidR="00560A39" w:rsidRDefault="00C31BD8">
                          <w:pPr>
                            <w:pStyle w:val="AfzendgegevensKop0"/>
                          </w:pPr>
                          <w:r>
                            <w:t>Ministerie van Infrastructuur en Waterstaat</w:t>
                          </w:r>
                        </w:p>
                        <w:p w14:paraId="048DC1C3" w14:textId="77777777" w:rsidR="00560A39" w:rsidRDefault="00560A39">
                          <w:pPr>
                            <w:pStyle w:val="WitregelW1"/>
                          </w:pPr>
                        </w:p>
                        <w:p w14:paraId="4D4F045F" w14:textId="77777777" w:rsidR="00560A39" w:rsidRDefault="00C31BD8">
                          <w:pPr>
                            <w:pStyle w:val="Afzendgegevens"/>
                          </w:pPr>
                          <w:r>
                            <w:t>Rijnstraat 8</w:t>
                          </w:r>
                        </w:p>
                        <w:p w14:paraId="6B6782A1" w14:textId="4079813F" w:rsidR="00560A39" w:rsidRPr="0073119C" w:rsidRDefault="00C31BD8">
                          <w:pPr>
                            <w:pStyle w:val="Afzendgegevens"/>
                            <w:rPr>
                              <w:lang w:val="de-DE"/>
                            </w:rPr>
                          </w:pPr>
                          <w:r w:rsidRPr="0073119C">
                            <w:rPr>
                              <w:lang w:val="de-DE"/>
                            </w:rPr>
                            <w:t xml:space="preserve">2515 </w:t>
                          </w:r>
                          <w:r w:rsidR="00DC3805" w:rsidRPr="0073119C">
                            <w:rPr>
                              <w:lang w:val="de-DE"/>
                            </w:rPr>
                            <w:t>XP Den</w:t>
                          </w:r>
                          <w:r w:rsidRPr="0073119C">
                            <w:rPr>
                              <w:lang w:val="de-DE"/>
                            </w:rPr>
                            <w:t xml:space="preserve"> Haag</w:t>
                          </w:r>
                        </w:p>
                        <w:p w14:paraId="7D0B5DAF" w14:textId="77777777" w:rsidR="00560A39" w:rsidRPr="0073119C" w:rsidRDefault="00C31BD8">
                          <w:pPr>
                            <w:pStyle w:val="Afzendgegevens"/>
                            <w:rPr>
                              <w:lang w:val="de-DE"/>
                            </w:rPr>
                          </w:pPr>
                          <w:r w:rsidRPr="0073119C">
                            <w:rPr>
                              <w:lang w:val="de-DE"/>
                            </w:rPr>
                            <w:t>Postbus 20901</w:t>
                          </w:r>
                        </w:p>
                        <w:p w14:paraId="381604E0" w14:textId="77777777" w:rsidR="00560A39" w:rsidRPr="0073119C" w:rsidRDefault="00C31BD8">
                          <w:pPr>
                            <w:pStyle w:val="Afzendgegevens"/>
                            <w:rPr>
                              <w:lang w:val="de-DE"/>
                            </w:rPr>
                          </w:pPr>
                          <w:r w:rsidRPr="0073119C">
                            <w:rPr>
                              <w:lang w:val="de-DE"/>
                            </w:rPr>
                            <w:t>2500 EX Den Haag</w:t>
                          </w:r>
                        </w:p>
                        <w:p w14:paraId="3FC5DA6B" w14:textId="77777777" w:rsidR="00560A39" w:rsidRPr="0073119C" w:rsidRDefault="00560A39">
                          <w:pPr>
                            <w:pStyle w:val="WitregelW1"/>
                            <w:rPr>
                              <w:lang w:val="de-DE"/>
                            </w:rPr>
                          </w:pPr>
                        </w:p>
                        <w:p w14:paraId="24591AEE" w14:textId="77777777" w:rsidR="00560A39" w:rsidRPr="0073119C" w:rsidRDefault="00C31BD8">
                          <w:pPr>
                            <w:pStyle w:val="Afzendgegevens"/>
                            <w:rPr>
                              <w:lang w:val="de-DE"/>
                            </w:rPr>
                          </w:pPr>
                          <w:r w:rsidRPr="0073119C">
                            <w:rPr>
                              <w:lang w:val="de-DE"/>
                            </w:rPr>
                            <w:t>T   070-456 0000</w:t>
                          </w:r>
                        </w:p>
                        <w:p w14:paraId="096AF10F" w14:textId="77777777" w:rsidR="00560A39" w:rsidRDefault="00C31BD8">
                          <w:pPr>
                            <w:pStyle w:val="Afzendgegevens"/>
                          </w:pPr>
                          <w:r>
                            <w:t>F   070-456 1111</w:t>
                          </w:r>
                        </w:p>
                        <w:p w14:paraId="66AE82B2" w14:textId="77777777" w:rsidR="00560A39" w:rsidRDefault="00560A39">
                          <w:pPr>
                            <w:pStyle w:val="WitregelW2"/>
                          </w:pPr>
                        </w:p>
                        <w:p w14:paraId="4FD8D3FC" w14:textId="77777777" w:rsidR="00560A39" w:rsidRDefault="00C31BD8">
                          <w:pPr>
                            <w:pStyle w:val="Referentiegegevenskop"/>
                          </w:pPr>
                          <w:r>
                            <w:t>Ons kenmerk</w:t>
                          </w:r>
                        </w:p>
                        <w:p w14:paraId="4C4944E9" w14:textId="1E9C2ED4" w:rsidR="00560A39" w:rsidRDefault="00CC44F9">
                          <w:pPr>
                            <w:pStyle w:val="Referentiegegevens"/>
                          </w:pPr>
                          <w:r w:rsidRPr="00CC44F9">
                            <w:t>IENW/BSK-2026/32531</w:t>
                          </w:r>
                        </w:p>
                        <w:p w14:paraId="31E57ABC" w14:textId="77777777" w:rsidR="00560A39" w:rsidRDefault="00560A39">
                          <w:pPr>
                            <w:pStyle w:val="WitregelW1"/>
                          </w:pPr>
                        </w:p>
                        <w:p w14:paraId="4BA23AD7" w14:textId="206E29A9" w:rsidR="00560A39" w:rsidRDefault="00C31BD8">
                          <w:pPr>
                            <w:pStyle w:val="Referentiegegevenskop"/>
                          </w:pPr>
                          <w:r>
                            <w:t>Bi</w:t>
                          </w:r>
                          <w:r w:rsidR="00650EA1">
                            <w:t>j</w:t>
                          </w:r>
                          <w:r>
                            <w:t>lage(n)</w:t>
                          </w:r>
                        </w:p>
                        <w:p w14:paraId="29B81AF4" w14:textId="53CD0C84" w:rsidR="00560A39" w:rsidRDefault="00E84C1C">
                          <w:pPr>
                            <w:pStyle w:val="Referentiegegevens"/>
                          </w:pPr>
                          <w:r>
                            <w:t>4</w:t>
                          </w:r>
                        </w:p>
                      </w:txbxContent>
                    </wps:txbx>
                    <wps:bodyPr vert="horz" wrap="square" lIns="0" tIns="0" rIns="0" bIns="0" anchor="t" anchorCtr="0"/>
                  </wps:wsp>
                </a:graphicData>
              </a:graphic>
            </wp:anchor>
          </w:drawing>
        </mc:Choice>
        <mc:Fallback>
          <w:pict>
            <v:shape w14:anchorId="6F73987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F2A4B0B" w14:textId="77777777" w:rsidR="00560A39" w:rsidRDefault="00C31BD8">
                    <w:pPr>
                      <w:pStyle w:val="AfzendgegevensKop0"/>
                    </w:pPr>
                    <w:r>
                      <w:t>Ministerie van Infrastructuur en Waterstaat</w:t>
                    </w:r>
                  </w:p>
                  <w:p w14:paraId="048DC1C3" w14:textId="77777777" w:rsidR="00560A39" w:rsidRDefault="00560A39">
                    <w:pPr>
                      <w:pStyle w:val="WitregelW1"/>
                    </w:pPr>
                  </w:p>
                  <w:p w14:paraId="4D4F045F" w14:textId="77777777" w:rsidR="00560A39" w:rsidRDefault="00C31BD8">
                    <w:pPr>
                      <w:pStyle w:val="Afzendgegevens"/>
                    </w:pPr>
                    <w:r>
                      <w:t>Rijnstraat 8</w:t>
                    </w:r>
                  </w:p>
                  <w:p w14:paraId="6B6782A1" w14:textId="4079813F" w:rsidR="00560A39" w:rsidRPr="0073119C" w:rsidRDefault="00C31BD8">
                    <w:pPr>
                      <w:pStyle w:val="Afzendgegevens"/>
                      <w:rPr>
                        <w:lang w:val="de-DE"/>
                      </w:rPr>
                    </w:pPr>
                    <w:r w:rsidRPr="0073119C">
                      <w:rPr>
                        <w:lang w:val="de-DE"/>
                      </w:rPr>
                      <w:t xml:space="preserve">2515 </w:t>
                    </w:r>
                    <w:r w:rsidR="00DC3805" w:rsidRPr="0073119C">
                      <w:rPr>
                        <w:lang w:val="de-DE"/>
                      </w:rPr>
                      <w:t>XP Den</w:t>
                    </w:r>
                    <w:r w:rsidRPr="0073119C">
                      <w:rPr>
                        <w:lang w:val="de-DE"/>
                      </w:rPr>
                      <w:t xml:space="preserve"> Haag</w:t>
                    </w:r>
                  </w:p>
                  <w:p w14:paraId="7D0B5DAF" w14:textId="77777777" w:rsidR="00560A39" w:rsidRPr="0073119C" w:rsidRDefault="00C31BD8">
                    <w:pPr>
                      <w:pStyle w:val="Afzendgegevens"/>
                      <w:rPr>
                        <w:lang w:val="de-DE"/>
                      </w:rPr>
                    </w:pPr>
                    <w:r w:rsidRPr="0073119C">
                      <w:rPr>
                        <w:lang w:val="de-DE"/>
                      </w:rPr>
                      <w:t>Postbus 20901</w:t>
                    </w:r>
                  </w:p>
                  <w:p w14:paraId="381604E0" w14:textId="77777777" w:rsidR="00560A39" w:rsidRPr="0073119C" w:rsidRDefault="00C31BD8">
                    <w:pPr>
                      <w:pStyle w:val="Afzendgegevens"/>
                      <w:rPr>
                        <w:lang w:val="de-DE"/>
                      </w:rPr>
                    </w:pPr>
                    <w:r w:rsidRPr="0073119C">
                      <w:rPr>
                        <w:lang w:val="de-DE"/>
                      </w:rPr>
                      <w:t>2500 EX Den Haag</w:t>
                    </w:r>
                  </w:p>
                  <w:p w14:paraId="3FC5DA6B" w14:textId="77777777" w:rsidR="00560A39" w:rsidRPr="0073119C" w:rsidRDefault="00560A39">
                    <w:pPr>
                      <w:pStyle w:val="WitregelW1"/>
                      <w:rPr>
                        <w:lang w:val="de-DE"/>
                      </w:rPr>
                    </w:pPr>
                  </w:p>
                  <w:p w14:paraId="24591AEE" w14:textId="77777777" w:rsidR="00560A39" w:rsidRPr="0073119C" w:rsidRDefault="00C31BD8">
                    <w:pPr>
                      <w:pStyle w:val="Afzendgegevens"/>
                      <w:rPr>
                        <w:lang w:val="de-DE"/>
                      </w:rPr>
                    </w:pPr>
                    <w:r w:rsidRPr="0073119C">
                      <w:rPr>
                        <w:lang w:val="de-DE"/>
                      </w:rPr>
                      <w:t>T   070-456 0000</w:t>
                    </w:r>
                  </w:p>
                  <w:p w14:paraId="096AF10F" w14:textId="77777777" w:rsidR="00560A39" w:rsidRDefault="00C31BD8">
                    <w:pPr>
                      <w:pStyle w:val="Afzendgegevens"/>
                    </w:pPr>
                    <w:r>
                      <w:t>F   070-456 1111</w:t>
                    </w:r>
                  </w:p>
                  <w:p w14:paraId="66AE82B2" w14:textId="77777777" w:rsidR="00560A39" w:rsidRDefault="00560A39">
                    <w:pPr>
                      <w:pStyle w:val="WitregelW2"/>
                    </w:pPr>
                  </w:p>
                  <w:p w14:paraId="4FD8D3FC" w14:textId="77777777" w:rsidR="00560A39" w:rsidRDefault="00C31BD8">
                    <w:pPr>
                      <w:pStyle w:val="Referentiegegevenskop"/>
                    </w:pPr>
                    <w:r>
                      <w:t>Ons kenmerk</w:t>
                    </w:r>
                  </w:p>
                  <w:p w14:paraId="4C4944E9" w14:textId="1E9C2ED4" w:rsidR="00560A39" w:rsidRDefault="00CC44F9">
                    <w:pPr>
                      <w:pStyle w:val="Referentiegegevens"/>
                    </w:pPr>
                    <w:r w:rsidRPr="00CC44F9">
                      <w:t>IENW/BSK-2026/32531</w:t>
                    </w:r>
                  </w:p>
                  <w:p w14:paraId="31E57ABC" w14:textId="77777777" w:rsidR="00560A39" w:rsidRDefault="00560A39">
                    <w:pPr>
                      <w:pStyle w:val="WitregelW1"/>
                    </w:pPr>
                  </w:p>
                  <w:p w14:paraId="4BA23AD7" w14:textId="206E29A9" w:rsidR="00560A39" w:rsidRDefault="00C31BD8">
                    <w:pPr>
                      <w:pStyle w:val="Referentiegegevenskop"/>
                    </w:pPr>
                    <w:r>
                      <w:t>Bi</w:t>
                    </w:r>
                    <w:r w:rsidR="00650EA1">
                      <w:t>j</w:t>
                    </w:r>
                    <w:r>
                      <w:t>lage(n)</w:t>
                    </w:r>
                  </w:p>
                  <w:p w14:paraId="29B81AF4" w14:textId="53CD0C84" w:rsidR="00560A39" w:rsidRDefault="00E84C1C">
                    <w:pPr>
                      <w:pStyle w:val="Referentiegegevens"/>
                    </w:pPr>
                    <w:r>
                      <w:t>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EAE5EFA" wp14:editId="227E6CD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47ECD00" w14:textId="77777777" w:rsidR="00560A39" w:rsidRDefault="00C31BD8">
                          <w:pPr>
                            <w:spacing w:line="240" w:lineRule="auto"/>
                          </w:pPr>
                          <w:r>
                            <w:rPr>
                              <w:noProof/>
                              <w:lang w:val="en-GB" w:eastAsia="en-GB"/>
                            </w:rPr>
                            <w:drawing>
                              <wp:inline distT="0" distB="0" distL="0" distR="0" wp14:anchorId="22CA3E96" wp14:editId="43CFC5F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AE5EF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47ECD00" w14:textId="77777777" w:rsidR="00560A39" w:rsidRDefault="00C31BD8">
                    <w:pPr>
                      <w:spacing w:line="240" w:lineRule="auto"/>
                    </w:pPr>
                    <w:r>
                      <w:rPr>
                        <w:noProof/>
                        <w:lang w:val="en-GB" w:eastAsia="en-GB"/>
                      </w:rPr>
                      <w:drawing>
                        <wp:inline distT="0" distB="0" distL="0" distR="0" wp14:anchorId="22CA3E96" wp14:editId="43CFC5F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7227402" wp14:editId="2FC94CE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FB10FD" w14:textId="77777777" w:rsidR="00560A39" w:rsidRDefault="00C31BD8">
                          <w:pPr>
                            <w:spacing w:line="240" w:lineRule="auto"/>
                          </w:pPr>
                          <w:r>
                            <w:rPr>
                              <w:noProof/>
                              <w:lang w:val="en-GB" w:eastAsia="en-GB"/>
                            </w:rPr>
                            <w:drawing>
                              <wp:inline distT="0" distB="0" distL="0" distR="0" wp14:anchorId="14E9E3BB" wp14:editId="6BD2385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22740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1FB10FD" w14:textId="77777777" w:rsidR="00560A39" w:rsidRDefault="00C31BD8">
                    <w:pPr>
                      <w:spacing w:line="240" w:lineRule="auto"/>
                    </w:pPr>
                    <w:r>
                      <w:rPr>
                        <w:noProof/>
                        <w:lang w:val="en-GB" w:eastAsia="en-GB"/>
                      </w:rPr>
                      <w:drawing>
                        <wp:inline distT="0" distB="0" distL="0" distR="0" wp14:anchorId="14E9E3BB" wp14:editId="6BD2385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8978A56" wp14:editId="48A2F85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F05F837" w14:textId="77777777" w:rsidR="00560A39" w:rsidRDefault="00C31BD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8978A5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F05F837" w14:textId="77777777" w:rsidR="00560A39" w:rsidRDefault="00C31BD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F1DAEB8" wp14:editId="20C49A8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E102815" w14:textId="77777777" w:rsidR="00560A39" w:rsidRDefault="00C31BD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F1DAEB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E102815" w14:textId="77777777" w:rsidR="00560A39" w:rsidRDefault="00C31BD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1689358" wp14:editId="13E9653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60A39" w14:paraId="5521423A" w14:textId="77777777">
                            <w:trPr>
                              <w:trHeight w:val="200"/>
                            </w:trPr>
                            <w:tc>
                              <w:tcPr>
                                <w:tcW w:w="1140" w:type="dxa"/>
                              </w:tcPr>
                              <w:p w14:paraId="014D4958" w14:textId="77777777" w:rsidR="00560A39" w:rsidRDefault="00560A39"/>
                            </w:tc>
                            <w:tc>
                              <w:tcPr>
                                <w:tcW w:w="5400" w:type="dxa"/>
                              </w:tcPr>
                              <w:p w14:paraId="0D035D5C" w14:textId="77777777" w:rsidR="00560A39" w:rsidRDefault="00560A39"/>
                            </w:tc>
                          </w:tr>
                          <w:tr w:rsidR="00560A39" w14:paraId="609FDD4F" w14:textId="77777777">
                            <w:trPr>
                              <w:trHeight w:val="240"/>
                            </w:trPr>
                            <w:tc>
                              <w:tcPr>
                                <w:tcW w:w="1140" w:type="dxa"/>
                              </w:tcPr>
                              <w:p w14:paraId="77F68C10" w14:textId="77777777" w:rsidR="00560A39" w:rsidRDefault="00C31BD8">
                                <w:r>
                                  <w:t>Datum</w:t>
                                </w:r>
                              </w:p>
                            </w:tc>
                            <w:tc>
                              <w:tcPr>
                                <w:tcW w:w="5400" w:type="dxa"/>
                              </w:tcPr>
                              <w:p w14:paraId="48683401" w14:textId="63AA1BC2" w:rsidR="00560A39" w:rsidRDefault="00501248">
                                <w:r>
                                  <w:t>9 april 2026</w:t>
                                </w:r>
                              </w:p>
                            </w:tc>
                          </w:tr>
                          <w:tr w:rsidR="00560A39" w14:paraId="7B047E08" w14:textId="77777777">
                            <w:trPr>
                              <w:trHeight w:val="240"/>
                            </w:trPr>
                            <w:tc>
                              <w:tcPr>
                                <w:tcW w:w="1140" w:type="dxa"/>
                              </w:tcPr>
                              <w:p w14:paraId="6FF9FC75" w14:textId="77777777" w:rsidR="00560A39" w:rsidRDefault="00C31BD8">
                                <w:r>
                                  <w:t>Betreft</w:t>
                                </w:r>
                              </w:p>
                            </w:tc>
                            <w:tc>
                              <w:tcPr>
                                <w:tcW w:w="5400" w:type="dxa"/>
                              </w:tcPr>
                              <w:p w14:paraId="64570FC2" w14:textId="7DC5F6CF" w:rsidR="00560A39" w:rsidRDefault="00C31BD8">
                                <w:r>
                                  <w:t>2</w:t>
                                </w:r>
                                <w:r w:rsidR="00FD3490">
                                  <w:t>4</w:t>
                                </w:r>
                                <w:r>
                                  <w:t>e voortgangsrapportage ERTMS</w:t>
                                </w:r>
                              </w:p>
                            </w:tc>
                          </w:tr>
                          <w:tr w:rsidR="00560A39" w14:paraId="4BB5D364" w14:textId="77777777">
                            <w:trPr>
                              <w:trHeight w:val="200"/>
                            </w:trPr>
                            <w:tc>
                              <w:tcPr>
                                <w:tcW w:w="1140" w:type="dxa"/>
                              </w:tcPr>
                              <w:p w14:paraId="76640312" w14:textId="77777777" w:rsidR="00560A39" w:rsidRDefault="00560A39"/>
                            </w:tc>
                            <w:tc>
                              <w:tcPr>
                                <w:tcW w:w="5400" w:type="dxa"/>
                              </w:tcPr>
                              <w:p w14:paraId="75D6C7A4" w14:textId="77777777" w:rsidR="00560A39" w:rsidRDefault="00560A39"/>
                            </w:tc>
                          </w:tr>
                        </w:tbl>
                        <w:p w14:paraId="197B8410" w14:textId="77777777" w:rsidR="00CF68E1" w:rsidRDefault="00CF68E1"/>
                      </w:txbxContent>
                    </wps:txbx>
                    <wps:bodyPr vert="horz" wrap="square" lIns="0" tIns="0" rIns="0" bIns="0" anchor="t" anchorCtr="0"/>
                  </wps:wsp>
                </a:graphicData>
              </a:graphic>
            </wp:anchor>
          </w:drawing>
        </mc:Choice>
        <mc:Fallback>
          <w:pict>
            <v:shape w14:anchorId="3168935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60A39" w14:paraId="5521423A" w14:textId="77777777">
                      <w:trPr>
                        <w:trHeight w:val="200"/>
                      </w:trPr>
                      <w:tc>
                        <w:tcPr>
                          <w:tcW w:w="1140" w:type="dxa"/>
                        </w:tcPr>
                        <w:p w14:paraId="014D4958" w14:textId="77777777" w:rsidR="00560A39" w:rsidRDefault="00560A39"/>
                      </w:tc>
                      <w:tc>
                        <w:tcPr>
                          <w:tcW w:w="5400" w:type="dxa"/>
                        </w:tcPr>
                        <w:p w14:paraId="0D035D5C" w14:textId="77777777" w:rsidR="00560A39" w:rsidRDefault="00560A39"/>
                      </w:tc>
                    </w:tr>
                    <w:tr w:rsidR="00560A39" w14:paraId="609FDD4F" w14:textId="77777777">
                      <w:trPr>
                        <w:trHeight w:val="240"/>
                      </w:trPr>
                      <w:tc>
                        <w:tcPr>
                          <w:tcW w:w="1140" w:type="dxa"/>
                        </w:tcPr>
                        <w:p w14:paraId="77F68C10" w14:textId="77777777" w:rsidR="00560A39" w:rsidRDefault="00C31BD8">
                          <w:r>
                            <w:t>Datum</w:t>
                          </w:r>
                        </w:p>
                      </w:tc>
                      <w:tc>
                        <w:tcPr>
                          <w:tcW w:w="5400" w:type="dxa"/>
                        </w:tcPr>
                        <w:p w14:paraId="48683401" w14:textId="63AA1BC2" w:rsidR="00560A39" w:rsidRDefault="00501248">
                          <w:r>
                            <w:t>9 april 2026</w:t>
                          </w:r>
                        </w:p>
                      </w:tc>
                    </w:tr>
                    <w:tr w:rsidR="00560A39" w14:paraId="7B047E08" w14:textId="77777777">
                      <w:trPr>
                        <w:trHeight w:val="240"/>
                      </w:trPr>
                      <w:tc>
                        <w:tcPr>
                          <w:tcW w:w="1140" w:type="dxa"/>
                        </w:tcPr>
                        <w:p w14:paraId="6FF9FC75" w14:textId="77777777" w:rsidR="00560A39" w:rsidRDefault="00C31BD8">
                          <w:r>
                            <w:t>Betreft</w:t>
                          </w:r>
                        </w:p>
                      </w:tc>
                      <w:tc>
                        <w:tcPr>
                          <w:tcW w:w="5400" w:type="dxa"/>
                        </w:tcPr>
                        <w:p w14:paraId="64570FC2" w14:textId="7DC5F6CF" w:rsidR="00560A39" w:rsidRDefault="00C31BD8">
                          <w:r>
                            <w:t>2</w:t>
                          </w:r>
                          <w:r w:rsidR="00FD3490">
                            <w:t>4</w:t>
                          </w:r>
                          <w:r>
                            <w:t>e voortgangsrapportage ERTMS</w:t>
                          </w:r>
                        </w:p>
                      </w:tc>
                    </w:tr>
                    <w:tr w:rsidR="00560A39" w14:paraId="4BB5D364" w14:textId="77777777">
                      <w:trPr>
                        <w:trHeight w:val="200"/>
                      </w:trPr>
                      <w:tc>
                        <w:tcPr>
                          <w:tcW w:w="1140" w:type="dxa"/>
                        </w:tcPr>
                        <w:p w14:paraId="76640312" w14:textId="77777777" w:rsidR="00560A39" w:rsidRDefault="00560A39"/>
                      </w:tc>
                      <w:tc>
                        <w:tcPr>
                          <w:tcW w:w="5400" w:type="dxa"/>
                        </w:tcPr>
                        <w:p w14:paraId="75D6C7A4" w14:textId="77777777" w:rsidR="00560A39" w:rsidRDefault="00560A39"/>
                      </w:tc>
                    </w:tr>
                  </w:tbl>
                  <w:p w14:paraId="197B8410" w14:textId="77777777" w:rsidR="00CF68E1" w:rsidRDefault="00CF68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BDBFAEA" wp14:editId="4135D55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95A093" w14:textId="77777777" w:rsidR="00CF68E1" w:rsidRDefault="00CF68E1"/>
                      </w:txbxContent>
                    </wps:txbx>
                    <wps:bodyPr vert="horz" wrap="square" lIns="0" tIns="0" rIns="0" bIns="0" anchor="t" anchorCtr="0"/>
                  </wps:wsp>
                </a:graphicData>
              </a:graphic>
            </wp:anchor>
          </w:drawing>
        </mc:Choice>
        <mc:Fallback>
          <w:pict>
            <v:shape w14:anchorId="7BDBFAE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E95A093" w14:textId="77777777" w:rsidR="00CF68E1" w:rsidRDefault="00CF68E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111417"/>
    <w:multiLevelType w:val="multilevel"/>
    <w:tmpl w:val="BED2FD0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9A5B4A"/>
    <w:multiLevelType w:val="multilevel"/>
    <w:tmpl w:val="3B24348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6E61F1"/>
    <w:multiLevelType w:val="multilevel"/>
    <w:tmpl w:val="10596CE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017F54"/>
    <w:multiLevelType w:val="multilevel"/>
    <w:tmpl w:val="51634D7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7149D1"/>
    <w:multiLevelType w:val="multilevel"/>
    <w:tmpl w:val="C485A93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AC6576"/>
    <w:multiLevelType w:val="multilevel"/>
    <w:tmpl w:val="F862AC0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BB27935"/>
    <w:multiLevelType w:val="multilevel"/>
    <w:tmpl w:val="59F0B8F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31E80C8"/>
    <w:multiLevelType w:val="multilevel"/>
    <w:tmpl w:val="73792CA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3DE8CC2"/>
    <w:multiLevelType w:val="multilevel"/>
    <w:tmpl w:val="ACB0ED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C9FD348A"/>
    <w:multiLevelType w:val="multilevel"/>
    <w:tmpl w:val="3BD652B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E4AEC11"/>
    <w:multiLevelType w:val="multilevel"/>
    <w:tmpl w:val="51C9CE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F49BCCC1"/>
    <w:multiLevelType w:val="multilevel"/>
    <w:tmpl w:val="3D7326C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541299D"/>
    <w:multiLevelType w:val="multilevel"/>
    <w:tmpl w:val="78A49D9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1D15B7"/>
    <w:multiLevelType w:val="hybridMultilevel"/>
    <w:tmpl w:val="162873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3477056"/>
    <w:multiLevelType w:val="hybridMultilevel"/>
    <w:tmpl w:val="EA22D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991BBF"/>
    <w:multiLevelType w:val="hybridMultilevel"/>
    <w:tmpl w:val="66A891C4"/>
    <w:lvl w:ilvl="0" w:tplc="9CD2AE54">
      <w:start w:val="1"/>
      <w:numFmt w:val="bullet"/>
      <w:lvlText w:val=""/>
      <w:lvlJc w:val="left"/>
      <w:pPr>
        <w:ind w:left="1080" w:hanging="360"/>
      </w:pPr>
      <w:rPr>
        <w:rFonts w:ascii="Symbol" w:hAnsi="Symbol"/>
      </w:rPr>
    </w:lvl>
    <w:lvl w:ilvl="1" w:tplc="4CDE44B0">
      <w:start w:val="1"/>
      <w:numFmt w:val="bullet"/>
      <w:lvlText w:val=""/>
      <w:lvlJc w:val="left"/>
      <w:pPr>
        <w:ind w:left="1080" w:hanging="360"/>
      </w:pPr>
      <w:rPr>
        <w:rFonts w:ascii="Symbol" w:hAnsi="Symbol"/>
      </w:rPr>
    </w:lvl>
    <w:lvl w:ilvl="2" w:tplc="9E08382C">
      <w:start w:val="1"/>
      <w:numFmt w:val="bullet"/>
      <w:lvlText w:val=""/>
      <w:lvlJc w:val="left"/>
      <w:pPr>
        <w:ind w:left="1080" w:hanging="360"/>
      </w:pPr>
      <w:rPr>
        <w:rFonts w:ascii="Symbol" w:hAnsi="Symbol"/>
      </w:rPr>
    </w:lvl>
    <w:lvl w:ilvl="3" w:tplc="81DEB1E6">
      <w:start w:val="1"/>
      <w:numFmt w:val="bullet"/>
      <w:lvlText w:val=""/>
      <w:lvlJc w:val="left"/>
      <w:pPr>
        <w:ind w:left="1080" w:hanging="360"/>
      </w:pPr>
      <w:rPr>
        <w:rFonts w:ascii="Symbol" w:hAnsi="Symbol"/>
      </w:rPr>
    </w:lvl>
    <w:lvl w:ilvl="4" w:tplc="6B30858E">
      <w:start w:val="1"/>
      <w:numFmt w:val="bullet"/>
      <w:lvlText w:val=""/>
      <w:lvlJc w:val="left"/>
      <w:pPr>
        <w:ind w:left="1080" w:hanging="360"/>
      </w:pPr>
      <w:rPr>
        <w:rFonts w:ascii="Symbol" w:hAnsi="Symbol"/>
      </w:rPr>
    </w:lvl>
    <w:lvl w:ilvl="5" w:tplc="FB76854E">
      <w:start w:val="1"/>
      <w:numFmt w:val="bullet"/>
      <w:lvlText w:val=""/>
      <w:lvlJc w:val="left"/>
      <w:pPr>
        <w:ind w:left="1080" w:hanging="360"/>
      </w:pPr>
      <w:rPr>
        <w:rFonts w:ascii="Symbol" w:hAnsi="Symbol"/>
      </w:rPr>
    </w:lvl>
    <w:lvl w:ilvl="6" w:tplc="71AC461E">
      <w:start w:val="1"/>
      <w:numFmt w:val="bullet"/>
      <w:lvlText w:val=""/>
      <w:lvlJc w:val="left"/>
      <w:pPr>
        <w:ind w:left="1080" w:hanging="360"/>
      </w:pPr>
      <w:rPr>
        <w:rFonts w:ascii="Symbol" w:hAnsi="Symbol"/>
      </w:rPr>
    </w:lvl>
    <w:lvl w:ilvl="7" w:tplc="57526B60">
      <w:start w:val="1"/>
      <w:numFmt w:val="bullet"/>
      <w:lvlText w:val=""/>
      <w:lvlJc w:val="left"/>
      <w:pPr>
        <w:ind w:left="1080" w:hanging="360"/>
      </w:pPr>
      <w:rPr>
        <w:rFonts w:ascii="Symbol" w:hAnsi="Symbol"/>
      </w:rPr>
    </w:lvl>
    <w:lvl w:ilvl="8" w:tplc="A310116C">
      <w:start w:val="1"/>
      <w:numFmt w:val="bullet"/>
      <w:lvlText w:val=""/>
      <w:lvlJc w:val="left"/>
      <w:pPr>
        <w:ind w:left="1080" w:hanging="360"/>
      </w:pPr>
      <w:rPr>
        <w:rFonts w:ascii="Symbol" w:hAnsi="Symbol"/>
      </w:rPr>
    </w:lvl>
  </w:abstractNum>
  <w:abstractNum w:abstractNumId="16" w15:restartNumberingAfterBreak="0">
    <w:nsid w:val="0855E0B2"/>
    <w:multiLevelType w:val="multilevel"/>
    <w:tmpl w:val="4CA29DA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E0F9BFE"/>
    <w:multiLevelType w:val="multilevel"/>
    <w:tmpl w:val="D17ED17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17D1870"/>
    <w:multiLevelType w:val="hybridMultilevel"/>
    <w:tmpl w:val="789C92B6"/>
    <w:lvl w:ilvl="0" w:tplc="DBE20362">
      <w:start w:val="1"/>
      <w:numFmt w:val="bullet"/>
      <w:lvlText w:val=""/>
      <w:lvlJc w:val="left"/>
      <w:pPr>
        <w:ind w:left="1080" w:hanging="360"/>
      </w:pPr>
      <w:rPr>
        <w:rFonts w:ascii="Symbol" w:hAnsi="Symbol"/>
      </w:rPr>
    </w:lvl>
    <w:lvl w:ilvl="1" w:tplc="FF6EA768">
      <w:start w:val="1"/>
      <w:numFmt w:val="bullet"/>
      <w:lvlText w:val=""/>
      <w:lvlJc w:val="left"/>
      <w:pPr>
        <w:ind w:left="1080" w:hanging="360"/>
      </w:pPr>
      <w:rPr>
        <w:rFonts w:ascii="Symbol" w:hAnsi="Symbol"/>
      </w:rPr>
    </w:lvl>
    <w:lvl w:ilvl="2" w:tplc="CE3093B8">
      <w:start w:val="1"/>
      <w:numFmt w:val="bullet"/>
      <w:lvlText w:val=""/>
      <w:lvlJc w:val="left"/>
      <w:pPr>
        <w:ind w:left="1080" w:hanging="360"/>
      </w:pPr>
      <w:rPr>
        <w:rFonts w:ascii="Symbol" w:hAnsi="Symbol"/>
      </w:rPr>
    </w:lvl>
    <w:lvl w:ilvl="3" w:tplc="63D8BAD2">
      <w:start w:val="1"/>
      <w:numFmt w:val="bullet"/>
      <w:lvlText w:val=""/>
      <w:lvlJc w:val="left"/>
      <w:pPr>
        <w:ind w:left="1080" w:hanging="360"/>
      </w:pPr>
      <w:rPr>
        <w:rFonts w:ascii="Symbol" w:hAnsi="Symbol"/>
      </w:rPr>
    </w:lvl>
    <w:lvl w:ilvl="4" w:tplc="B47473B4">
      <w:start w:val="1"/>
      <w:numFmt w:val="bullet"/>
      <w:lvlText w:val=""/>
      <w:lvlJc w:val="left"/>
      <w:pPr>
        <w:ind w:left="1080" w:hanging="360"/>
      </w:pPr>
      <w:rPr>
        <w:rFonts w:ascii="Symbol" w:hAnsi="Symbol"/>
      </w:rPr>
    </w:lvl>
    <w:lvl w:ilvl="5" w:tplc="4634A88C">
      <w:start w:val="1"/>
      <w:numFmt w:val="bullet"/>
      <w:lvlText w:val=""/>
      <w:lvlJc w:val="left"/>
      <w:pPr>
        <w:ind w:left="1080" w:hanging="360"/>
      </w:pPr>
      <w:rPr>
        <w:rFonts w:ascii="Symbol" w:hAnsi="Symbol"/>
      </w:rPr>
    </w:lvl>
    <w:lvl w:ilvl="6" w:tplc="97ECB742">
      <w:start w:val="1"/>
      <w:numFmt w:val="bullet"/>
      <w:lvlText w:val=""/>
      <w:lvlJc w:val="left"/>
      <w:pPr>
        <w:ind w:left="1080" w:hanging="360"/>
      </w:pPr>
      <w:rPr>
        <w:rFonts w:ascii="Symbol" w:hAnsi="Symbol"/>
      </w:rPr>
    </w:lvl>
    <w:lvl w:ilvl="7" w:tplc="08F62DAC">
      <w:start w:val="1"/>
      <w:numFmt w:val="bullet"/>
      <w:lvlText w:val=""/>
      <w:lvlJc w:val="left"/>
      <w:pPr>
        <w:ind w:left="1080" w:hanging="360"/>
      </w:pPr>
      <w:rPr>
        <w:rFonts w:ascii="Symbol" w:hAnsi="Symbol"/>
      </w:rPr>
    </w:lvl>
    <w:lvl w:ilvl="8" w:tplc="7F6492EA">
      <w:start w:val="1"/>
      <w:numFmt w:val="bullet"/>
      <w:lvlText w:val=""/>
      <w:lvlJc w:val="left"/>
      <w:pPr>
        <w:ind w:left="1080" w:hanging="360"/>
      </w:pPr>
      <w:rPr>
        <w:rFonts w:ascii="Symbol" w:hAnsi="Symbol"/>
      </w:rPr>
    </w:lvl>
  </w:abstractNum>
  <w:abstractNum w:abstractNumId="19" w15:restartNumberingAfterBreak="0">
    <w:nsid w:val="11D961FB"/>
    <w:multiLevelType w:val="hybridMultilevel"/>
    <w:tmpl w:val="58E477DA"/>
    <w:lvl w:ilvl="0" w:tplc="784ED8D8">
      <w:start w:val="1"/>
      <w:numFmt w:val="bullet"/>
      <w:lvlText w:val=""/>
      <w:lvlJc w:val="left"/>
      <w:pPr>
        <w:ind w:left="1080" w:hanging="360"/>
      </w:pPr>
      <w:rPr>
        <w:rFonts w:ascii="Symbol" w:hAnsi="Symbol"/>
      </w:rPr>
    </w:lvl>
    <w:lvl w:ilvl="1" w:tplc="954AC99C">
      <w:start w:val="1"/>
      <w:numFmt w:val="bullet"/>
      <w:lvlText w:val=""/>
      <w:lvlJc w:val="left"/>
      <w:pPr>
        <w:ind w:left="1080" w:hanging="360"/>
      </w:pPr>
      <w:rPr>
        <w:rFonts w:ascii="Symbol" w:hAnsi="Symbol"/>
      </w:rPr>
    </w:lvl>
    <w:lvl w:ilvl="2" w:tplc="191E08EA">
      <w:start w:val="1"/>
      <w:numFmt w:val="bullet"/>
      <w:lvlText w:val=""/>
      <w:lvlJc w:val="left"/>
      <w:pPr>
        <w:ind w:left="1080" w:hanging="360"/>
      </w:pPr>
      <w:rPr>
        <w:rFonts w:ascii="Symbol" w:hAnsi="Symbol"/>
      </w:rPr>
    </w:lvl>
    <w:lvl w:ilvl="3" w:tplc="51EAE52C">
      <w:start w:val="1"/>
      <w:numFmt w:val="bullet"/>
      <w:lvlText w:val=""/>
      <w:lvlJc w:val="left"/>
      <w:pPr>
        <w:ind w:left="1080" w:hanging="360"/>
      </w:pPr>
      <w:rPr>
        <w:rFonts w:ascii="Symbol" w:hAnsi="Symbol"/>
      </w:rPr>
    </w:lvl>
    <w:lvl w:ilvl="4" w:tplc="518E1196">
      <w:start w:val="1"/>
      <w:numFmt w:val="bullet"/>
      <w:lvlText w:val=""/>
      <w:lvlJc w:val="left"/>
      <w:pPr>
        <w:ind w:left="1080" w:hanging="360"/>
      </w:pPr>
      <w:rPr>
        <w:rFonts w:ascii="Symbol" w:hAnsi="Symbol"/>
      </w:rPr>
    </w:lvl>
    <w:lvl w:ilvl="5" w:tplc="17A6C3F6">
      <w:start w:val="1"/>
      <w:numFmt w:val="bullet"/>
      <w:lvlText w:val=""/>
      <w:lvlJc w:val="left"/>
      <w:pPr>
        <w:ind w:left="1080" w:hanging="360"/>
      </w:pPr>
      <w:rPr>
        <w:rFonts w:ascii="Symbol" w:hAnsi="Symbol"/>
      </w:rPr>
    </w:lvl>
    <w:lvl w:ilvl="6" w:tplc="37EA6AA0">
      <w:start w:val="1"/>
      <w:numFmt w:val="bullet"/>
      <w:lvlText w:val=""/>
      <w:lvlJc w:val="left"/>
      <w:pPr>
        <w:ind w:left="1080" w:hanging="360"/>
      </w:pPr>
      <w:rPr>
        <w:rFonts w:ascii="Symbol" w:hAnsi="Symbol"/>
      </w:rPr>
    </w:lvl>
    <w:lvl w:ilvl="7" w:tplc="EE6E87B6">
      <w:start w:val="1"/>
      <w:numFmt w:val="bullet"/>
      <w:lvlText w:val=""/>
      <w:lvlJc w:val="left"/>
      <w:pPr>
        <w:ind w:left="1080" w:hanging="360"/>
      </w:pPr>
      <w:rPr>
        <w:rFonts w:ascii="Symbol" w:hAnsi="Symbol"/>
      </w:rPr>
    </w:lvl>
    <w:lvl w:ilvl="8" w:tplc="B2A85BCA">
      <w:start w:val="1"/>
      <w:numFmt w:val="bullet"/>
      <w:lvlText w:val=""/>
      <w:lvlJc w:val="left"/>
      <w:pPr>
        <w:ind w:left="1080" w:hanging="360"/>
      </w:pPr>
      <w:rPr>
        <w:rFonts w:ascii="Symbol" w:hAnsi="Symbol"/>
      </w:rPr>
    </w:lvl>
  </w:abstractNum>
  <w:abstractNum w:abstractNumId="20" w15:restartNumberingAfterBreak="0">
    <w:nsid w:val="120570D2"/>
    <w:multiLevelType w:val="hybridMultilevel"/>
    <w:tmpl w:val="CFF0C3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3C2E161"/>
    <w:multiLevelType w:val="multilevel"/>
    <w:tmpl w:val="ED913DE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A456D7D"/>
    <w:multiLevelType w:val="hybridMultilevel"/>
    <w:tmpl w:val="5B900AFE"/>
    <w:lvl w:ilvl="0" w:tplc="EF924CB2">
      <w:start w:val="1"/>
      <w:numFmt w:val="bullet"/>
      <w:lvlText w:val=""/>
      <w:lvlJc w:val="left"/>
      <w:pPr>
        <w:ind w:left="1080" w:hanging="360"/>
      </w:pPr>
      <w:rPr>
        <w:rFonts w:ascii="Symbol" w:hAnsi="Symbol"/>
      </w:rPr>
    </w:lvl>
    <w:lvl w:ilvl="1" w:tplc="9BD8459E">
      <w:start w:val="1"/>
      <w:numFmt w:val="bullet"/>
      <w:lvlText w:val=""/>
      <w:lvlJc w:val="left"/>
      <w:pPr>
        <w:ind w:left="1080" w:hanging="360"/>
      </w:pPr>
      <w:rPr>
        <w:rFonts w:ascii="Symbol" w:hAnsi="Symbol"/>
      </w:rPr>
    </w:lvl>
    <w:lvl w:ilvl="2" w:tplc="1B1087FE">
      <w:start w:val="1"/>
      <w:numFmt w:val="bullet"/>
      <w:lvlText w:val=""/>
      <w:lvlJc w:val="left"/>
      <w:pPr>
        <w:ind w:left="1080" w:hanging="360"/>
      </w:pPr>
      <w:rPr>
        <w:rFonts w:ascii="Symbol" w:hAnsi="Symbol"/>
      </w:rPr>
    </w:lvl>
    <w:lvl w:ilvl="3" w:tplc="C0483A1C">
      <w:start w:val="1"/>
      <w:numFmt w:val="bullet"/>
      <w:lvlText w:val=""/>
      <w:lvlJc w:val="left"/>
      <w:pPr>
        <w:ind w:left="1080" w:hanging="360"/>
      </w:pPr>
      <w:rPr>
        <w:rFonts w:ascii="Symbol" w:hAnsi="Symbol"/>
      </w:rPr>
    </w:lvl>
    <w:lvl w:ilvl="4" w:tplc="985C8154">
      <w:start w:val="1"/>
      <w:numFmt w:val="bullet"/>
      <w:lvlText w:val=""/>
      <w:lvlJc w:val="left"/>
      <w:pPr>
        <w:ind w:left="1080" w:hanging="360"/>
      </w:pPr>
      <w:rPr>
        <w:rFonts w:ascii="Symbol" w:hAnsi="Symbol"/>
      </w:rPr>
    </w:lvl>
    <w:lvl w:ilvl="5" w:tplc="DB1082F6">
      <w:start w:val="1"/>
      <w:numFmt w:val="bullet"/>
      <w:lvlText w:val=""/>
      <w:lvlJc w:val="left"/>
      <w:pPr>
        <w:ind w:left="1080" w:hanging="360"/>
      </w:pPr>
      <w:rPr>
        <w:rFonts w:ascii="Symbol" w:hAnsi="Symbol"/>
      </w:rPr>
    </w:lvl>
    <w:lvl w:ilvl="6" w:tplc="9E9E7ED4">
      <w:start w:val="1"/>
      <w:numFmt w:val="bullet"/>
      <w:lvlText w:val=""/>
      <w:lvlJc w:val="left"/>
      <w:pPr>
        <w:ind w:left="1080" w:hanging="360"/>
      </w:pPr>
      <w:rPr>
        <w:rFonts w:ascii="Symbol" w:hAnsi="Symbol"/>
      </w:rPr>
    </w:lvl>
    <w:lvl w:ilvl="7" w:tplc="E7740810">
      <w:start w:val="1"/>
      <w:numFmt w:val="bullet"/>
      <w:lvlText w:val=""/>
      <w:lvlJc w:val="left"/>
      <w:pPr>
        <w:ind w:left="1080" w:hanging="360"/>
      </w:pPr>
      <w:rPr>
        <w:rFonts w:ascii="Symbol" w:hAnsi="Symbol"/>
      </w:rPr>
    </w:lvl>
    <w:lvl w:ilvl="8" w:tplc="CA2CB72C">
      <w:start w:val="1"/>
      <w:numFmt w:val="bullet"/>
      <w:lvlText w:val=""/>
      <w:lvlJc w:val="left"/>
      <w:pPr>
        <w:ind w:left="1080" w:hanging="360"/>
      </w:pPr>
      <w:rPr>
        <w:rFonts w:ascii="Symbol" w:hAnsi="Symbol"/>
      </w:rPr>
    </w:lvl>
  </w:abstractNum>
  <w:abstractNum w:abstractNumId="23" w15:restartNumberingAfterBreak="0">
    <w:nsid w:val="242E5012"/>
    <w:multiLevelType w:val="multilevel"/>
    <w:tmpl w:val="D6E0752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92F90A6"/>
    <w:multiLevelType w:val="multilevel"/>
    <w:tmpl w:val="0DFDE2C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237201"/>
    <w:multiLevelType w:val="hybridMultilevel"/>
    <w:tmpl w:val="A5DA322E"/>
    <w:lvl w:ilvl="0" w:tplc="44E8F258">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94E34BD"/>
    <w:multiLevelType w:val="hybridMultilevel"/>
    <w:tmpl w:val="DC22A7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AD25AFB"/>
    <w:multiLevelType w:val="hybridMultilevel"/>
    <w:tmpl w:val="0F406A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C856F32"/>
    <w:multiLevelType w:val="hybridMultilevel"/>
    <w:tmpl w:val="464407FE"/>
    <w:lvl w:ilvl="0" w:tplc="D69A69C6">
      <w:start w:val="1"/>
      <w:numFmt w:val="bullet"/>
      <w:lvlText w:val=""/>
      <w:lvlJc w:val="left"/>
      <w:pPr>
        <w:ind w:left="1080" w:hanging="360"/>
      </w:pPr>
      <w:rPr>
        <w:rFonts w:ascii="Symbol" w:hAnsi="Symbol"/>
      </w:rPr>
    </w:lvl>
    <w:lvl w:ilvl="1" w:tplc="48207090">
      <w:start w:val="1"/>
      <w:numFmt w:val="bullet"/>
      <w:lvlText w:val=""/>
      <w:lvlJc w:val="left"/>
      <w:pPr>
        <w:ind w:left="1080" w:hanging="360"/>
      </w:pPr>
      <w:rPr>
        <w:rFonts w:ascii="Symbol" w:hAnsi="Symbol"/>
      </w:rPr>
    </w:lvl>
    <w:lvl w:ilvl="2" w:tplc="B5F871A2">
      <w:start w:val="1"/>
      <w:numFmt w:val="bullet"/>
      <w:lvlText w:val=""/>
      <w:lvlJc w:val="left"/>
      <w:pPr>
        <w:ind w:left="1080" w:hanging="360"/>
      </w:pPr>
      <w:rPr>
        <w:rFonts w:ascii="Symbol" w:hAnsi="Symbol"/>
      </w:rPr>
    </w:lvl>
    <w:lvl w:ilvl="3" w:tplc="D9D08A8E">
      <w:start w:val="1"/>
      <w:numFmt w:val="bullet"/>
      <w:lvlText w:val=""/>
      <w:lvlJc w:val="left"/>
      <w:pPr>
        <w:ind w:left="1080" w:hanging="360"/>
      </w:pPr>
      <w:rPr>
        <w:rFonts w:ascii="Symbol" w:hAnsi="Symbol"/>
      </w:rPr>
    </w:lvl>
    <w:lvl w:ilvl="4" w:tplc="E102A212">
      <w:start w:val="1"/>
      <w:numFmt w:val="bullet"/>
      <w:lvlText w:val=""/>
      <w:lvlJc w:val="left"/>
      <w:pPr>
        <w:ind w:left="1080" w:hanging="360"/>
      </w:pPr>
      <w:rPr>
        <w:rFonts w:ascii="Symbol" w:hAnsi="Symbol"/>
      </w:rPr>
    </w:lvl>
    <w:lvl w:ilvl="5" w:tplc="2AAA18C6">
      <w:start w:val="1"/>
      <w:numFmt w:val="bullet"/>
      <w:lvlText w:val=""/>
      <w:lvlJc w:val="left"/>
      <w:pPr>
        <w:ind w:left="1080" w:hanging="360"/>
      </w:pPr>
      <w:rPr>
        <w:rFonts w:ascii="Symbol" w:hAnsi="Symbol"/>
      </w:rPr>
    </w:lvl>
    <w:lvl w:ilvl="6" w:tplc="C8CE303C">
      <w:start w:val="1"/>
      <w:numFmt w:val="bullet"/>
      <w:lvlText w:val=""/>
      <w:lvlJc w:val="left"/>
      <w:pPr>
        <w:ind w:left="1080" w:hanging="360"/>
      </w:pPr>
      <w:rPr>
        <w:rFonts w:ascii="Symbol" w:hAnsi="Symbol"/>
      </w:rPr>
    </w:lvl>
    <w:lvl w:ilvl="7" w:tplc="DC4CD0E8">
      <w:start w:val="1"/>
      <w:numFmt w:val="bullet"/>
      <w:lvlText w:val=""/>
      <w:lvlJc w:val="left"/>
      <w:pPr>
        <w:ind w:left="1080" w:hanging="360"/>
      </w:pPr>
      <w:rPr>
        <w:rFonts w:ascii="Symbol" w:hAnsi="Symbol"/>
      </w:rPr>
    </w:lvl>
    <w:lvl w:ilvl="8" w:tplc="D41CAF64">
      <w:start w:val="1"/>
      <w:numFmt w:val="bullet"/>
      <w:lvlText w:val=""/>
      <w:lvlJc w:val="left"/>
      <w:pPr>
        <w:ind w:left="1080" w:hanging="360"/>
      </w:pPr>
      <w:rPr>
        <w:rFonts w:ascii="Symbol" w:hAnsi="Symbol"/>
      </w:rPr>
    </w:lvl>
  </w:abstractNum>
  <w:abstractNum w:abstractNumId="29" w15:restartNumberingAfterBreak="0">
    <w:nsid w:val="4296473F"/>
    <w:multiLevelType w:val="multilevel"/>
    <w:tmpl w:val="865722B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CF25C1"/>
    <w:multiLevelType w:val="hybridMultilevel"/>
    <w:tmpl w:val="D34A7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A852727"/>
    <w:multiLevelType w:val="hybridMultilevel"/>
    <w:tmpl w:val="8E968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C61B5C6"/>
    <w:multiLevelType w:val="multilevel"/>
    <w:tmpl w:val="3411262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604D3A"/>
    <w:multiLevelType w:val="hybridMultilevel"/>
    <w:tmpl w:val="D6E222F6"/>
    <w:lvl w:ilvl="0" w:tplc="8CB20F18">
      <w:start w:val="1"/>
      <w:numFmt w:val="bullet"/>
      <w:lvlText w:val=""/>
      <w:lvlJc w:val="left"/>
      <w:pPr>
        <w:ind w:left="1080" w:hanging="360"/>
      </w:pPr>
      <w:rPr>
        <w:rFonts w:ascii="Symbol" w:hAnsi="Symbol"/>
      </w:rPr>
    </w:lvl>
    <w:lvl w:ilvl="1" w:tplc="5532B180">
      <w:start w:val="1"/>
      <w:numFmt w:val="bullet"/>
      <w:lvlText w:val=""/>
      <w:lvlJc w:val="left"/>
      <w:pPr>
        <w:ind w:left="1080" w:hanging="360"/>
      </w:pPr>
      <w:rPr>
        <w:rFonts w:ascii="Symbol" w:hAnsi="Symbol"/>
      </w:rPr>
    </w:lvl>
    <w:lvl w:ilvl="2" w:tplc="25629AAE">
      <w:start w:val="1"/>
      <w:numFmt w:val="bullet"/>
      <w:lvlText w:val=""/>
      <w:lvlJc w:val="left"/>
      <w:pPr>
        <w:ind w:left="1080" w:hanging="360"/>
      </w:pPr>
      <w:rPr>
        <w:rFonts w:ascii="Symbol" w:hAnsi="Symbol"/>
      </w:rPr>
    </w:lvl>
    <w:lvl w:ilvl="3" w:tplc="B4C0C902">
      <w:start w:val="1"/>
      <w:numFmt w:val="bullet"/>
      <w:lvlText w:val=""/>
      <w:lvlJc w:val="left"/>
      <w:pPr>
        <w:ind w:left="1080" w:hanging="360"/>
      </w:pPr>
      <w:rPr>
        <w:rFonts w:ascii="Symbol" w:hAnsi="Symbol"/>
      </w:rPr>
    </w:lvl>
    <w:lvl w:ilvl="4" w:tplc="CB088DF8">
      <w:start w:val="1"/>
      <w:numFmt w:val="bullet"/>
      <w:lvlText w:val=""/>
      <w:lvlJc w:val="left"/>
      <w:pPr>
        <w:ind w:left="1080" w:hanging="360"/>
      </w:pPr>
      <w:rPr>
        <w:rFonts w:ascii="Symbol" w:hAnsi="Symbol"/>
      </w:rPr>
    </w:lvl>
    <w:lvl w:ilvl="5" w:tplc="C3F41580">
      <w:start w:val="1"/>
      <w:numFmt w:val="bullet"/>
      <w:lvlText w:val=""/>
      <w:lvlJc w:val="left"/>
      <w:pPr>
        <w:ind w:left="1080" w:hanging="360"/>
      </w:pPr>
      <w:rPr>
        <w:rFonts w:ascii="Symbol" w:hAnsi="Symbol"/>
      </w:rPr>
    </w:lvl>
    <w:lvl w:ilvl="6" w:tplc="2F86851A">
      <w:start w:val="1"/>
      <w:numFmt w:val="bullet"/>
      <w:lvlText w:val=""/>
      <w:lvlJc w:val="left"/>
      <w:pPr>
        <w:ind w:left="1080" w:hanging="360"/>
      </w:pPr>
      <w:rPr>
        <w:rFonts w:ascii="Symbol" w:hAnsi="Symbol"/>
      </w:rPr>
    </w:lvl>
    <w:lvl w:ilvl="7" w:tplc="A8F40406">
      <w:start w:val="1"/>
      <w:numFmt w:val="bullet"/>
      <w:lvlText w:val=""/>
      <w:lvlJc w:val="left"/>
      <w:pPr>
        <w:ind w:left="1080" w:hanging="360"/>
      </w:pPr>
      <w:rPr>
        <w:rFonts w:ascii="Symbol" w:hAnsi="Symbol"/>
      </w:rPr>
    </w:lvl>
    <w:lvl w:ilvl="8" w:tplc="B80C51C4">
      <w:start w:val="1"/>
      <w:numFmt w:val="bullet"/>
      <w:lvlText w:val=""/>
      <w:lvlJc w:val="left"/>
      <w:pPr>
        <w:ind w:left="1080" w:hanging="360"/>
      </w:pPr>
      <w:rPr>
        <w:rFonts w:ascii="Symbol" w:hAnsi="Symbol"/>
      </w:rPr>
    </w:lvl>
  </w:abstractNum>
  <w:abstractNum w:abstractNumId="34" w15:restartNumberingAfterBreak="0">
    <w:nsid w:val="4F983F10"/>
    <w:multiLevelType w:val="hybridMultilevel"/>
    <w:tmpl w:val="B5B09A06"/>
    <w:lvl w:ilvl="0" w:tplc="A24A708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0FBEF0A"/>
    <w:multiLevelType w:val="multilevel"/>
    <w:tmpl w:val="DA1C17D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E9772"/>
    <w:multiLevelType w:val="multilevel"/>
    <w:tmpl w:val="2BCED26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1DFB16"/>
    <w:multiLevelType w:val="multilevel"/>
    <w:tmpl w:val="FCB307D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6A6A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F697F1D"/>
    <w:multiLevelType w:val="hybridMultilevel"/>
    <w:tmpl w:val="929499F8"/>
    <w:lvl w:ilvl="0" w:tplc="3E361EA6">
      <w:start w:val="1"/>
      <w:numFmt w:val="bullet"/>
      <w:lvlText w:val=""/>
      <w:lvlJc w:val="left"/>
      <w:pPr>
        <w:ind w:left="1080" w:hanging="360"/>
      </w:pPr>
      <w:rPr>
        <w:rFonts w:ascii="Symbol" w:hAnsi="Symbol"/>
      </w:rPr>
    </w:lvl>
    <w:lvl w:ilvl="1" w:tplc="2E468D94">
      <w:start w:val="1"/>
      <w:numFmt w:val="bullet"/>
      <w:lvlText w:val=""/>
      <w:lvlJc w:val="left"/>
      <w:pPr>
        <w:ind w:left="1080" w:hanging="360"/>
      </w:pPr>
      <w:rPr>
        <w:rFonts w:ascii="Symbol" w:hAnsi="Symbol"/>
      </w:rPr>
    </w:lvl>
    <w:lvl w:ilvl="2" w:tplc="082E12A6">
      <w:start w:val="1"/>
      <w:numFmt w:val="bullet"/>
      <w:lvlText w:val=""/>
      <w:lvlJc w:val="left"/>
      <w:pPr>
        <w:ind w:left="1080" w:hanging="360"/>
      </w:pPr>
      <w:rPr>
        <w:rFonts w:ascii="Symbol" w:hAnsi="Symbol"/>
      </w:rPr>
    </w:lvl>
    <w:lvl w:ilvl="3" w:tplc="BC04608A">
      <w:start w:val="1"/>
      <w:numFmt w:val="bullet"/>
      <w:lvlText w:val=""/>
      <w:lvlJc w:val="left"/>
      <w:pPr>
        <w:ind w:left="1080" w:hanging="360"/>
      </w:pPr>
      <w:rPr>
        <w:rFonts w:ascii="Symbol" w:hAnsi="Symbol"/>
      </w:rPr>
    </w:lvl>
    <w:lvl w:ilvl="4" w:tplc="EC02AC7C">
      <w:start w:val="1"/>
      <w:numFmt w:val="bullet"/>
      <w:lvlText w:val=""/>
      <w:lvlJc w:val="left"/>
      <w:pPr>
        <w:ind w:left="1080" w:hanging="360"/>
      </w:pPr>
      <w:rPr>
        <w:rFonts w:ascii="Symbol" w:hAnsi="Symbol"/>
      </w:rPr>
    </w:lvl>
    <w:lvl w:ilvl="5" w:tplc="923ECC1A">
      <w:start w:val="1"/>
      <w:numFmt w:val="bullet"/>
      <w:lvlText w:val=""/>
      <w:lvlJc w:val="left"/>
      <w:pPr>
        <w:ind w:left="1080" w:hanging="360"/>
      </w:pPr>
      <w:rPr>
        <w:rFonts w:ascii="Symbol" w:hAnsi="Symbol"/>
      </w:rPr>
    </w:lvl>
    <w:lvl w:ilvl="6" w:tplc="A0DED842">
      <w:start w:val="1"/>
      <w:numFmt w:val="bullet"/>
      <w:lvlText w:val=""/>
      <w:lvlJc w:val="left"/>
      <w:pPr>
        <w:ind w:left="1080" w:hanging="360"/>
      </w:pPr>
      <w:rPr>
        <w:rFonts w:ascii="Symbol" w:hAnsi="Symbol"/>
      </w:rPr>
    </w:lvl>
    <w:lvl w:ilvl="7" w:tplc="F8963596">
      <w:start w:val="1"/>
      <w:numFmt w:val="bullet"/>
      <w:lvlText w:val=""/>
      <w:lvlJc w:val="left"/>
      <w:pPr>
        <w:ind w:left="1080" w:hanging="360"/>
      </w:pPr>
      <w:rPr>
        <w:rFonts w:ascii="Symbol" w:hAnsi="Symbol"/>
      </w:rPr>
    </w:lvl>
    <w:lvl w:ilvl="8" w:tplc="0E808270">
      <w:start w:val="1"/>
      <w:numFmt w:val="bullet"/>
      <w:lvlText w:val=""/>
      <w:lvlJc w:val="left"/>
      <w:pPr>
        <w:ind w:left="1080" w:hanging="360"/>
      </w:pPr>
      <w:rPr>
        <w:rFonts w:ascii="Symbol" w:hAnsi="Symbol"/>
      </w:rPr>
    </w:lvl>
  </w:abstractNum>
  <w:abstractNum w:abstractNumId="40" w15:restartNumberingAfterBreak="0">
    <w:nsid w:val="71133C9B"/>
    <w:multiLevelType w:val="hybridMultilevel"/>
    <w:tmpl w:val="7D1884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6"/>
  </w:num>
  <w:num w:numId="2">
    <w:abstractNumId w:val="2"/>
  </w:num>
  <w:num w:numId="3">
    <w:abstractNumId w:val="6"/>
  </w:num>
  <w:num w:numId="4">
    <w:abstractNumId w:val="0"/>
  </w:num>
  <w:num w:numId="5">
    <w:abstractNumId w:val="10"/>
  </w:num>
  <w:num w:numId="6">
    <w:abstractNumId w:val="17"/>
  </w:num>
  <w:num w:numId="7">
    <w:abstractNumId w:val="1"/>
  </w:num>
  <w:num w:numId="8">
    <w:abstractNumId w:val="29"/>
  </w:num>
  <w:num w:numId="9">
    <w:abstractNumId w:val="11"/>
  </w:num>
  <w:num w:numId="10">
    <w:abstractNumId w:val="12"/>
  </w:num>
  <w:num w:numId="11">
    <w:abstractNumId w:val="32"/>
  </w:num>
  <w:num w:numId="12">
    <w:abstractNumId w:val="8"/>
  </w:num>
  <w:num w:numId="13">
    <w:abstractNumId w:val="4"/>
  </w:num>
  <w:num w:numId="14">
    <w:abstractNumId w:val="9"/>
  </w:num>
  <w:num w:numId="15">
    <w:abstractNumId w:val="21"/>
  </w:num>
  <w:num w:numId="16">
    <w:abstractNumId w:val="7"/>
  </w:num>
  <w:num w:numId="17">
    <w:abstractNumId w:val="36"/>
  </w:num>
  <w:num w:numId="18">
    <w:abstractNumId w:val="24"/>
  </w:num>
  <w:num w:numId="19">
    <w:abstractNumId w:val="37"/>
  </w:num>
  <w:num w:numId="20">
    <w:abstractNumId w:val="35"/>
  </w:num>
  <w:num w:numId="21">
    <w:abstractNumId w:val="23"/>
  </w:num>
  <w:num w:numId="22">
    <w:abstractNumId w:val="5"/>
  </w:num>
  <w:num w:numId="23">
    <w:abstractNumId w:val="3"/>
  </w:num>
  <w:num w:numId="24">
    <w:abstractNumId w:val="13"/>
  </w:num>
  <w:num w:numId="25">
    <w:abstractNumId w:val="31"/>
  </w:num>
  <w:num w:numId="26">
    <w:abstractNumId w:val="26"/>
  </w:num>
  <w:num w:numId="27">
    <w:abstractNumId w:val="20"/>
  </w:num>
  <w:num w:numId="28">
    <w:abstractNumId w:val="40"/>
  </w:num>
  <w:num w:numId="29">
    <w:abstractNumId w:val="27"/>
  </w:num>
  <w:num w:numId="30">
    <w:abstractNumId w:val="22"/>
  </w:num>
  <w:num w:numId="31">
    <w:abstractNumId w:val="33"/>
  </w:num>
  <w:num w:numId="32">
    <w:abstractNumId w:val="39"/>
  </w:num>
  <w:num w:numId="33">
    <w:abstractNumId w:val="28"/>
  </w:num>
  <w:num w:numId="34">
    <w:abstractNumId w:val="19"/>
  </w:num>
  <w:num w:numId="35">
    <w:abstractNumId w:val="15"/>
  </w:num>
  <w:num w:numId="36">
    <w:abstractNumId w:val="18"/>
  </w:num>
  <w:num w:numId="37">
    <w:abstractNumId w:val="30"/>
  </w:num>
  <w:num w:numId="38">
    <w:abstractNumId w:val="25"/>
  </w:num>
  <w:num w:numId="39">
    <w:abstractNumId w:val="34"/>
  </w:num>
  <w:num w:numId="40">
    <w:abstractNumId w:val="14"/>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39"/>
    <w:rsid w:val="00000B37"/>
    <w:rsid w:val="0000490A"/>
    <w:rsid w:val="00006D35"/>
    <w:rsid w:val="00007D6D"/>
    <w:rsid w:val="000168EF"/>
    <w:rsid w:val="00017165"/>
    <w:rsid w:val="00017FD2"/>
    <w:rsid w:val="00032EFE"/>
    <w:rsid w:val="000376F3"/>
    <w:rsid w:val="000424F6"/>
    <w:rsid w:val="00047A63"/>
    <w:rsid w:val="000556AB"/>
    <w:rsid w:val="00056C42"/>
    <w:rsid w:val="000727D9"/>
    <w:rsid w:val="000748FD"/>
    <w:rsid w:val="000755FD"/>
    <w:rsid w:val="00076A22"/>
    <w:rsid w:val="00077D51"/>
    <w:rsid w:val="000835EC"/>
    <w:rsid w:val="0008462A"/>
    <w:rsid w:val="00085706"/>
    <w:rsid w:val="0008785E"/>
    <w:rsid w:val="00091DDD"/>
    <w:rsid w:val="00097DC7"/>
    <w:rsid w:val="000A042E"/>
    <w:rsid w:val="000A1753"/>
    <w:rsid w:val="000B0A39"/>
    <w:rsid w:val="000B463A"/>
    <w:rsid w:val="000B6D40"/>
    <w:rsid w:val="000C1270"/>
    <w:rsid w:val="000C3C6C"/>
    <w:rsid w:val="000C7A0D"/>
    <w:rsid w:val="000D69C8"/>
    <w:rsid w:val="000E0CD4"/>
    <w:rsid w:val="000E1D61"/>
    <w:rsid w:val="000E228F"/>
    <w:rsid w:val="000E5DA2"/>
    <w:rsid w:val="000E5DE4"/>
    <w:rsid w:val="000E6BA3"/>
    <w:rsid w:val="000E6E54"/>
    <w:rsid w:val="000F4EE1"/>
    <w:rsid w:val="0010029C"/>
    <w:rsid w:val="00102D27"/>
    <w:rsid w:val="00106F35"/>
    <w:rsid w:val="00107A59"/>
    <w:rsid w:val="00111CE0"/>
    <w:rsid w:val="00112BCF"/>
    <w:rsid w:val="00113FE5"/>
    <w:rsid w:val="00114289"/>
    <w:rsid w:val="001215B5"/>
    <w:rsid w:val="00123CDD"/>
    <w:rsid w:val="001248FC"/>
    <w:rsid w:val="00134F33"/>
    <w:rsid w:val="001411F1"/>
    <w:rsid w:val="0014253D"/>
    <w:rsid w:val="00146052"/>
    <w:rsid w:val="00155913"/>
    <w:rsid w:val="00162CAD"/>
    <w:rsid w:val="001726AC"/>
    <w:rsid w:val="0017463D"/>
    <w:rsid w:val="00177A8E"/>
    <w:rsid w:val="00180C4B"/>
    <w:rsid w:val="00183E81"/>
    <w:rsid w:val="00183F70"/>
    <w:rsid w:val="001848E0"/>
    <w:rsid w:val="001852BB"/>
    <w:rsid w:val="00193723"/>
    <w:rsid w:val="0019479D"/>
    <w:rsid w:val="00197885"/>
    <w:rsid w:val="00197BF5"/>
    <w:rsid w:val="001A108B"/>
    <w:rsid w:val="001A510D"/>
    <w:rsid w:val="001B1C40"/>
    <w:rsid w:val="001B2D40"/>
    <w:rsid w:val="001B7A42"/>
    <w:rsid w:val="001C22E3"/>
    <w:rsid w:val="001C2796"/>
    <w:rsid w:val="001C3123"/>
    <w:rsid w:val="001C3B78"/>
    <w:rsid w:val="001C44AE"/>
    <w:rsid w:val="001C4D77"/>
    <w:rsid w:val="001C55C4"/>
    <w:rsid w:val="001C7BD5"/>
    <w:rsid w:val="001D2DEA"/>
    <w:rsid w:val="001D3691"/>
    <w:rsid w:val="001E44F7"/>
    <w:rsid w:val="001E5902"/>
    <w:rsid w:val="001E609C"/>
    <w:rsid w:val="001E6E6E"/>
    <w:rsid w:val="001E716B"/>
    <w:rsid w:val="001F0171"/>
    <w:rsid w:val="001F409A"/>
    <w:rsid w:val="001F5766"/>
    <w:rsid w:val="001F67CF"/>
    <w:rsid w:val="00210801"/>
    <w:rsid w:val="002108C5"/>
    <w:rsid w:val="00214BE6"/>
    <w:rsid w:val="0022630D"/>
    <w:rsid w:val="00233D26"/>
    <w:rsid w:val="00234713"/>
    <w:rsid w:val="0023694D"/>
    <w:rsid w:val="00241F18"/>
    <w:rsid w:val="002472A4"/>
    <w:rsid w:val="00247506"/>
    <w:rsid w:val="002500B2"/>
    <w:rsid w:val="00250D86"/>
    <w:rsid w:val="00251501"/>
    <w:rsid w:val="002567B0"/>
    <w:rsid w:val="0025739C"/>
    <w:rsid w:val="002634CB"/>
    <w:rsid w:val="00263D4E"/>
    <w:rsid w:val="00266DD5"/>
    <w:rsid w:val="00270697"/>
    <w:rsid w:val="002766E5"/>
    <w:rsid w:val="00280AB0"/>
    <w:rsid w:val="0028361D"/>
    <w:rsid w:val="002847E2"/>
    <w:rsid w:val="00286AFC"/>
    <w:rsid w:val="002911EA"/>
    <w:rsid w:val="0029120C"/>
    <w:rsid w:val="002941FE"/>
    <w:rsid w:val="002A251C"/>
    <w:rsid w:val="002A3087"/>
    <w:rsid w:val="002A42AB"/>
    <w:rsid w:val="002A6B54"/>
    <w:rsid w:val="002B22C5"/>
    <w:rsid w:val="002B53E0"/>
    <w:rsid w:val="002B63C0"/>
    <w:rsid w:val="002B65BF"/>
    <w:rsid w:val="002C2EDF"/>
    <w:rsid w:val="002C31F5"/>
    <w:rsid w:val="002C335D"/>
    <w:rsid w:val="002C35B4"/>
    <w:rsid w:val="002C5BE3"/>
    <w:rsid w:val="002C5F75"/>
    <w:rsid w:val="002C6AF8"/>
    <w:rsid w:val="002D2966"/>
    <w:rsid w:val="002D2BD1"/>
    <w:rsid w:val="002D40A3"/>
    <w:rsid w:val="002D63F1"/>
    <w:rsid w:val="002D7DB2"/>
    <w:rsid w:val="002E10DE"/>
    <w:rsid w:val="002E3524"/>
    <w:rsid w:val="002F0925"/>
    <w:rsid w:val="002F367F"/>
    <w:rsid w:val="002F617B"/>
    <w:rsid w:val="003000CB"/>
    <w:rsid w:val="003001AD"/>
    <w:rsid w:val="00302D85"/>
    <w:rsid w:val="00305533"/>
    <w:rsid w:val="00305F99"/>
    <w:rsid w:val="00307ABC"/>
    <w:rsid w:val="0031168B"/>
    <w:rsid w:val="0031584F"/>
    <w:rsid w:val="003160DB"/>
    <w:rsid w:val="003210FE"/>
    <w:rsid w:val="00321DEC"/>
    <w:rsid w:val="00322039"/>
    <w:rsid w:val="003242B4"/>
    <w:rsid w:val="003272A9"/>
    <w:rsid w:val="003278B3"/>
    <w:rsid w:val="003310C5"/>
    <w:rsid w:val="00333871"/>
    <w:rsid w:val="00341589"/>
    <w:rsid w:val="0034266A"/>
    <w:rsid w:val="0034505B"/>
    <w:rsid w:val="00347B52"/>
    <w:rsid w:val="003513DF"/>
    <w:rsid w:val="00353E0E"/>
    <w:rsid w:val="00354997"/>
    <w:rsid w:val="00354C1E"/>
    <w:rsid w:val="00366855"/>
    <w:rsid w:val="00366D91"/>
    <w:rsid w:val="00371A15"/>
    <w:rsid w:val="00373854"/>
    <w:rsid w:val="0037424C"/>
    <w:rsid w:val="003759E8"/>
    <w:rsid w:val="00380DD5"/>
    <w:rsid w:val="00382AB4"/>
    <w:rsid w:val="003954C8"/>
    <w:rsid w:val="00396CBB"/>
    <w:rsid w:val="003A0591"/>
    <w:rsid w:val="003A1586"/>
    <w:rsid w:val="003A1B72"/>
    <w:rsid w:val="003A279C"/>
    <w:rsid w:val="003A3122"/>
    <w:rsid w:val="003A41A6"/>
    <w:rsid w:val="003A56F4"/>
    <w:rsid w:val="003A5AB0"/>
    <w:rsid w:val="003B1507"/>
    <w:rsid w:val="003B3FB8"/>
    <w:rsid w:val="003B4A86"/>
    <w:rsid w:val="003B4C61"/>
    <w:rsid w:val="003B5861"/>
    <w:rsid w:val="003C72C5"/>
    <w:rsid w:val="003C73C6"/>
    <w:rsid w:val="003D0C7A"/>
    <w:rsid w:val="003D7A72"/>
    <w:rsid w:val="003E1FC7"/>
    <w:rsid w:val="003E3928"/>
    <w:rsid w:val="003E44F4"/>
    <w:rsid w:val="003E4593"/>
    <w:rsid w:val="003F185F"/>
    <w:rsid w:val="003F33F4"/>
    <w:rsid w:val="003F7BA4"/>
    <w:rsid w:val="00402CE1"/>
    <w:rsid w:val="0040432C"/>
    <w:rsid w:val="0041405B"/>
    <w:rsid w:val="00416ED4"/>
    <w:rsid w:val="00417585"/>
    <w:rsid w:val="004177C6"/>
    <w:rsid w:val="00421469"/>
    <w:rsid w:val="0042380E"/>
    <w:rsid w:val="00425D04"/>
    <w:rsid w:val="0042608C"/>
    <w:rsid w:val="00427D5A"/>
    <w:rsid w:val="00430935"/>
    <w:rsid w:val="0043176A"/>
    <w:rsid w:val="004339C0"/>
    <w:rsid w:val="0044344B"/>
    <w:rsid w:val="00444D91"/>
    <w:rsid w:val="00445480"/>
    <w:rsid w:val="004518F9"/>
    <w:rsid w:val="00452E07"/>
    <w:rsid w:val="00455DB2"/>
    <w:rsid w:val="004561B8"/>
    <w:rsid w:val="00462F65"/>
    <w:rsid w:val="0046555F"/>
    <w:rsid w:val="004673A8"/>
    <w:rsid w:val="004841FB"/>
    <w:rsid w:val="004842A4"/>
    <w:rsid w:val="004861E5"/>
    <w:rsid w:val="0048788C"/>
    <w:rsid w:val="00487E45"/>
    <w:rsid w:val="004906F1"/>
    <w:rsid w:val="0049234D"/>
    <w:rsid w:val="004941D1"/>
    <w:rsid w:val="0049506A"/>
    <w:rsid w:val="004B32D2"/>
    <w:rsid w:val="004B3A0E"/>
    <w:rsid w:val="004B669E"/>
    <w:rsid w:val="004B7441"/>
    <w:rsid w:val="004C35C4"/>
    <w:rsid w:val="004C54A8"/>
    <w:rsid w:val="004D19A9"/>
    <w:rsid w:val="004D1BD6"/>
    <w:rsid w:val="004D2EFC"/>
    <w:rsid w:val="004D3456"/>
    <w:rsid w:val="004D469C"/>
    <w:rsid w:val="004D48CE"/>
    <w:rsid w:val="004D682E"/>
    <w:rsid w:val="004D710C"/>
    <w:rsid w:val="004E4D64"/>
    <w:rsid w:val="004E5DA0"/>
    <w:rsid w:val="004F297B"/>
    <w:rsid w:val="004F5DE7"/>
    <w:rsid w:val="00501248"/>
    <w:rsid w:val="00503BBD"/>
    <w:rsid w:val="005052CE"/>
    <w:rsid w:val="00507FEF"/>
    <w:rsid w:val="005143F2"/>
    <w:rsid w:val="00517F15"/>
    <w:rsid w:val="00520508"/>
    <w:rsid w:val="00521557"/>
    <w:rsid w:val="00523D49"/>
    <w:rsid w:val="005240D1"/>
    <w:rsid w:val="00527072"/>
    <w:rsid w:val="005308E2"/>
    <w:rsid w:val="00532670"/>
    <w:rsid w:val="00533FDE"/>
    <w:rsid w:val="00535059"/>
    <w:rsid w:val="005407AC"/>
    <w:rsid w:val="0054798F"/>
    <w:rsid w:val="00552E44"/>
    <w:rsid w:val="0055434E"/>
    <w:rsid w:val="0055671D"/>
    <w:rsid w:val="00560A39"/>
    <w:rsid w:val="00561350"/>
    <w:rsid w:val="00561CA0"/>
    <w:rsid w:val="00562CEC"/>
    <w:rsid w:val="00563517"/>
    <w:rsid w:val="0056414D"/>
    <w:rsid w:val="00571E9A"/>
    <w:rsid w:val="005733D7"/>
    <w:rsid w:val="00582715"/>
    <w:rsid w:val="00587172"/>
    <w:rsid w:val="00591B99"/>
    <w:rsid w:val="00593DB4"/>
    <w:rsid w:val="00597768"/>
    <w:rsid w:val="00597C54"/>
    <w:rsid w:val="005A04B0"/>
    <w:rsid w:val="005A1C5B"/>
    <w:rsid w:val="005A567F"/>
    <w:rsid w:val="005A6A88"/>
    <w:rsid w:val="005B1829"/>
    <w:rsid w:val="005B2AFE"/>
    <w:rsid w:val="005B35E0"/>
    <w:rsid w:val="005B5DC2"/>
    <w:rsid w:val="005B64CC"/>
    <w:rsid w:val="005C2B8E"/>
    <w:rsid w:val="005C3292"/>
    <w:rsid w:val="005C3A74"/>
    <w:rsid w:val="005D4638"/>
    <w:rsid w:val="005D4D51"/>
    <w:rsid w:val="005D5E26"/>
    <w:rsid w:val="005E067E"/>
    <w:rsid w:val="005E2A21"/>
    <w:rsid w:val="005E4661"/>
    <w:rsid w:val="005E5CE4"/>
    <w:rsid w:val="005E7666"/>
    <w:rsid w:val="005F1359"/>
    <w:rsid w:val="005F2C7C"/>
    <w:rsid w:val="005F730C"/>
    <w:rsid w:val="00600824"/>
    <w:rsid w:val="0060144E"/>
    <w:rsid w:val="00605EB6"/>
    <w:rsid w:val="0060785B"/>
    <w:rsid w:val="00615557"/>
    <w:rsid w:val="00616AEE"/>
    <w:rsid w:val="00626D58"/>
    <w:rsid w:val="0063036F"/>
    <w:rsid w:val="00631A0F"/>
    <w:rsid w:val="00635281"/>
    <w:rsid w:val="00636A92"/>
    <w:rsid w:val="00642D51"/>
    <w:rsid w:val="00646550"/>
    <w:rsid w:val="00650EA1"/>
    <w:rsid w:val="00660938"/>
    <w:rsid w:val="00661FE9"/>
    <w:rsid w:val="00665FD4"/>
    <w:rsid w:val="006716D1"/>
    <w:rsid w:val="00671F98"/>
    <w:rsid w:val="0067516A"/>
    <w:rsid w:val="0067651E"/>
    <w:rsid w:val="00682AB2"/>
    <w:rsid w:val="00685557"/>
    <w:rsid w:val="006909E8"/>
    <w:rsid w:val="0069312C"/>
    <w:rsid w:val="0069339D"/>
    <w:rsid w:val="006933F9"/>
    <w:rsid w:val="00693481"/>
    <w:rsid w:val="006966AD"/>
    <w:rsid w:val="006A0883"/>
    <w:rsid w:val="006B1303"/>
    <w:rsid w:val="006B2A8B"/>
    <w:rsid w:val="006B6D1B"/>
    <w:rsid w:val="006B6E6D"/>
    <w:rsid w:val="006C53FE"/>
    <w:rsid w:val="006C54A0"/>
    <w:rsid w:val="006C5887"/>
    <w:rsid w:val="006C7AAF"/>
    <w:rsid w:val="006E1C67"/>
    <w:rsid w:val="006E7397"/>
    <w:rsid w:val="006F7629"/>
    <w:rsid w:val="006F7DBC"/>
    <w:rsid w:val="00700437"/>
    <w:rsid w:val="0070090E"/>
    <w:rsid w:val="00705BD0"/>
    <w:rsid w:val="00710071"/>
    <w:rsid w:val="00716922"/>
    <w:rsid w:val="00723650"/>
    <w:rsid w:val="00723AFA"/>
    <w:rsid w:val="0072554D"/>
    <w:rsid w:val="00725AF5"/>
    <w:rsid w:val="0073119C"/>
    <w:rsid w:val="00735374"/>
    <w:rsid w:val="00743E75"/>
    <w:rsid w:val="007675EA"/>
    <w:rsid w:val="007723F7"/>
    <w:rsid w:val="0078552B"/>
    <w:rsid w:val="007A1AAF"/>
    <w:rsid w:val="007B05CD"/>
    <w:rsid w:val="007B0A04"/>
    <w:rsid w:val="007B1610"/>
    <w:rsid w:val="007B197F"/>
    <w:rsid w:val="007B1DC1"/>
    <w:rsid w:val="007C1B25"/>
    <w:rsid w:val="007D5C4A"/>
    <w:rsid w:val="007D7243"/>
    <w:rsid w:val="007E29C4"/>
    <w:rsid w:val="007E3FDA"/>
    <w:rsid w:val="007E4C8A"/>
    <w:rsid w:val="007E58BA"/>
    <w:rsid w:val="007E5EA9"/>
    <w:rsid w:val="007F23F3"/>
    <w:rsid w:val="008041A6"/>
    <w:rsid w:val="00806066"/>
    <w:rsid w:val="0080614F"/>
    <w:rsid w:val="008069F4"/>
    <w:rsid w:val="00810A32"/>
    <w:rsid w:val="00811D13"/>
    <w:rsid w:val="008141CA"/>
    <w:rsid w:val="0081678E"/>
    <w:rsid w:val="0081697F"/>
    <w:rsid w:val="00820842"/>
    <w:rsid w:val="00827C65"/>
    <w:rsid w:val="00830340"/>
    <w:rsid w:val="008310EB"/>
    <w:rsid w:val="00835D01"/>
    <w:rsid w:val="008571C4"/>
    <w:rsid w:val="00862FBE"/>
    <w:rsid w:val="0086606A"/>
    <w:rsid w:val="00866306"/>
    <w:rsid w:val="00870127"/>
    <w:rsid w:val="00874E14"/>
    <w:rsid w:val="00880D90"/>
    <w:rsid w:val="00881256"/>
    <w:rsid w:val="00881546"/>
    <w:rsid w:val="00882615"/>
    <w:rsid w:val="0088597C"/>
    <w:rsid w:val="008870F7"/>
    <w:rsid w:val="00887E7C"/>
    <w:rsid w:val="00890869"/>
    <w:rsid w:val="008929DC"/>
    <w:rsid w:val="00895453"/>
    <w:rsid w:val="00897781"/>
    <w:rsid w:val="008978AC"/>
    <w:rsid w:val="008A2E56"/>
    <w:rsid w:val="008A7290"/>
    <w:rsid w:val="008B1609"/>
    <w:rsid w:val="008B2C9E"/>
    <w:rsid w:val="008B56C9"/>
    <w:rsid w:val="008B7EB2"/>
    <w:rsid w:val="008C2936"/>
    <w:rsid w:val="008C6446"/>
    <w:rsid w:val="008E012E"/>
    <w:rsid w:val="008E106A"/>
    <w:rsid w:val="008E50FC"/>
    <w:rsid w:val="008F005A"/>
    <w:rsid w:val="008F126B"/>
    <w:rsid w:val="008F7263"/>
    <w:rsid w:val="00900289"/>
    <w:rsid w:val="00900A00"/>
    <w:rsid w:val="00911072"/>
    <w:rsid w:val="00911D2B"/>
    <w:rsid w:val="009123E0"/>
    <w:rsid w:val="009146C6"/>
    <w:rsid w:val="00915FDD"/>
    <w:rsid w:val="00927995"/>
    <w:rsid w:val="00927B92"/>
    <w:rsid w:val="00931197"/>
    <w:rsid w:val="00934BFF"/>
    <w:rsid w:val="00936F8A"/>
    <w:rsid w:val="0093783E"/>
    <w:rsid w:val="00940ACE"/>
    <w:rsid w:val="0094514D"/>
    <w:rsid w:val="009455BD"/>
    <w:rsid w:val="00947908"/>
    <w:rsid w:val="00947BB1"/>
    <w:rsid w:val="0095073E"/>
    <w:rsid w:val="0095151C"/>
    <w:rsid w:val="00951E4C"/>
    <w:rsid w:val="009537C6"/>
    <w:rsid w:val="00955955"/>
    <w:rsid w:val="009572C2"/>
    <w:rsid w:val="00957FFC"/>
    <w:rsid w:val="00960EC6"/>
    <w:rsid w:val="00962081"/>
    <w:rsid w:val="00966743"/>
    <w:rsid w:val="00966980"/>
    <w:rsid w:val="009729EB"/>
    <w:rsid w:val="00972F34"/>
    <w:rsid w:val="00976B3B"/>
    <w:rsid w:val="009852F4"/>
    <w:rsid w:val="00985A15"/>
    <w:rsid w:val="00992130"/>
    <w:rsid w:val="00997261"/>
    <w:rsid w:val="009A2181"/>
    <w:rsid w:val="009A726E"/>
    <w:rsid w:val="009B733D"/>
    <w:rsid w:val="009B73BD"/>
    <w:rsid w:val="009C3E32"/>
    <w:rsid w:val="009D0EEC"/>
    <w:rsid w:val="009D45D9"/>
    <w:rsid w:val="009D5EC2"/>
    <w:rsid w:val="009E5F31"/>
    <w:rsid w:val="009F0E9D"/>
    <w:rsid w:val="009F111E"/>
    <w:rsid w:val="009F6D5B"/>
    <w:rsid w:val="00A01260"/>
    <w:rsid w:val="00A016DB"/>
    <w:rsid w:val="00A06CDD"/>
    <w:rsid w:val="00A1676A"/>
    <w:rsid w:val="00A208A0"/>
    <w:rsid w:val="00A220C9"/>
    <w:rsid w:val="00A22A69"/>
    <w:rsid w:val="00A25741"/>
    <w:rsid w:val="00A25B25"/>
    <w:rsid w:val="00A3045D"/>
    <w:rsid w:val="00A34281"/>
    <w:rsid w:val="00A369FD"/>
    <w:rsid w:val="00A36CDC"/>
    <w:rsid w:val="00A40194"/>
    <w:rsid w:val="00A504E1"/>
    <w:rsid w:val="00A55643"/>
    <w:rsid w:val="00A55DA7"/>
    <w:rsid w:val="00A60700"/>
    <w:rsid w:val="00A60B39"/>
    <w:rsid w:val="00A64486"/>
    <w:rsid w:val="00A655B9"/>
    <w:rsid w:val="00A71BAA"/>
    <w:rsid w:val="00A77D69"/>
    <w:rsid w:val="00A85C3E"/>
    <w:rsid w:val="00A90312"/>
    <w:rsid w:val="00A95D1B"/>
    <w:rsid w:val="00A97BA3"/>
    <w:rsid w:val="00AA0BDE"/>
    <w:rsid w:val="00AA35A7"/>
    <w:rsid w:val="00AA69B7"/>
    <w:rsid w:val="00AB0EE8"/>
    <w:rsid w:val="00AB59E4"/>
    <w:rsid w:val="00AC1898"/>
    <w:rsid w:val="00AC2422"/>
    <w:rsid w:val="00AC4CC4"/>
    <w:rsid w:val="00AC6B36"/>
    <w:rsid w:val="00AD3522"/>
    <w:rsid w:val="00AD3763"/>
    <w:rsid w:val="00AD3EBB"/>
    <w:rsid w:val="00AD4605"/>
    <w:rsid w:val="00AE2405"/>
    <w:rsid w:val="00AE3427"/>
    <w:rsid w:val="00AE34B3"/>
    <w:rsid w:val="00AE4A59"/>
    <w:rsid w:val="00AF01B4"/>
    <w:rsid w:val="00AF13D7"/>
    <w:rsid w:val="00B0052E"/>
    <w:rsid w:val="00B0139B"/>
    <w:rsid w:val="00B05AB4"/>
    <w:rsid w:val="00B1251B"/>
    <w:rsid w:val="00B17526"/>
    <w:rsid w:val="00B233C1"/>
    <w:rsid w:val="00B2499B"/>
    <w:rsid w:val="00B30A07"/>
    <w:rsid w:val="00B3186F"/>
    <w:rsid w:val="00B36781"/>
    <w:rsid w:val="00B371FD"/>
    <w:rsid w:val="00B40E4D"/>
    <w:rsid w:val="00B41896"/>
    <w:rsid w:val="00B44A94"/>
    <w:rsid w:val="00B461D5"/>
    <w:rsid w:val="00B462C0"/>
    <w:rsid w:val="00B469E8"/>
    <w:rsid w:val="00B4748F"/>
    <w:rsid w:val="00B53CA6"/>
    <w:rsid w:val="00B5567A"/>
    <w:rsid w:val="00B62575"/>
    <w:rsid w:val="00B62D3E"/>
    <w:rsid w:val="00B634EA"/>
    <w:rsid w:val="00B73C93"/>
    <w:rsid w:val="00B7747F"/>
    <w:rsid w:val="00B800F6"/>
    <w:rsid w:val="00BA15D3"/>
    <w:rsid w:val="00BA1646"/>
    <w:rsid w:val="00BA4E8D"/>
    <w:rsid w:val="00BA5A7D"/>
    <w:rsid w:val="00BB1C72"/>
    <w:rsid w:val="00BB55A6"/>
    <w:rsid w:val="00BB5C59"/>
    <w:rsid w:val="00BC32AF"/>
    <w:rsid w:val="00BC7FE7"/>
    <w:rsid w:val="00BD33EB"/>
    <w:rsid w:val="00BD660A"/>
    <w:rsid w:val="00BD72D5"/>
    <w:rsid w:val="00BE0F65"/>
    <w:rsid w:val="00BF0CA1"/>
    <w:rsid w:val="00BF141A"/>
    <w:rsid w:val="00BF3EE5"/>
    <w:rsid w:val="00BF6096"/>
    <w:rsid w:val="00C031B8"/>
    <w:rsid w:val="00C05157"/>
    <w:rsid w:val="00C06FFA"/>
    <w:rsid w:val="00C12BD5"/>
    <w:rsid w:val="00C16FFA"/>
    <w:rsid w:val="00C210AD"/>
    <w:rsid w:val="00C2564D"/>
    <w:rsid w:val="00C31BD8"/>
    <w:rsid w:val="00C3288A"/>
    <w:rsid w:val="00C36C06"/>
    <w:rsid w:val="00C36D3D"/>
    <w:rsid w:val="00C37B69"/>
    <w:rsid w:val="00C44BAE"/>
    <w:rsid w:val="00C451AC"/>
    <w:rsid w:val="00C47C1E"/>
    <w:rsid w:val="00C51FA8"/>
    <w:rsid w:val="00C56ADD"/>
    <w:rsid w:val="00C61212"/>
    <w:rsid w:val="00C6241C"/>
    <w:rsid w:val="00C62AAD"/>
    <w:rsid w:val="00C6581D"/>
    <w:rsid w:val="00C67BEB"/>
    <w:rsid w:val="00C758F3"/>
    <w:rsid w:val="00C80282"/>
    <w:rsid w:val="00C81DD9"/>
    <w:rsid w:val="00C82800"/>
    <w:rsid w:val="00C84129"/>
    <w:rsid w:val="00C84D0F"/>
    <w:rsid w:val="00C86353"/>
    <w:rsid w:val="00C940BB"/>
    <w:rsid w:val="00CA0A98"/>
    <w:rsid w:val="00CA1EC5"/>
    <w:rsid w:val="00CA2C91"/>
    <w:rsid w:val="00CA3A20"/>
    <w:rsid w:val="00CA469C"/>
    <w:rsid w:val="00CA6006"/>
    <w:rsid w:val="00CA60CF"/>
    <w:rsid w:val="00CA779E"/>
    <w:rsid w:val="00CB0FE0"/>
    <w:rsid w:val="00CB643D"/>
    <w:rsid w:val="00CC438E"/>
    <w:rsid w:val="00CC44F9"/>
    <w:rsid w:val="00CD1030"/>
    <w:rsid w:val="00CD2B43"/>
    <w:rsid w:val="00CE3141"/>
    <w:rsid w:val="00CE7003"/>
    <w:rsid w:val="00CF1B61"/>
    <w:rsid w:val="00CF2F72"/>
    <w:rsid w:val="00CF68E1"/>
    <w:rsid w:val="00D0158A"/>
    <w:rsid w:val="00D02BDE"/>
    <w:rsid w:val="00D044E1"/>
    <w:rsid w:val="00D20D74"/>
    <w:rsid w:val="00D20D85"/>
    <w:rsid w:val="00D22F29"/>
    <w:rsid w:val="00D232B3"/>
    <w:rsid w:val="00D245A0"/>
    <w:rsid w:val="00D27E5F"/>
    <w:rsid w:val="00D32825"/>
    <w:rsid w:val="00D35C5E"/>
    <w:rsid w:val="00D3712F"/>
    <w:rsid w:val="00D417BA"/>
    <w:rsid w:val="00D45319"/>
    <w:rsid w:val="00D47672"/>
    <w:rsid w:val="00D503C4"/>
    <w:rsid w:val="00D541BE"/>
    <w:rsid w:val="00D5520E"/>
    <w:rsid w:val="00D60D59"/>
    <w:rsid w:val="00D63216"/>
    <w:rsid w:val="00D643B0"/>
    <w:rsid w:val="00D756BB"/>
    <w:rsid w:val="00D76084"/>
    <w:rsid w:val="00D77B1F"/>
    <w:rsid w:val="00D80070"/>
    <w:rsid w:val="00D8637E"/>
    <w:rsid w:val="00D90582"/>
    <w:rsid w:val="00D91926"/>
    <w:rsid w:val="00D95B24"/>
    <w:rsid w:val="00DA2B38"/>
    <w:rsid w:val="00DA3E42"/>
    <w:rsid w:val="00DA4A31"/>
    <w:rsid w:val="00DA4CEB"/>
    <w:rsid w:val="00DA5D1A"/>
    <w:rsid w:val="00DB1530"/>
    <w:rsid w:val="00DB19A4"/>
    <w:rsid w:val="00DB43B0"/>
    <w:rsid w:val="00DB59F8"/>
    <w:rsid w:val="00DC02F8"/>
    <w:rsid w:val="00DC3805"/>
    <w:rsid w:val="00DC6822"/>
    <w:rsid w:val="00DC6D79"/>
    <w:rsid w:val="00DD2E73"/>
    <w:rsid w:val="00DD4FD6"/>
    <w:rsid w:val="00DD669F"/>
    <w:rsid w:val="00DD678A"/>
    <w:rsid w:val="00DD67A1"/>
    <w:rsid w:val="00DD6D53"/>
    <w:rsid w:val="00DD7301"/>
    <w:rsid w:val="00DD7BDE"/>
    <w:rsid w:val="00DE1026"/>
    <w:rsid w:val="00DE3B51"/>
    <w:rsid w:val="00E02822"/>
    <w:rsid w:val="00E12833"/>
    <w:rsid w:val="00E133BF"/>
    <w:rsid w:val="00E16D61"/>
    <w:rsid w:val="00E2298C"/>
    <w:rsid w:val="00E27B33"/>
    <w:rsid w:val="00E32BD8"/>
    <w:rsid w:val="00E40D27"/>
    <w:rsid w:val="00E42578"/>
    <w:rsid w:val="00E4483D"/>
    <w:rsid w:val="00E45BC8"/>
    <w:rsid w:val="00E46450"/>
    <w:rsid w:val="00E53BA8"/>
    <w:rsid w:val="00E54DB9"/>
    <w:rsid w:val="00E55F1A"/>
    <w:rsid w:val="00E633DC"/>
    <w:rsid w:val="00E647B8"/>
    <w:rsid w:val="00E655A3"/>
    <w:rsid w:val="00E66CC5"/>
    <w:rsid w:val="00E67FE3"/>
    <w:rsid w:val="00E71BF8"/>
    <w:rsid w:val="00E767E8"/>
    <w:rsid w:val="00E84C1C"/>
    <w:rsid w:val="00E865FB"/>
    <w:rsid w:val="00E86C7B"/>
    <w:rsid w:val="00E86E55"/>
    <w:rsid w:val="00E87411"/>
    <w:rsid w:val="00E9460E"/>
    <w:rsid w:val="00E9686B"/>
    <w:rsid w:val="00EB4FEF"/>
    <w:rsid w:val="00EB721D"/>
    <w:rsid w:val="00EC15DA"/>
    <w:rsid w:val="00EC1BA5"/>
    <w:rsid w:val="00EC44B9"/>
    <w:rsid w:val="00EC4B1F"/>
    <w:rsid w:val="00EC516A"/>
    <w:rsid w:val="00EC7AC8"/>
    <w:rsid w:val="00ED1879"/>
    <w:rsid w:val="00ED1FEB"/>
    <w:rsid w:val="00ED78BF"/>
    <w:rsid w:val="00ED7998"/>
    <w:rsid w:val="00EE34CB"/>
    <w:rsid w:val="00EE460D"/>
    <w:rsid w:val="00EE6E3D"/>
    <w:rsid w:val="00EE7073"/>
    <w:rsid w:val="00EF74A7"/>
    <w:rsid w:val="00F02E53"/>
    <w:rsid w:val="00F079B2"/>
    <w:rsid w:val="00F1110C"/>
    <w:rsid w:val="00F13022"/>
    <w:rsid w:val="00F158C3"/>
    <w:rsid w:val="00F17009"/>
    <w:rsid w:val="00F17538"/>
    <w:rsid w:val="00F212BE"/>
    <w:rsid w:val="00F23630"/>
    <w:rsid w:val="00F2539B"/>
    <w:rsid w:val="00F26453"/>
    <w:rsid w:val="00F279DB"/>
    <w:rsid w:val="00F31D61"/>
    <w:rsid w:val="00F327F8"/>
    <w:rsid w:val="00F4250E"/>
    <w:rsid w:val="00F43346"/>
    <w:rsid w:val="00F43A38"/>
    <w:rsid w:val="00F43FBD"/>
    <w:rsid w:val="00F46284"/>
    <w:rsid w:val="00F4665D"/>
    <w:rsid w:val="00F46BED"/>
    <w:rsid w:val="00F52040"/>
    <w:rsid w:val="00F5657D"/>
    <w:rsid w:val="00F668D8"/>
    <w:rsid w:val="00F733A7"/>
    <w:rsid w:val="00F7577A"/>
    <w:rsid w:val="00F76E04"/>
    <w:rsid w:val="00F81698"/>
    <w:rsid w:val="00F831B4"/>
    <w:rsid w:val="00F85056"/>
    <w:rsid w:val="00F91674"/>
    <w:rsid w:val="00F93A1F"/>
    <w:rsid w:val="00F96CDC"/>
    <w:rsid w:val="00FA3268"/>
    <w:rsid w:val="00FA4A56"/>
    <w:rsid w:val="00FA4FBF"/>
    <w:rsid w:val="00FA7255"/>
    <w:rsid w:val="00FB1E74"/>
    <w:rsid w:val="00FC021B"/>
    <w:rsid w:val="00FC4D0A"/>
    <w:rsid w:val="00FD20F4"/>
    <w:rsid w:val="00FD3490"/>
    <w:rsid w:val="00FD76BB"/>
    <w:rsid w:val="00FE54B9"/>
    <w:rsid w:val="00FE617E"/>
    <w:rsid w:val="00FE6B9F"/>
    <w:rsid w:val="00FF06AC"/>
    <w:rsid w:val="00FF0983"/>
    <w:rsid w:val="00FF3E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E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3119C"/>
    <w:pPr>
      <w:tabs>
        <w:tab w:val="center" w:pos="4536"/>
        <w:tab w:val="right" w:pos="9072"/>
      </w:tabs>
      <w:spacing w:line="240" w:lineRule="auto"/>
    </w:pPr>
  </w:style>
  <w:style w:type="character" w:customStyle="1" w:styleId="HeaderChar">
    <w:name w:val="Header Char"/>
    <w:basedOn w:val="DefaultParagraphFont"/>
    <w:link w:val="Header"/>
    <w:uiPriority w:val="99"/>
    <w:rsid w:val="0073119C"/>
    <w:rPr>
      <w:rFonts w:ascii="Verdana" w:hAnsi="Verdana"/>
      <w:color w:val="000000"/>
      <w:sz w:val="18"/>
      <w:szCs w:val="18"/>
    </w:rPr>
  </w:style>
  <w:style w:type="paragraph" w:styleId="Footer">
    <w:name w:val="footer"/>
    <w:basedOn w:val="Normal"/>
    <w:link w:val="FooterChar"/>
    <w:uiPriority w:val="99"/>
    <w:unhideWhenUsed/>
    <w:rsid w:val="0073119C"/>
    <w:pPr>
      <w:tabs>
        <w:tab w:val="center" w:pos="4536"/>
        <w:tab w:val="right" w:pos="9072"/>
      </w:tabs>
      <w:spacing w:line="240" w:lineRule="auto"/>
    </w:pPr>
  </w:style>
  <w:style w:type="character" w:customStyle="1" w:styleId="FooterChar">
    <w:name w:val="Footer Char"/>
    <w:basedOn w:val="DefaultParagraphFont"/>
    <w:link w:val="Footer"/>
    <w:uiPriority w:val="99"/>
    <w:rsid w:val="0073119C"/>
    <w:rPr>
      <w:rFonts w:ascii="Verdana" w:hAnsi="Verdana"/>
      <w:color w:val="000000"/>
      <w:sz w:val="18"/>
      <w:szCs w:val="18"/>
    </w:rPr>
  </w:style>
  <w:style w:type="paragraph" w:customStyle="1" w:styleId="Standaardcursief0">
    <w:name w:val="Standaard cursief"/>
    <w:basedOn w:val="Normal"/>
    <w:next w:val="Normal"/>
    <w:qFormat/>
    <w:rsid w:val="0073119C"/>
    <w:rPr>
      <w:i/>
    </w:rPr>
  </w:style>
  <w:style w:type="paragraph" w:styleId="FootnoteText">
    <w:name w:val="footnote text"/>
    <w:basedOn w:val="Normal"/>
    <w:link w:val="FootnoteTextChar"/>
    <w:uiPriority w:val="99"/>
    <w:semiHidden/>
    <w:unhideWhenUsed/>
    <w:rsid w:val="0073119C"/>
    <w:pPr>
      <w:spacing w:line="240" w:lineRule="auto"/>
    </w:pPr>
    <w:rPr>
      <w:sz w:val="20"/>
      <w:szCs w:val="20"/>
    </w:rPr>
  </w:style>
  <w:style w:type="character" w:customStyle="1" w:styleId="FootnoteTextChar">
    <w:name w:val="Footnote Text Char"/>
    <w:basedOn w:val="DefaultParagraphFont"/>
    <w:link w:val="FootnoteText"/>
    <w:uiPriority w:val="99"/>
    <w:semiHidden/>
    <w:rsid w:val="0073119C"/>
    <w:rPr>
      <w:rFonts w:ascii="Verdana" w:hAnsi="Verdana"/>
      <w:color w:val="000000"/>
    </w:rPr>
  </w:style>
  <w:style w:type="character" w:styleId="FootnoteReference">
    <w:name w:val="footnote reference"/>
    <w:basedOn w:val="DefaultParagraphFont"/>
    <w:uiPriority w:val="99"/>
    <w:semiHidden/>
    <w:unhideWhenUsed/>
    <w:rsid w:val="0073119C"/>
    <w:rPr>
      <w:vertAlign w:val="superscript"/>
    </w:rPr>
  </w:style>
  <w:style w:type="paragraph" w:styleId="Revision">
    <w:name w:val="Revision"/>
    <w:hidden/>
    <w:uiPriority w:val="99"/>
    <w:semiHidden/>
    <w:rsid w:val="00F02E5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36D3D"/>
    <w:rPr>
      <w:sz w:val="16"/>
      <w:szCs w:val="16"/>
    </w:rPr>
  </w:style>
  <w:style w:type="paragraph" w:styleId="CommentText">
    <w:name w:val="annotation text"/>
    <w:basedOn w:val="Normal"/>
    <w:link w:val="CommentTextChar"/>
    <w:uiPriority w:val="99"/>
    <w:unhideWhenUsed/>
    <w:rsid w:val="00C36D3D"/>
    <w:pPr>
      <w:spacing w:line="240" w:lineRule="auto"/>
    </w:pPr>
    <w:rPr>
      <w:sz w:val="20"/>
      <w:szCs w:val="20"/>
    </w:rPr>
  </w:style>
  <w:style w:type="character" w:customStyle="1" w:styleId="CommentTextChar">
    <w:name w:val="Comment Text Char"/>
    <w:basedOn w:val="DefaultParagraphFont"/>
    <w:link w:val="CommentText"/>
    <w:uiPriority w:val="99"/>
    <w:rsid w:val="00C36D3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36D3D"/>
    <w:rPr>
      <w:b/>
      <w:bCs/>
    </w:rPr>
  </w:style>
  <w:style w:type="character" w:customStyle="1" w:styleId="CommentSubjectChar">
    <w:name w:val="Comment Subject Char"/>
    <w:basedOn w:val="CommentTextChar"/>
    <w:link w:val="CommentSubject"/>
    <w:uiPriority w:val="99"/>
    <w:semiHidden/>
    <w:rsid w:val="00C36D3D"/>
    <w:rPr>
      <w:rFonts w:ascii="Verdana" w:hAnsi="Verdana"/>
      <w:b/>
      <w:bCs/>
      <w:color w:val="000000"/>
    </w:rPr>
  </w:style>
  <w:style w:type="paragraph" w:styleId="ListParagraph">
    <w:name w:val="List Paragraph"/>
    <w:basedOn w:val="Normal"/>
    <w:uiPriority w:val="34"/>
    <w:semiHidden/>
    <w:rsid w:val="000D69C8"/>
    <w:pPr>
      <w:ind w:left="720"/>
      <w:contextualSpacing/>
    </w:pPr>
  </w:style>
  <w:style w:type="paragraph" w:customStyle="1" w:styleId="Default">
    <w:name w:val="Default"/>
    <w:rsid w:val="001F0171"/>
    <w:pPr>
      <w:autoSpaceDE w:val="0"/>
      <w:adjustRightInd w:val="0"/>
      <w:textAlignment w:val="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91481">
      <w:bodyDiv w:val="1"/>
      <w:marLeft w:val="0"/>
      <w:marRight w:val="0"/>
      <w:marTop w:val="0"/>
      <w:marBottom w:val="0"/>
      <w:divBdr>
        <w:top w:val="none" w:sz="0" w:space="0" w:color="auto"/>
        <w:left w:val="none" w:sz="0" w:space="0" w:color="auto"/>
        <w:bottom w:val="none" w:sz="0" w:space="0" w:color="auto"/>
        <w:right w:val="none" w:sz="0" w:space="0" w:color="auto"/>
      </w:divBdr>
    </w:div>
    <w:div w:id="299965217">
      <w:bodyDiv w:val="1"/>
      <w:marLeft w:val="0"/>
      <w:marRight w:val="0"/>
      <w:marTop w:val="0"/>
      <w:marBottom w:val="0"/>
      <w:divBdr>
        <w:top w:val="none" w:sz="0" w:space="0" w:color="auto"/>
        <w:left w:val="none" w:sz="0" w:space="0" w:color="auto"/>
        <w:bottom w:val="none" w:sz="0" w:space="0" w:color="auto"/>
        <w:right w:val="none" w:sz="0" w:space="0" w:color="auto"/>
      </w:divBdr>
    </w:div>
    <w:div w:id="330717354">
      <w:bodyDiv w:val="1"/>
      <w:marLeft w:val="0"/>
      <w:marRight w:val="0"/>
      <w:marTop w:val="0"/>
      <w:marBottom w:val="0"/>
      <w:divBdr>
        <w:top w:val="none" w:sz="0" w:space="0" w:color="auto"/>
        <w:left w:val="none" w:sz="0" w:space="0" w:color="auto"/>
        <w:bottom w:val="none" w:sz="0" w:space="0" w:color="auto"/>
        <w:right w:val="none" w:sz="0" w:space="0" w:color="auto"/>
      </w:divBdr>
    </w:div>
    <w:div w:id="539167552">
      <w:bodyDiv w:val="1"/>
      <w:marLeft w:val="0"/>
      <w:marRight w:val="0"/>
      <w:marTop w:val="0"/>
      <w:marBottom w:val="0"/>
      <w:divBdr>
        <w:top w:val="none" w:sz="0" w:space="0" w:color="auto"/>
        <w:left w:val="none" w:sz="0" w:space="0" w:color="auto"/>
        <w:bottom w:val="none" w:sz="0" w:space="0" w:color="auto"/>
        <w:right w:val="none" w:sz="0" w:space="0" w:color="auto"/>
      </w:divBdr>
    </w:div>
    <w:div w:id="1553997650">
      <w:bodyDiv w:val="1"/>
      <w:marLeft w:val="0"/>
      <w:marRight w:val="0"/>
      <w:marTop w:val="0"/>
      <w:marBottom w:val="0"/>
      <w:divBdr>
        <w:top w:val="none" w:sz="0" w:space="0" w:color="auto"/>
        <w:left w:val="none" w:sz="0" w:space="0" w:color="auto"/>
        <w:bottom w:val="none" w:sz="0" w:space="0" w:color="auto"/>
        <w:right w:val="none" w:sz="0" w:space="0" w:color="auto"/>
      </w:divBdr>
    </w:div>
    <w:div w:id="1755929847">
      <w:bodyDiv w:val="1"/>
      <w:marLeft w:val="0"/>
      <w:marRight w:val="0"/>
      <w:marTop w:val="0"/>
      <w:marBottom w:val="0"/>
      <w:divBdr>
        <w:top w:val="none" w:sz="0" w:space="0" w:color="auto"/>
        <w:left w:val="none" w:sz="0" w:space="0" w:color="auto"/>
        <w:bottom w:val="none" w:sz="0" w:space="0" w:color="auto"/>
        <w:right w:val="none" w:sz="0" w:space="0" w:color="auto"/>
      </w:divBdr>
    </w:div>
    <w:div w:id="1782143641">
      <w:bodyDiv w:val="1"/>
      <w:marLeft w:val="0"/>
      <w:marRight w:val="0"/>
      <w:marTop w:val="0"/>
      <w:marBottom w:val="0"/>
      <w:divBdr>
        <w:top w:val="none" w:sz="0" w:space="0" w:color="auto"/>
        <w:left w:val="none" w:sz="0" w:space="0" w:color="auto"/>
        <w:bottom w:val="none" w:sz="0" w:space="0" w:color="auto"/>
        <w:right w:val="none" w:sz="0" w:space="0" w:color="auto"/>
      </w:divBdr>
    </w:div>
    <w:div w:id="1849783820">
      <w:bodyDiv w:val="1"/>
      <w:marLeft w:val="0"/>
      <w:marRight w:val="0"/>
      <w:marTop w:val="0"/>
      <w:marBottom w:val="0"/>
      <w:divBdr>
        <w:top w:val="none" w:sz="0" w:space="0" w:color="auto"/>
        <w:left w:val="none" w:sz="0" w:space="0" w:color="auto"/>
        <w:bottom w:val="none" w:sz="0" w:space="0" w:color="auto"/>
        <w:right w:val="none" w:sz="0" w:space="0" w:color="auto"/>
      </w:divBdr>
    </w:div>
    <w:div w:id="1967471330">
      <w:bodyDiv w:val="1"/>
      <w:marLeft w:val="0"/>
      <w:marRight w:val="0"/>
      <w:marTop w:val="0"/>
      <w:marBottom w:val="0"/>
      <w:divBdr>
        <w:top w:val="none" w:sz="0" w:space="0" w:color="auto"/>
        <w:left w:val="none" w:sz="0" w:space="0" w:color="auto"/>
        <w:bottom w:val="none" w:sz="0" w:space="0" w:color="auto"/>
        <w:right w:val="none" w:sz="0" w:space="0" w:color="auto"/>
      </w:divBdr>
    </w:div>
    <w:div w:id="2002732899">
      <w:bodyDiv w:val="1"/>
      <w:marLeft w:val="0"/>
      <w:marRight w:val="0"/>
      <w:marTop w:val="0"/>
      <w:marBottom w:val="0"/>
      <w:divBdr>
        <w:top w:val="none" w:sz="0" w:space="0" w:color="auto"/>
        <w:left w:val="none" w:sz="0" w:space="0" w:color="auto"/>
        <w:bottom w:val="none" w:sz="0" w:space="0" w:color="auto"/>
        <w:right w:val="none" w:sz="0" w:space="0" w:color="auto"/>
      </w:divBdr>
    </w:div>
    <w:div w:id="2034761730">
      <w:bodyDiv w:val="1"/>
      <w:marLeft w:val="0"/>
      <w:marRight w:val="0"/>
      <w:marTop w:val="0"/>
      <w:marBottom w:val="0"/>
      <w:divBdr>
        <w:top w:val="none" w:sz="0" w:space="0" w:color="auto"/>
        <w:left w:val="none" w:sz="0" w:space="0" w:color="auto"/>
        <w:bottom w:val="none" w:sz="0" w:space="0" w:color="auto"/>
        <w:right w:val="none" w:sz="0" w:space="0" w:color="auto"/>
      </w:divBdr>
    </w:div>
    <w:div w:id="2083598068">
      <w:bodyDiv w:val="1"/>
      <w:marLeft w:val="0"/>
      <w:marRight w:val="0"/>
      <w:marTop w:val="0"/>
      <w:marBottom w:val="0"/>
      <w:divBdr>
        <w:top w:val="none" w:sz="0" w:space="0" w:color="auto"/>
        <w:left w:val="none" w:sz="0" w:space="0" w:color="auto"/>
        <w:bottom w:val="none" w:sz="0" w:space="0" w:color="auto"/>
        <w:right w:val="none" w:sz="0" w:space="0" w:color="auto"/>
      </w:divBdr>
    </w:div>
    <w:div w:id="2112309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1856</ap:Words>
  <ap:Characters>10584</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Brief aan Parlement - 22e voortgangsrapportage ERTMS</vt:lpstr>
    </vt:vector>
  </ap:TitlesOfParts>
  <ap:LinksUpToDate>false</ap:LinksUpToDate>
  <ap:CharactersWithSpaces>12416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2026-04-09T15:02:00.0000000Z</dcterms:created>
  <dcterms:modified xsi:type="dcterms:W3CDTF">2026-04-09T15:02:00.0000000Z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- 22e voortgangsrapportage ERTMS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P.W. Ingenpass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f5339f15-c483-4670-87f9-f365ba551dce_Enabled">
    <vt:lpwstr>true</vt:lpwstr>
  </property>
  <property fmtid="{D5CDD505-2E9C-101B-9397-08002B2CF9AE}" pid="30" name="MSIP_Label_f5339f15-c483-4670-87f9-f365ba551dce_SetDate">
    <vt:lpwstr>2026-03-27T07:37:44Z</vt:lpwstr>
  </property>
  <property fmtid="{D5CDD505-2E9C-101B-9397-08002B2CF9AE}" pid="31" name="MSIP_Label_f5339f15-c483-4670-87f9-f365ba551dce_Method">
    <vt:lpwstr>Standard</vt:lpwstr>
  </property>
  <property fmtid="{D5CDD505-2E9C-101B-9397-08002B2CF9AE}" pid="32" name="MSIP_Label_f5339f15-c483-4670-87f9-f365ba551dce_Name">
    <vt:lpwstr>FIN-IRF-Dep. V.</vt:lpwstr>
  </property>
  <property fmtid="{D5CDD505-2E9C-101B-9397-08002B2CF9AE}" pid="33" name="MSIP_Label_f5339f15-c483-4670-87f9-f365ba551dce_SiteId">
    <vt:lpwstr>84712536-f524-40a0-913b-5d25ba502732</vt:lpwstr>
  </property>
  <property fmtid="{D5CDD505-2E9C-101B-9397-08002B2CF9AE}" pid="34" name="MSIP_Label_f5339f15-c483-4670-87f9-f365ba551dce_ActionId">
    <vt:lpwstr>5feee620-2614-4146-8490-4ffee4b848d1</vt:lpwstr>
  </property>
  <property fmtid="{D5CDD505-2E9C-101B-9397-08002B2CF9AE}" pid="35" name="MSIP_Label_f5339f15-c483-4670-87f9-f365ba551dce_ContentBits">
    <vt:lpwstr>0</vt:lpwstr>
  </property>
  <property fmtid="{D5CDD505-2E9C-101B-9397-08002B2CF9AE}" pid="36" name="MSIP_Label_f5339f15-c483-4670-87f9-f365ba551dce_Tag">
    <vt:lpwstr>10, 3, 0, 1</vt:lpwstr>
  </property>
</Properties>
</file>