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2026Z07625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april 2026)</w:t>
        <w:br/>
      </w:r>
    </w:p>
    <w:p>
      <w:r>
        <w:t xml:space="preserve">Vragen van het lid Jimmy Dijk (SP) aan de minister van Sociale Zaken en Werkgelegenheid over de arbeidsomstandigheden bij Walibi Holland.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3680"/>
        </w:numPr>
        <w:ind w:left="360"/>
      </w:pPr>
      <w:r>
        <w:t xml:space="preserve">Herinnert u uw antwoorden van 16 maart 2026 over de arbeidsomstandigheden bij Walibi Holland? 1)</w:t>
      </w:r>
      <w:r>
        <w:br/>
      </w:r>
    </w:p>
    <w:p>
      <w:pPr>
        <w:pStyle w:val="ListParagraph"/>
        <w:numPr>
          <w:ilvl w:val="0"/>
          <w:numId w:val="100503680"/>
        </w:numPr>
        <w:ind w:left="360"/>
      </w:pPr>
      <w:r>
        <w:t xml:space="preserve">Kunt u het door u aangehaalde rapport van de Nederlands Arbeidsinspectie (NLA) over de laatste inspectie bij Walibi Holland met de Kamer delen? Zo nee, waarom niet?</w:t>
      </w:r>
      <w:r>
        <w:br/>
      </w:r>
    </w:p>
    <w:p>
      <w:pPr>
        <w:pStyle w:val="ListParagraph"/>
        <w:numPr>
          <w:ilvl w:val="0"/>
          <w:numId w:val="100503680"/>
        </w:numPr>
        <w:ind w:left="360"/>
      </w:pPr>
      <w:r>
        <w:t xml:space="preserve">Welke onderdelen van de arbeidsomstandigheden bij Walibi Holland zijn er toen door de NLA onderzocht?</w:t>
      </w:r>
      <w:r>
        <w:br/>
      </w:r>
    </w:p>
    <w:p>
      <w:pPr>
        <w:pStyle w:val="ListParagraph"/>
        <w:numPr>
          <w:ilvl w:val="0"/>
          <w:numId w:val="100503680"/>
        </w:numPr>
        <w:ind w:left="360"/>
      </w:pPr>
      <w:r>
        <w:t xml:space="preserve">Is er door de NLA ook gekeken naar de contractvormen bij Walibi Holland? Zo ja, waarop baseert de NLA de conclusie dat er geen overtredingen zijn geconstateerd?</w:t>
      </w:r>
      <w:r>
        <w:br/>
      </w:r>
    </w:p>
    <w:p>
      <w:pPr>
        <w:pStyle w:val="ListParagraph"/>
        <w:numPr>
          <w:ilvl w:val="0"/>
          <w:numId w:val="100503680"/>
        </w:numPr>
        <w:ind w:left="360"/>
      </w:pPr>
      <w:r>
        <w:t xml:space="preserve">Kunt u deze vragen één voor één beantwoorden?</w:t>
      </w:r>
      <w:r>
        <w:br/>
      </w:r>
    </w:p>
    <w:p>
      <w:r>
        <w:t xml:space="preserve">1) Aanhangsel Handelingen II, vergaderjaar 2025-2026, nr. 1331.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35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3580">
    <w:abstractNumId w:val="1005035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