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B6F" w:rsidP="00D02B6F" w:rsidRDefault="00D02B6F" w14:paraId="08958E44" w14:textId="7C4DACA1">
      <w:pPr>
        <w:widowControl w:val="0"/>
        <w:spacing w:after="0" w:line="240" w:lineRule="auto"/>
        <w:rPr>
          <w:b/>
          <w:iCs/>
          <w:color w:val="000000" w:themeColor="text1"/>
        </w:rPr>
      </w:pPr>
      <w:r>
        <w:rPr>
          <w:b/>
          <w:iCs/>
          <w:color w:val="000000" w:themeColor="text1"/>
        </w:rPr>
        <w:t>AH 1598</w:t>
      </w:r>
    </w:p>
    <w:p w:rsidR="00D02B6F" w:rsidP="00D02B6F" w:rsidRDefault="00D02B6F" w14:paraId="4141CE1E" w14:textId="4AFECAC1">
      <w:pPr>
        <w:widowControl w:val="0"/>
        <w:spacing w:after="0" w:line="240" w:lineRule="auto"/>
        <w:rPr>
          <w:b/>
          <w:iCs/>
          <w:color w:val="000000" w:themeColor="text1"/>
        </w:rPr>
      </w:pPr>
      <w:r>
        <w:rPr>
          <w:b/>
          <w:iCs/>
          <w:color w:val="000000" w:themeColor="text1"/>
        </w:rPr>
        <w:t>2026Z02311</w:t>
      </w:r>
    </w:p>
    <w:p w:rsidR="00D02B6F" w:rsidP="00D02B6F" w:rsidRDefault="00D02B6F" w14:paraId="5FB38E58" w14:textId="77777777">
      <w:pPr>
        <w:widowControl w:val="0"/>
        <w:spacing w:after="0" w:line="240" w:lineRule="auto"/>
        <w:rPr>
          <w:b/>
          <w:iCs/>
          <w:color w:val="000000" w:themeColor="text1"/>
        </w:rPr>
      </w:pPr>
    </w:p>
    <w:p w:rsidR="00D02B6F" w:rsidP="00D02B6F" w:rsidRDefault="00D02B6F" w14:paraId="7BA721BE" w14:textId="5D9F95C9">
      <w:pPr>
        <w:pStyle w:val="Geenafstand"/>
      </w:pPr>
      <w:r w:rsidRPr="00D02B6F">
        <w:t>Antwoord van staatssecretaris Boswijk (Defensie)</w:t>
      </w:r>
      <w:r>
        <w:t xml:space="preserve">, mede namens de </w:t>
      </w:r>
      <w:r w:rsidRPr="00D80872">
        <w:rPr>
          <w:rFonts w:ascii="Times New Roman" w:hAnsi="Times New Roman"/>
        </w:rPr>
        <w:t>minister van Volksgezondheid, Welzijn en Sport</w:t>
      </w:r>
      <w:r w:rsidRPr="00D02B6F">
        <w:t xml:space="preserve"> (ontvangen </w:t>
      </w:r>
      <w:r>
        <w:t>13 april 2026)</w:t>
      </w:r>
    </w:p>
    <w:p w:rsidR="00D02B6F" w:rsidP="00D02B6F" w:rsidRDefault="00D02B6F" w14:paraId="5B342415" w14:textId="77777777">
      <w:pPr>
        <w:pStyle w:val="Geenafstand"/>
      </w:pPr>
    </w:p>
    <w:p w:rsidR="00D02B6F" w:rsidP="00D02B6F" w:rsidRDefault="00D02B6F" w14:paraId="461BD677" w14:textId="68A5DCB9">
      <w:pPr>
        <w:pStyle w:val="Geenafstand"/>
      </w:pPr>
      <w:r w:rsidRPr="00D73ED1">
        <w:rPr>
          <w:color w:val="000000"/>
          <w:sz w:val="24"/>
          <w:szCs w:val="24"/>
        </w:rPr>
        <w:t>Zie ook Aanhangsel Handelingen, vergaderjaar 2025-2026, nr.</w:t>
      </w:r>
      <w:r>
        <w:rPr>
          <w:color w:val="000000"/>
          <w:sz w:val="24"/>
          <w:szCs w:val="24"/>
        </w:rPr>
        <w:t xml:space="preserve"> 1289</w:t>
      </w:r>
    </w:p>
    <w:p w:rsidRPr="00D02B6F" w:rsidR="00D02B6F" w:rsidP="00D02B6F" w:rsidRDefault="00D02B6F" w14:paraId="7F71CA6E" w14:textId="77777777">
      <w:pPr>
        <w:pStyle w:val="Geenafstand"/>
        <w:rPr>
          <w:rFonts w:ascii="Times New Roman" w:hAnsi="Times New Roman"/>
        </w:rPr>
      </w:pPr>
    </w:p>
    <w:p w:rsidR="00D02B6F" w:rsidP="00D02B6F" w:rsidRDefault="00D02B6F" w14:paraId="6C7F6D70" w14:textId="77777777">
      <w:pPr>
        <w:widowControl w:val="0"/>
        <w:spacing w:after="0" w:line="240" w:lineRule="auto"/>
        <w:rPr>
          <w:b/>
          <w:iCs/>
          <w:color w:val="000000" w:themeColor="text1"/>
        </w:rPr>
      </w:pPr>
      <w:r>
        <w:rPr>
          <w:b/>
          <w:iCs/>
          <w:color w:val="000000" w:themeColor="text1"/>
        </w:rPr>
        <w:t>Vraag 1</w:t>
      </w:r>
    </w:p>
    <w:p w:rsidR="00D02B6F" w:rsidP="00D02B6F" w:rsidRDefault="00D02B6F" w14:paraId="6F965E5E" w14:textId="77777777">
      <w:pPr>
        <w:widowControl w:val="0"/>
        <w:spacing w:after="0" w:line="240" w:lineRule="auto"/>
        <w:rPr>
          <w:b/>
          <w:iCs/>
          <w:color w:val="000000" w:themeColor="text1"/>
        </w:rPr>
      </w:pPr>
      <w:r w:rsidRPr="00A83E59">
        <w:rPr>
          <w:b/>
          <w:iCs/>
          <w:color w:val="000000" w:themeColor="text1"/>
        </w:rPr>
        <w:t>Bent u bekend met het bericht 'Defensie overweegt versoepeling d</w:t>
      </w:r>
      <w:r>
        <w:rPr>
          <w:b/>
          <w:iCs/>
          <w:color w:val="000000" w:themeColor="text1"/>
        </w:rPr>
        <w:t>rugsbeleid: “Geen direct ontslag”</w:t>
      </w:r>
      <w:r w:rsidRPr="00A83E59">
        <w:rPr>
          <w:b/>
          <w:iCs/>
          <w:color w:val="000000" w:themeColor="text1"/>
        </w:rPr>
        <w:t>'?</w:t>
      </w:r>
      <w:r>
        <w:rPr>
          <w:rStyle w:val="Voetnootmarkering"/>
          <w:b/>
          <w:iCs/>
          <w:color w:val="000000" w:themeColor="text1"/>
        </w:rPr>
        <w:footnoteReference w:id="1"/>
      </w:r>
      <w:r>
        <w:rPr>
          <w:b/>
          <w:iCs/>
          <w:color w:val="000000" w:themeColor="text1"/>
        </w:rPr>
        <w:t xml:space="preserve"> </w:t>
      </w:r>
    </w:p>
    <w:p w:rsidR="00D02B6F" w:rsidP="00D02B6F" w:rsidRDefault="00D02B6F" w14:paraId="76AF1F93" w14:textId="77777777">
      <w:pPr>
        <w:widowControl w:val="0"/>
        <w:spacing w:after="0" w:line="240" w:lineRule="auto"/>
        <w:rPr>
          <w:iCs/>
          <w:color w:val="000000" w:themeColor="text1"/>
        </w:rPr>
      </w:pPr>
    </w:p>
    <w:p w:rsidR="00D02B6F" w:rsidP="00D02B6F" w:rsidRDefault="00D02B6F" w14:paraId="375B4C1B" w14:textId="77777777">
      <w:pPr>
        <w:widowControl w:val="0"/>
        <w:spacing w:after="0" w:line="240" w:lineRule="auto"/>
        <w:rPr>
          <w:iCs/>
          <w:color w:val="000000" w:themeColor="text1"/>
        </w:rPr>
      </w:pPr>
      <w:r>
        <w:rPr>
          <w:iCs/>
          <w:color w:val="000000" w:themeColor="text1"/>
        </w:rPr>
        <w:t>Ja.</w:t>
      </w:r>
    </w:p>
    <w:p w:rsidR="00D02B6F" w:rsidP="00D02B6F" w:rsidRDefault="00D02B6F" w14:paraId="44836B78" w14:textId="77777777">
      <w:pPr>
        <w:widowControl w:val="0"/>
        <w:spacing w:after="0" w:line="240" w:lineRule="auto"/>
        <w:rPr>
          <w:iCs/>
          <w:color w:val="000000" w:themeColor="text1"/>
        </w:rPr>
      </w:pPr>
    </w:p>
    <w:p w:rsidR="00D02B6F" w:rsidP="00D02B6F" w:rsidRDefault="00D02B6F" w14:paraId="00BEB543" w14:textId="77777777">
      <w:pPr>
        <w:widowControl w:val="0"/>
        <w:spacing w:after="0" w:line="240" w:lineRule="auto"/>
        <w:rPr>
          <w:b/>
          <w:iCs/>
          <w:color w:val="000000" w:themeColor="text1"/>
        </w:rPr>
      </w:pPr>
      <w:r>
        <w:rPr>
          <w:b/>
          <w:iCs/>
          <w:color w:val="000000" w:themeColor="text1"/>
        </w:rPr>
        <w:t>Vraag 2</w:t>
      </w:r>
    </w:p>
    <w:p w:rsidR="00D02B6F" w:rsidP="00D02B6F" w:rsidRDefault="00D02B6F" w14:paraId="2F3C7693" w14:textId="77777777">
      <w:pPr>
        <w:widowControl w:val="0"/>
        <w:spacing w:after="0" w:line="240" w:lineRule="auto"/>
        <w:rPr>
          <w:b/>
          <w:iCs/>
          <w:color w:val="000000" w:themeColor="text1"/>
        </w:rPr>
      </w:pPr>
      <w:r w:rsidRPr="00A83E59">
        <w:rPr>
          <w:b/>
          <w:iCs/>
          <w:color w:val="000000" w:themeColor="text1"/>
        </w:rPr>
        <w:t>Klopt het dat Defensie overweegt het drugsbeleid te versoepelen?</w:t>
      </w:r>
    </w:p>
    <w:p w:rsidR="00D02B6F" w:rsidP="00D02B6F" w:rsidRDefault="00D02B6F" w14:paraId="3D9DB7D3" w14:textId="77777777">
      <w:pPr>
        <w:widowControl w:val="0"/>
        <w:spacing w:after="0" w:line="240" w:lineRule="auto"/>
        <w:rPr>
          <w:b/>
          <w:iCs/>
          <w:color w:val="000000" w:themeColor="text1"/>
        </w:rPr>
      </w:pPr>
      <w:r>
        <w:rPr>
          <w:b/>
          <w:iCs/>
          <w:color w:val="000000" w:themeColor="text1"/>
        </w:rPr>
        <w:t xml:space="preserve">Vraag </w:t>
      </w:r>
      <w:r w:rsidRPr="00535E6C">
        <w:rPr>
          <w:b/>
          <w:iCs/>
          <w:color w:val="000000" w:themeColor="text1"/>
        </w:rPr>
        <w:t>3</w:t>
      </w:r>
      <w:r>
        <w:rPr>
          <w:b/>
          <w:iCs/>
          <w:color w:val="000000" w:themeColor="text1"/>
        </w:rPr>
        <w:br/>
      </w:r>
      <w:r w:rsidRPr="000E5BEE">
        <w:rPr>
          <w:b/>
          <w:iCs/>
          <w:color w:val="000000" w:themeColor="text1"/>
        </w:rPr>
        <w:t>Wat is de exacte motivatie om dat te doen?</w:t>
      </w:r>
    </w:p>
    <w:p w:rsidR="00D02B6F" w:rsidP="00D02B6F" w:rsidRDefault="00D02B6F" w14:paraId="66A1F77F" w14:textId="77777777">
      <w:pPr>
        <w:widowControl w:val="0"/>
        <w:spacing w:after="0" w:line="240" w:lineRule="auto"/>
        <w:rPr>
          <w:iCs/>
          <w:color w:val="000000" w:themeColor="text1"/>
        </w:rPr>
      </w:pPr>
    </w:p>
    <w:p w:rsidRPr="004B3ECE" w:rsidR="00D02B6F" w:rsidP="00D02B6F" w:rsidRDefault="00D02B6F" w14:paraId="6EA0C390" w14:textId="77777777">
      <w:pPr>
        <w:widowControl w:val="0"/>
        <w:spacing w:after="0" w:line="240" w:lineRule="auto"/>
        <w:rPr>
          <w:iCs/>
          <w:color w:val="000000" w:themeColor="text1"/>
        </w:rPr>
      </w:pPr>
      <w:r>
        <w:rPr>
          <w:iCs/>
          <w:color w:val="000000" w:themeColor="text1"/>
        </w:rPr>
        <w:t xml:space="preserve">Het Defensiebeleid ten aanzien van het gebruik van en handel in drugs stamt uit 1997 en betreft in de kern een zerotolerance beleid. De norm daarbij is helder: Defensie en drugs gaan niet samen. </w:t>
      </w:r>
      <w:r w:rsidRPr="004B3ECE">
        <w:rPr>
          <w:iCs/>
          <w:color w:val="000000" w:themeColor="text1"/>
        </w:rPr>
        <w:t xml:space="preserve">Het gebruik of </w:t>
      </w:r>
      <w:r>
        <w:rPr>
          <w:iCs/>
          <w:color w:val="000000" w:themeColor="text1"/>
        </w:rPr>
        <w:t xml:space="preserve">in bezit </w:t>
      </w:r>
      <w:r w:rsidRPr="004B3ECE">
        <w:rPr>
          <w:iCs/>
          <w:color w:val="000000" w:themeColor="text1"/>
        </w:rPr>
        <w:t>hebben van drugs, om welke reden dan ook, door militairen wordt niet</w:t>
      </w:r>
    </w:p>
    <w:p w:rsidR="00D02B6F" w:rsidP="00D02B6F" w:rsidRDefault="00D02B6F" w14:paraId="287B51E4" w14:textId="77777777">
      <w:pPr>
        <w:widowControl w:val="0"/>
        <w:spacing w:after="0" w:line="240" w:lineRule="auto"/>
        <w:rPr>
          <w:iCs/>
          <w:color w:val="000000" w:themeColor="text1"/>
        </w:rPr>
      </w:pPr>
      <w:r w:rsidRPr="004B3ECE">
        <w:rPr>
          <w:iCs/>
          <w:color w:val="000000" w:themeColor="text1"/>
        </w:rPr>
        <w:t xml:space="preserve">getolereerd. </w:t>
      </w:r>
      <w:r w:rsidRPr="003A0C85">
        <w:rPr>
          <w:iCs/>
          <w:color w:val="000000" w:themeColor="text1"/>
        </w:rPr>
        <w:t>De enige uitzondering die is geformuleerd, betreft het eenmalig gebruik van softdrugs door een militair in privétijd. In dat soort gevallen wordt volstaan met een waarschuwing.</w:t>
      </w:r>
      <w:r>
        <w:rPr>
          <w:iCs/>
          <w:color w:val="000000" w:themeColor="text1"/>
        </w:rPr>
        <w:t xml:space="preserve"> </w:t>
      </w:r>
    </w:p>
    <w:p w:rsidR="00D02B6F" w:rsidP="00D02B6F" w:rsidRDefault="00D02B6F" w14:paraId="1E0164EF" w14:textId="77777777">
      <w:pPr>
        <w:widowControl w:val="0"/>
        <w:spacing w:after="0" w:line="240" w:lineRule="auto"/>
        <w:rPr>
          <w:iCs/>
          <w:color w:val="000000" w:themeColor="text1"/>
        </w:rPr>
      </w:pPr>
      <w:r>
        <w:rPr>
          <w:iCs/>
          <w:color w:val="000000" w:themeColor="text1"/>
        </w:rPr>
        <w:t xml:space="preserve">Het drugsbeleid binnen Defensie is in het bijzonder gericht op sanctionering indien sprake is van een overtreding van het beleid </w:t>
      </w:r>
      <w:r w:rsidRPr="005C4D7C">
        <w:rPr>
          <w:iCs/>
          <w:color w:val="000000" w:themeColor="text1"/>
        </w:rPr>
        <w:t>en biedt weinig ruimte om in individuele gevallen af te kunnen wijken</w:t>
      </w:r>
      <w:r>
        <w:rPr>
          <w:iCs/>
          <w:color w:val="000000" w:themeColor="text1"/>
        </w:rPr>
        <w:t xml:space="preserve">. </w:t>
      </w:r>
      <w:r w:rsidRPr="00060317">
        <w:rPr>
          <w:iCs/>
          <w:color w:val="000000" w:themeColor="text1"/>
        </w:rPr>
        <w:t xml:space="preserve">Defensie vindt het belangrijk dit beleid te onderzoeken om te bepalen of er aanpassingen nodig zijn. Daarbij hebben we oog voor preventie, het bespreekbaar maken van de problematiek en de wijze waarop wordt gesanctioneerd. </w:t>
      </w:r>
    </w:p>
    <w:p w:rsidR="00D02B6F" w:rsidP="00D02B6F" w:rsidRDefault="00D02B6F" w14:paraId="3689D4C7" w14:textId="77777777">
      <w:pPr>
        <w:widowControl w:val="0"/>
        <w:spacing w:after="0" w:line="240" w:lineRule="auto"/>
        <w:rPr>
          <w:iCs/>
          <w:color w:val="000000" w:themeColor="text1"/>
        </w:rPr>
      </w:pPr>
    </w:p>
    <w:p w:rsidR="00D02B6F" w:rsidP="00D02B6F" w:rsidRDefault="00D02B6F" w14:paraId="60B4B9B9" w14:textId="77777777">
      <w:pPr>
        <w:widowControl w:val="0"/>
        <w:spacing w:after="0" w:line="240" w:lineRule="auto"/>
        <w:rPr>
          <w:b/>
          <w:iCs/>
          <w:color w:val="000000" w:themeColor="text1"/>
        </w:rPr>
      </w:pPr>
      <w:r>
        <w:rPr>
          <w:b/>
          <w:iCs/>
          <w:color w:val="000000" w:themeColor="text1"/>
        </w:rPr>
        <w:t xml:space="preserve">Vraag </w:t>
      </w:r>
      <w:r w:rsidRPr="000E5BEE">
        <w:rPr>
          <w:b/>
          <w:iCs/>
          <w:color w:val="000000" w:themeColor="text1"/>
        </w:rPr>
        <w:t>4</w:t>
      </w:r>
    </w:p>
    <w:p w:rsidRPr="00092C3F" w:rsidR="00D02B6F" w:rsidP="00D02B6F" w:rsidRDefault="00D02B6F" w14:paraId="1045C979" w14:textId="77777777">
      <w:pPr>
        <w:widowControl w:val="0"/>
        <w:spacing w:after="0" w:line="240" w:lineRule="auto"/>
        <w:rPr>
          <w:iCs/>
          <w:color w:val="000000" w:themeColor="text1"/>
        </w:rPr>
      </w:pPr>
      <w:r w:rsidRPr="000E5BEE">
        <w:rPr>
          <w:b/>
          <w:iCs/>
          <w:color w:val="000000" w:themeColor="text1"/>
        </w:rPr>
        <w:t>Wat is uw reactie op de in het artikel genoemde overweging van Defensie om het beleid rondom drugsgebruik door militairen tegen het licht te houden omdat de "opvattingen over drugsgebruik aan het verschuiven zijn"?</w:t>
      </w:r>
    </w:p>
    <w:p w:rsidR="00D02B6F" w:rsidP="00D02B6F" w:rsidRDefault="00D02B6F" w14:paraId="604EE393" w14:textId="77777777">
      <w:pPr>
        <w:widowControl w:val="0"/>
        <w:spacing w:after="0" w:line="240" w:lineRule="auto"/>
        <w:rPr>
          <w:iCs/>
          <w:color w:val="000000" w:themeColor="text1"/>
        </w:rPr>
      </w:pPr>
    </w:p>
    <w:p w:rsidR="00D02B6F" w:rsidP="00D02B6F" w:rsidRDefault="00D02B6F" w14:paraId="4D7D5638" w14:textId="77777777">
      <w:pPr>
        <w:widowControl w:val="0"/>
        <w:spacing w:after="0" w:line="240" w:lineRule="auto"/>
      </w:pPr>
      <w:r>
        <w:t>De overgrote meerderheid van de Nederlanders gebruikt geen drugs. De minister van Justitie en Veiligheid en de staatssecretaris van Jeugd, Preventie &amp; Sport schreven in de brief over het drugsbeleid uit mei 2025 (Kamerstuk 24077, nr. 556) dat de nadruk van het Nederlandse drugsbeleid ligt op het voorkomen en beperken van drugsgebruik. De opvatting over drugsgebruik binnen Defensie blijft in lijn met het landelijk beleid dat gevoerd wordt op drugs. In aansluiting daarop wil ik de normen van het Defensie drugsbeleid niet loslaten,</w:t>
      </w:r>
      <w:r w:rsidRPr="009E390A">
        <w:t xml:space="preserve"> maar </w:t>
      </w:r>
      <w:r>
        <w:t>aanvullend meer aandacht vragen voor</w:t>
      </w:r>
      <w:r w:rsidRPr="009E390A">
        <w:t xml:space="preserve"> bewustwording, voorlichting en preventie</w:t>
      </w:r>
      <w:r w:rsidRPr="005C4D7C">
        <w:t>.</w:t>
      </w:r>
      <w:r w:rsidRPr="009E390A">
        <w:t xml:space="preserve"> </w:t>
      </w:r>
      <w:r w:rsidRPr="005C4D7C">
        <w:t xml:space="preserve">Ook onderzoek ik mogelijkheden om Defensie in staat te stellen om </w:t>
      </w:r>
      <w:r>
        <w:t xml:space="preserve">op </w:t>
      </w:r>
      <w:r w:rsidRPr="005C4D7C">
        <w:t xml:space="preserve">een meer op de persoonlijke omstandigheden gerichte wijze </w:t>
      </w:r>
      <w:r>
        <w:t>uitvoering te geven aan het</w:t>
      </w:r>
      <w:r w:rsidRPr="005C4D7C">
        <w:t xml:space="preserve"> bestaande drugsbeleid. </w:t>
      </w:r>
      <w:r>
        <w:t>De opvatting over drugsgebruik binnen Defensie blijft g</w:t>
      </w:r>
      <w:r w:rsidRPr="003C5BDF">
        <w:t>ebaseerd op de operationele taakuitvoering</w:t>
      </w:r>
      <w:r>
        <w:t xml:space="preserve"> waarbinnen geen ruimte is voor drugsgebruik of de</w:t>
      </w:r>
    </w:p>
    <w:p w:rsidR="00D02B6F" w:rsidP="00D02B6F" w:rsidRDefault="00D02B6F" w14:paraId="5C6177B0" w14:textId="77777777">
      <w:pPr>
        <w:widowControl w:val="0"/>
        <w:spacing w:after="0" w:line="240" w:lineRule="auto"/>
        <w:rPr>
          <w:iCs/>
          <w:color w:val="000000" w:themeColor="text1"/>
        </w:rPr>
      </w:pPr>
      <w:r>
        <w:lastRenderedPageBreak/>
        <w:t>effecten daarvan.</w:t>
      </w:r>
    </w:p>
    <w:p w:rsidRPr="00B059F0" w:rsidR="00D02B6F" w:rsidP="00D02B6F" w:rsidRDefault="00D02B6F" w14:paraId="22397082" w14:textId="77777777">
      <w:pPr>
        <w:widowControl w:val="0"/>
        <w:spacing w:after="0" w:line="240" w:lineRule="auto"/>
        <w:rPr>
          <w:iCs/>
          <w:color w:val="000000" w:themeColor="text1"/>
        </w:rPr>
      </w:pPr>
    </w:p>
    <w:p w:rsidR="00D02B6F" w:rsidP="00D02B6F" w:rsidRDefault="00D02B6F" w14:paraId="109DEF57" w14:textId="77777777">
      <w:pPr>
        <w:widowControl w:val="0"/>
        <w:spacing w:after="0" w:line="240" w:lineRule="auto"/>
        <w:rPr>
          <w:b/>
          <w:iCs/>
          <w:color w:val="000000" w:themeColor="text1"/>
        </w:rPr>
      </w:pPr>
      <w:r>
        <w:rPr>
          <w:b/>
          <w:iCs/>
          <w:color w:val="000000" w:themeColor="text1"/>
        </w:rPr>
        <w:t>Vraag 5</w:t>
      </w:r>
      <w:r>
        <w:rPr>
          <w:b/>
          <w:iCs/>
          <w:color w:val="000000" w:themeColor="text1"/>
        </w:rPr>
        <w:br/>
      </w:r>
      <w:r w:rsidRPr="000E5BEE">
        <w:rPr>
          <w:b/>
          <w:iCs/>
          <w:color w:val="000000" w:themeColor="text1"/>
        </w:rPr>
        <w:t>Hoe verhoudt deze overweging zich tot het kabinetsbeleid, dat gericht is op voorkomen en denormaliseren van (hard)drugsgebruik?</w:t>
      </w:r>
    </w:p>
    <w:p w:rsidR="00D02B6F" w:rsidP="00D02B6F" w:rsidRDefault="00D02B6F" w14:paraId="15F3945B" w14:textId="77777777">
      <w:pPr>
        <w:widowControl w:val="0"/>
        <w:spacing w:after="0" w:line="240" w:lineRule="auto"/>
        <w:rPr>
          <w:iCs/>
          <w:color w:val="000000" w:themeColor="text1"/>
        </w:rPr>
      </w:pPr>
    </w:p>
    <w:p w:rsidR="00D02B6F" w:rsidP="00D02B6F" w:rsidRDefault="00D02B6F" w14:paraId="3C8F1FEE" w14:textId="77777777">
      <w:pPr>
        <w:widowControl w:val="0"/>
        <w:spacing w:after="0" w:line="240" w:lineRule="auto"/>
        <w:rPr>
          <w:iCs/>
          <w:color w:val="000000" w:themeColor="text1"/>
        </w:rPr>
      </w:pPr>
      <w:r>
        <w:t>Het kabinetsbeleid blijft gericht op het voorkomen van drugsgebruik. H</w:t>
      </w:r>
      <w:r w:rsidRPr="003E7121">
        <w:t xml:space="preserve">et gebruik van drugs past niet in een </w:t>
      </w:r>
      <w:r>
        <w:t xml:space="preserve">normale, </w:t>
      </w:r>
      <w:r w:rsidRPr="003E7121">
        <w:t xml:space="preserve">gezonde leefstijl en draagt </w:t>
      </w:r>
      <w:r>
        <w:t xml:space="preserve">bij </w:t>
      </w:r>
      <w:r w:rsidRPr="003E7121">
        <w:t>aan de instandhouding van een criminele industrie</w:t>
      </w:r>
      <w:r>
        <w:t xml:space="preserve">. Deze uitgangspunten gelden zeker voor defensiepersoneel mede gezien de taakstelling. Zoals ik stel in de beantwoording van bovenstaande </w:t>
      </w:r>
      <w:r w:rsidRPr="003D59C6">
        <w:t>vragen</w:t>
      </w:r>
      <w:r>
        <w:t>,</w:t>
      </w:r>
      <w:r w:rsidRPr="003D59C6">
        <w:t xml:space="preserve"> </w:t>
      </w:r>
      <w:r>
        <w:t>wordt h</w:t>
      </w:r>
      <w:r w:rsidRPr="004B3ECE">
        <w:rPr>
          <w:iCs/>
          <w:color w:val="000000" w:themeColor="text1"/>
        </w:rPr>
        <w:t xml:space="preserve">et gebruik of </w:t>
      </w:r>
      <w:r>
        <w:rPr>
          <w:iCs/>
          <w:color w:val="000000" w:themeColor="text1"/>
        </w:rPr>
        <w:t xml:space="preserve">in bezit </w:t>
      </w:r>
      <w:r w:rsidRPr="004B3ECE">
        <w:rPr>
          <w:iCs/>
          <w:color w:val="000000" w:themeColor="text1"/>
        </w:rPr>
        <w:t>hebben van drugs door militairen niet</w:t>
      </w:r>
      <w:r>
        <w:rPr>
          <w:iCs/>
          <w:color w:val="000000" w:themeColor="text1"/>
        </w:rPr>
        <w:t xml:space="preserve"> </w:t>
      </w:r>
      <w:r w:rsidRPr="004B3ECE">
        <w:rPr>
          <w:iCs/>
          <w:color w:val="000000" w:themeColor="text1"/>
        </w:rPr>
        <w:t>getolereerd.</w:t>
      </w:r>
      <w:r>
        <w:rPr>
          <w:iCs/>
          <w:color w:val="000000" w:themeColor="text1"/>
        </w:rPr>
        <w:t xml:space="preserve"> Defensie neemt initiatieven die moeten leiden tot meer bewustwording van de schadelijke effecten van drugsgebruik op de inzetbaarheid van militairen.</w:t>
      </w:r>
    </w:p>
    <w:p w:rsidR="00D02B6F" w:rsidP="00D02B6F" w:rsidRDefault="00D02B6F" w14:paraId="59C8C221" w14:textId="77777777">
      <w:pPr>
        <w:widowControl w:val="0"/>
        <w:spacing w:after="0" w:line="240" w:lineRule="auto"/>
        <w:rPr>
          <w:iCs/>
          <w:color w:val="000000" w:themeColor="text1"/>
        </w:rPr>
      </w:pPr>
    </w:p>
    <w:p w:rsidR="00D02B6F" w:rsidP="00D02B6F" w:rsidRDefault="00D02B6F" w14:paraId="05CC4F92" w14:textId="77777777">
      <w:pPr>
        <w:widowControl w:val="0"/>
        <w:spacing w:after="0" w:line="240" w:lineRule="auto"/>
        <w:rPr>
          <w:b/>
          <w:iCs/>
          <w:color w:val="000000" w:themeColor="text1"/>
        </w:rPr>
      </w:pPr>
      <w:r>
        <w:rPr>
          <w:b/>
          <w:iCs/>
          <w:color w:val="000000" w:themeColor="text1"/>
        </w:rPr>
        <w:t>Vraag 6</w:t>
      </w:r>
    </w:p>
    <w:p w:rsidR="00D02B6F" w:rsidP="00D02B6F" w:rsidRDefault="00D02B6F" w14:paraId="0A1556E1" w14:textId="77777777">
      <w:pPr>
        <w:widowControl w:val="0"/>
        <w:spacing w:after="0" w:line="240" w:lineRule="auto"/>
        <w:rPr>
          <w:b/>
          <w:iCs/>
          <w:color w:val="000000" w:themeColor="text1"/>
        </w:rPr>
      </w:pPr>
      <w:r w:rsidRPr="000E5BEE">
        <w:rPr>
          <w:b/>
          <w:iCs/>
          <w:color w:val="000000" w:themeColor="text1"/>
        </w:rPr>
        <w:t>Hoe vaak leidde drugsgebruik bij Defensie in de afgelopen jaren tot ontslag?</w:t>
      </w:r>
    </w:p>
    <w:p w:rsidR="00D02B6F" w:rsidP="00D02B6F" w:rsidRDefault="00D02B6F" w14:paraId="6FB2AA1C" w14:textId="77777777">
      <w:pPr>
        <w:widowControl w:val="0"/>
        <w:spacing w:after="0" w:line="240" w:lineRule="auto"/>
        <w:rPr>
          <w:iCs/>
          <w:color w:val="000000" w:themeColor="text1"/>
        </w:rPr>
      </w:pPr>
    </w:p>
    <w:p w:rsidR="00D02B6F" w:rsidP="00D02B6F" w:rsidRDefault="00D02B6F" w14:paraId="3434F31A" w14:textId="77777777">
      <w:pPr>
        <w:widowControl w:val="0"/>
        <w:spacing w:after="0" w:line="240" w:lineRule="auto"/>
        <w:rPr>
          <w:iCs/>
          <w:color w:val="000000" w:themeColor="text1"/>
        </w:rPr>
      </w:pPr>
      <w:r w:rsidRPr="00D778A6">
        <w:rPr>
          <w:iCs/>
          <w:color w:val="000000" w:themeColor="text1"/>
        </w:rPr>
        <w:t xml:space="preserve">In de afgelopen vijf jaar </w:t>
      </w:r>
      <w:r>
        <w:rPr>
          <w:iCs/>
          <w:color w:val="000000" w:themeColor="text1"/>
        </w:rPr>
        <w:t>is</w:t>
      </w:r>
      <w:r w:rsidRPr="00D778A6">
        <w:rPr>
          <w:iCs/>
          <w:color w:val="000000" w:themeColor="text1"/>
        </w:rPr>
        <w:t xml:space="preserve"> </w:t>
      </w:r>
      <w:r>
        <w:rPr>
          <w:iCs/>
          <w:color w:val="000000" w:themeColor="text1"/>
        </w:rPr>
        <w:t>j</w:t>
      </w:r>
      <w:r w:rsidRPr="00D778A6">
        <w:rPr>
          <w:iCs/>
          <w:color w:val="000000" w:themeColor="text1"/>
        </w:rPr>
        <w:t xml:space="preserve">aarlijks </w:t>
      </w:r>
      <w:r>
        <w:rPr>
          <w:iCs/>
          <w:color w:val="000000" w:themeColor="text1"/>
        </w:rPr>
        <w:t xml:space="preserve">aan </w:t>
      </w:r>
      <w:r w:rsidRPr="00D778A6">
        <w:rPr>
          <w:iCs/>
          <w:color w:val="000000" w:themeColor="text1"/>
        </w:rPr>
        <w:t xml:space="preserve">tussen de 45 en de 65 militairen </w:t>
      </w:r>
      <w:r>
        <w:rPr>
          <w:iCs/>
          <w:color w:val="000000" w:themeColor="text1"/>
        </w:rPr>
        <w:t xml:space="preserve">ontslag verleend </w:t>
      </w:r>
      <w:r w:rsidRPr="00D778A6">
        <w:rPr>
          <w:iCs/>
          <w:color w:val="000000" w:themeColor="text1"/>
        </w:rPr>
        <w:t>onder toepassing van het drugsbeleid.</w:t>
      </w:r>
    </w:p>
    <w:p w:rsidR="00D02B6F" w:rsidP="00D02B6F" w:rsidRDefault="00D02B6F" w14:paraId="6E5EFAE5" w14:textId="77777777">
      <w:pPr>
        <w:widowControl w:val="0"/>
        <w:spacing w:after="0" w:line="240" w:lineRule="auto"/>
        <w:rPr>
          <w:iCs/>
          <w:color w:val="000000" w:themeColor="text1"/>
        </w:rPr>
      </w:pPr>
    </w:p>
    <w:p w:rsidR="00D02B6F" w:rsidP="00D02B6F" w:rsidRDefault="00D02B6F" w14:paraId="4CCC03D9" w14:textId="77777777">
      <w:pPr>
        <w:widowControl w:val="0"/>
        <w:spacing w:after="0" w:line="240" w:lineRule="auto"/>
        <w:rPr>
          <w:b/>
          <w:iCs/>
          <w:color w:val="000000" w:themeColor="text1"/>
        </w:rPr>
      </w:pPr>
    </w:p>
    <w:p w:rsidRPr="004D28B2" w:rsidR="00D02B6F" w:rsidP="00D02B6F" w:rsidRDefault="00D02B6F" w14:paraId="49BC81F6" w14:textId="77777777">
      <w:pPr>
        <w:widowControl w:val="0"/>
        <w:spacing w:after="0" w:line="240" w:lineRule="auto"/>
        <w:rPr>
          <w:b/>
          <w:iCs/>
          <w:color w:val="000000" w:themeColor="text1"/>
        </w:rPr>
      </w:pPr>
      <w:r>
        <w:rPr>
          <w:b/>
          <w:iCs/>
          <w:color w:val="000000" w:themeColor="text1"/>
        </w:rPr>
        <w:t>Vraag 7</w:t>
      </w:r>
    </w:p>
    <w:p w:rsidRPr="000E5BEE" w:rsidR="00D02B6F" w:rsidP="00D02B6F" w:rsidRDefault="00D02B6F" w14:paraId="5FD283F2" w14:textId="77777777">
      <w:pPr>
        <w:widowControl w:val="0"/>
        <w:spacing w:after="0" w:line="240" w:lineRule="auto"/>
        <w:rPr>
          <w:b/>
        </w:rPr>
      </w:pPr>
      <w:r w:rsidRPr="000E5BEE">
        <w:rPr>
          <w:b/>
        </w:rPr>
        <w:t>Hoe</w:t>
      </w:r>
      <w:r w:rsidRPr="000E5BEE">
        <w:rPr>
          <w:b/>
          <w:spacing w:val="-3"/>
        </w:rPr>
        <w:t xml:space="preserve"> </w:t>
      </w:r>
      <w:r w:rsidRPr="000E5BEE">
        <w:rPr>
          <w:b/>
        </w:rPr>
        <w:t>waarborgt</w:t>
      </w:r>
      <w:r w:rsidRPr="000E5BEE">
        <w:rPr>
          <w:b/>
          <w:spacing w:val="-3"/>
        </w:rPr>
        <w:t xml:space="preserve"> </w:t>
      </w:r>
      <w:r w:rsidRPr="000E5BEE">
        <w:rPr>
          <w:b/>
        </w:rPr>
        <w:t>u</w:t>
      </w:r>
      <w:r w:rsidRPr="000E5BEE">
        <w:rPr>
          <w:b/>
          <w:spacing w:val="-3"/>
        </w:rPr>
        <w:t xml:space="preserve"> </w:t>
      </w:r>
      <w:r w:rsidRPr="000E5BEE">
        <w:rPr>
          <w:b/>
        </w:rPr>
        <w:t>dat</w:t>
      </w:r>
      <w:r w:rsidRPr="000E5BEE">
        <w:rPr>
          <w:b/>
          <w:spacing w:val="-3"/>
        </w:rPr>
        <w:t xml:space="preserve"> </w:t>
      </w:r>
      <w:r w:rsidRPr="000E5BEE">
        <w:rPr>
          <w:b/>
        </w:rPr>
        <w:t>de</w:t>
      </w:r>
      <w:r w:rsidRPr="000E5BEE">
        <w:rPr>
          <w:b/>
          <w:spacing w:val="-3"/>
        </w:rPr>
        <w:t xml:space="preserve"> </w:t>
      </w:r>
      <w:r w:rsidRPr="000E5BEE">
        <w:rPr>
          <w:b/>
        </w:rPr>
        <w:t>operationele</w:t>
      </w:r>
      <w:r w:rsidRPr="000E5BEE">
        <w:rPr>
          <w:b/>
          <w:spacing w:val="-3"/>
        </w:rPr>
        <w:t xml:space="preserve"> </w:t>
      </w:r>
      <w:r w:rsidRPr="000E5BEE">
        <w:rPr>
          <w:b/>
        </w:rPr>
        <w:t>gereedheid</w:t>
      </w:r>
      <w:r w:rsidRPr="000E5BEE">
        <w:rPr>
          <w:b/>
          <w:spacing w:val="-3"/>
        </w:rPr>
        <w:t xml:space="preserve"> </w:t>
      </w:r>
      <w:r w:rsidRPr="000E5BEE">
        <w:rPr>
          <w:b/>
        </w:rPr>
        <w:t>en</w:t>
      </w:r>
      <w:r w:rsidRPr="000E5BEE">
        <w:rPr>
          <w:b/>
          <w:spacing w:val="-3"/>
        </w:rPr>
        <w:t xml:space="preserve"> </w:t>
      </w:r>
      <w:r w:rsidRPr="000E5BEE">
        <w:rPr>
          <w:b/>
        </w:rPr>
        <w:t>veiligheid</w:t>
      </w:r>
      <w:r w:rsidRPr="000E5BEE">
        <w:rPr>
          <w:b/>
          <w:spacing w:val="-3"/>
        </w:rPr>
        <w:t xml:space="preserve"> </w:t>
      </w:r>
      <w:r w:rsidRPr="000E5BEE">
        <w:rPr>
          <w:b/>
        </w:rPr>
        <w:t>van</w:t>
      </w:r>
      <w:r w:rsidRPr="000E5BEE">
        <w:rPr>
          <w:b/>
          <w:spacing w:val="-3"/>
        </w:rPr>
        <w:t xml:space="preserve"> </w:t>
      </w:r>
      <w:r w:rsidRPr="000E5BEE">
        <w:rPr>
          <w:b/>
        </w:rPr>
        <w:t>militairen</w:t>
      </w:r>
      <w:r w:rsidRPr="000E5BEE">
        <w:rPr>
          <w:b/>
          <w:spacing w:val="-3"/>
        </w:rPr>
        <w:t xml:space="preserve"> </w:t>
      </w:r>
      <w:r w:rsidRPr="000E5BEE">
        <w:rPr>
          <w:b/>
        </w:rPr>
        <w:t>niet</w:t>
      </w:r>
      <w:r w:rsidRPr="000E5BEE">
        <w:rPr>
          <w:b/>
          <w:spacing w:val="-3"/>
        </w:rPr>
        <w:t xml:space="preserve"> </w:t>
      </w:r>
      <w:r w:rsidRPr="000E5BEE">
        <w:rPr>
          <w:b/>
        </w:rPr>
        <w:t>in</w:t>
      </w:r>
      <w:r w:rsidRPr="000E5BEE">
        <w:rPr>
          <w:b/>
          <w:spacing w:val="-3"/>
        </w:rPr>
        <w:t xml:space="preserve"> </w:t>
      </w:r>
      <w:r w:rsidRPr="000E5BEE">
        <w:rPr>
          <w:b/>
        </w:rPr>
        <w:t>het</w:t>
      </w:r>
      <w:r w:rsidRPr="000E5BEE">
        <w:rPr>
          <w:b/>
          <w:spacing w:val="-3"/>
        </w:rPr>
        <w:t xml:space="preserve"> </w:t>
      </w:r>
      <w:r w:rsidRPr="000E5BEE">
        <w:rPr>
          <w:b/>
        </w:rPr>
        <w:t>geding</w:t>
      </w:r>
      <w:r w:rsidRPr="000E5BEE">
        <w:rPr>
          <w:b/>
          <w:spacing w:val="-3"/>
        </w:rPr>
        <w:t xml:space="preserve"> </w:t>
      </w:r>
      <w:r w:rsidRPr="000E5BEE">
        <w:rPr>
          <w:b/>
        </w:rPr>
        <w:t>komen bij een eventuele versoepeling van het zero-tolerance drugsbeleid?</w:t>
      </w:r>
    </w:p>
    <w:p w:rsidR="00D02B6F" w:rsidP="00D02B6F" w:rsidRDefault="00D02B6F" w14:paraId="2A1CC2FE" w14:textId="77777777">
      <w:pPr>
        <w:widowControl w:val="0"/>
        <w:spacing w:after="0" w:line="240" w:lineRule="auto"/>
      </w:pPr>
    </w:p>
    <w:p w:rsidRPr="005A552B" w:rsidR="00D02B6F" w:rsidP="00D02B6F" w:rsidRDefault="00D02B6F" w14:paraId="2C714937" w14:textId="77777777">
      <w:pPr>
        <w:widowControl w:val="0"/>
        <w:spacing w:after="0" w:line="240" w:lineRule="auto"/>
        <w:rPr>
          <w:iCs/>
          <w:color w:val="000000" w:themeColor="text1"/>
        </w:rPr>
      </w:pPr>
      <w:r w:rsidRPr="004B3ECE">
        <w:rPr>
          <w:iCs/>
          <w:color w:val="000000" w:themeColor="text1"/>
        </w:rPr>
        <w:t xml:space="preserve">Een direct en onvoorwaardelijk inzetbare krijgsmacht </w:t>
      </w:r>
      <w:r>
        <w:rPr>
          <w:iCs/>
          <w:color w:val="000000" w:themeColor="text1"/>
        </w:rPr>
        <w:t xml:space="preserve">vraagt om </w:t>
      </w:r>
      <w:r w:rsidRPr="004B3ECE">
        <w:rPr>
          <w:iCs/>
          <w:color w:val="000000" w:themeColor="text1"/>
        </w:rPr>
        <w:t>een scherp drugsbeleid,</w:t>
      </w:r>
      <w:r>
        <w:rPr>
          <w:iCs/>
          <w:color w:val="000000" w:themeColor="text1"/>
        </w:rPr>
        <w:t xml:space="preserve"> </w:t>
      </w:r>
      <w:r w:rsidRPr="004B3ECE">
        <w:rPr>
          <w:iCs/>
          <w:color w:val="000000" w:themeColor="text1"/>
        </w:rPr>
        <w:t>gelet op de negatieve effecten die drugs hebben op de inzetbaarheid. Ook vanuit een oogpunt</w:t>
      </w:r>
      <w:r>
        <w:rPr>
          <w:iCs/>
          <w:color w:val="000000" w:themeColor="text1"/>
        </w:rPr>
        <w:t xml:space="preserve"> </w:t>
      </w:r>
      <w:r w:rsidRPr="004B3ECE">
        <w:rPr>
          <w:iCs/>
          <w:color w:val="000000" w:themeColor="text1"/>
        </w:rPr>
        <w:t>van veiligheid van het personeel is het ontoelaatbaar dat militairen drugs gebruiken, mede</w:t>
      </w:r>
      <w:r>
        <w:rPr>
          <w:iCs/>
          <w:color w:val="000000" w:themeColor="text1"/>
        </w:rPr>
        <w:t xml:space="preserve"> </w:t>
      </w:r>
      <w:r w:rsidRPr="004B3ECE">
        <w:rPr>
          <w:iCs/>
          <w:color w:val="000000" w:themeColor="text1"/>
        </w:rPr>
        <w:t>gelet op de lange tijd dat de werkzame stoffen actief zijn in het lichaam.</w:t>
      </w:r>
      <w:r>
        <w:rPr>
          <w:iCs/>
          <w:color w:val="000000" w:themeColor="text1"/>
        </w:rPr>
        <w:t xml:space="preserve"> Om meer in te zetten op preventie, voorlichting en bewustwording van de schadelijke effecten van drugsgebruik op de gezondheid en inzetbaarheid, </w:t>
      </w:r>
      <w:r w:rsidRPr="005A552B">
        <w:rPr>
          <w:iCs/>
          <w:color w:val="000000" w:themeColor="text1"/>
        </w:rPr>
        <w:t>is er een programma met preventiemaatregelen ontwikkeld</w:t>
      </w:r>
      <w:r>
        <w:rPr>
          <w:iCs/>
          <w:color w:val="000000" w:themeColor="text1"/>
        </w:rPr>
        <w:t>. Dit</w:t>
      </w:r>
      <w:r w:rsidRPr="005A552B">
        <w:rPr>
          <w:iCs/>
          <w:color w:val="000000" w:themeColor="text1"/>
        </w:rPr>
        <w:t xml:space="preserve"> wordt</w:t>
      </w:r>
      <w:r>
        <w:rPr>
          <w:iCs/>
          <w:color w:val="000000" w:themeColor="text1"/>
        </w:rPr>
        <w:t xml:space="preserve"> in 2026</w:t>
      </w:r>
      <w:r w:rsidRPr="005A552B">
        <w:rPr>
          <w:iCs/>
          <w:color w:val="000000" w:themeColor="text1"/>
        </w:rPr>
        <w:t xml:space="preserve"> stapsgewijs uitgerold binnen de organisatie.</w:t>
      </w:r>
    </w:p>
    <w:p w:rsidR="00D02B6F" w:rsidP="00D02B6F" w:rsidRDefault="00D02B6F" w14:paraId="11128CA3" w14:textId="77777777">
      <w:pPr>
        <w:widowControl w:val="0"/>
        <w:spacing w:after="0" w:line="240" w:lineRule="auto"/>
        <w:rPr>
          <w:iCs/>
          <w:color w:val="000000" w:themeColor="text1"/>
        </w:rPr>
      </w:pPr>
    </w:p>
    <w:p w:rsidRPr="004D28B2" w:rsidR="00D02B6F" w:rsidP="00D02B6F" w:rsidRDefault="00D02B6F" w14:paraId="0FAA11E6" w14:textId="77777777">
      <w:pPr>
        <w:widowControl w:val="0"/>
        <w:spacing w:after="0" w:line="240" w:lineRule="auto"/>
        <w:rPr>
          <w:b/>
        </w:rPr>
      </w:pPr>
      <w:r>
        <w:rPr>
          <w:b/>
          <w:iCs/>
          <w:color w:val="000000" w:themeColor="text1"/>
        </w:rPr>
        <w:t xml:space="preserve">Vraag </w:t>
      </w:r>
      <w:r>
        <w:rPr>
          <w:b/>
        </w:rPr>
        <w:t>8</w:t>
      </w:r>
    </w:p>
    <w:p w:rsidR="00D02B6F" w:rsidP="00D02B6F" w:rsidRDefault="00D02B6F" w14:paraId="0A7D5F61" w14:textId="77777777">
      <w:pPr>
        <w:widowControl w:val="0"/>
        <w:spacing w:after="0" w:line="240" w:lineRule="auto"/>
        <w:rPr>
          <w:b/>
        </w:rPr>
      </w:pPr>
      <w:r w:rsidRPr="000E5BEE">
        <w:rPr>
          <w:b/>
        </w:rPr>
        <w:t>Kunt</w:t>
      </w:r>
      <w:r w:rsidRPr="000E5BEE">
        <w:rPr>
          <w:b/>
          <w:spacing w:val="-3"/>
        </w:rPr>
        <w:t xml:space="preserve"> </w:t>
      </w:r>
      <w:r w:rsidRPr="000E5BEE">
        <w:rPr>
          <w:b/>
        </w:rPr>
        <w:t>u</w:t>
      </w:r>
      <w:r w:rsidRPr="000E5BEE">
        <w:rPr>
          <w:b/>
          <w:spacing w:val="-3"/>
        </w:rPr>
        <w:t xml:space="preserve"> </w:t>
      </w:r>
      <w:r w:rsidRPr="000E5BEE">
        <w:rPr>
          <w:b/>
        </w:rPr>
        <w:t>deze</w:t>
      </w:r>
      <w:r w:rsidRPr="000E5BEE">
        <w:rPr>
          <w:b/>
          <w:spacing w:val="-3"/>
        </w:rPr>
        <w:t xml:space="preserve"> </w:t>
      </w:r>
      <w:r w:rsidRPr="000E5BEE">
        <w:rPr>
          <w:b/>
        </w:rPr>
        <w:t>vragen</w:t>
      </w:r>
      <w:r w:rsidRPr="000E5BEE">
        <w:rPr>
          <w:b/>
          <w:spacing w:val="-3"/>
        </w:rPr>
        <w:t xml:space="preserve"> </w:t>
      </w:r>
      <w:r w:rsidRPr="000E5BEE">
        <w:rPr>
          <w:b/>
        </w:rPr>
        <w:t>beantwoorden</w:t>
      </w:r>
      <w:r w:rsidRPr="000E5BEE">
        <w:rPr>
          <w:b/>
          <w:spacing w:val="-3"/>
        </w:rPr>
        <w:t xml:space="preserve"> </w:t>
      </w:r>
      <w:r w:rsidRPr="000E5BEE">
        <w:rPr>
          <w:b/>
        </w:rPr>
        <w:t>voor</w:t>
      </w:r>
      <w:r w:rsidRPr="000E5BEE">
        <w:rPr>
          <w:b/>
          <w:spacing w:val="-3"/>
        </w:rPr>
        <w:t xml:space="preserve"> </w:t>
      </w:r>
      <w:r w:rsidRPr="000E5BEE">
        <w:rPr>
          <w:b/>
        </w:rPr>
        <w:t>het</w:t>
      </w:r>
      <w:r w:rsidRPr="000E5BEE">
        <w:rPr>
          <w:b/>
          <w:spacing w:val="-3"/>
        </w:rPr>
        <w:t xml:space="preserve"> </w:t>
      </w:r>
      <w:r w:rsidRPr="000E5BEE">
        <w:rPr>
          <w:b/>
        </w:rPr>
        <w:t>commissiedebat</w:t>
      </w:r>
      <w:r w:rsidRPr="000E5BEE">
        <w:rPr>
          <w:b/>
          <w:spacing w:val="-3"/>
        </w:rPr>
        <w:t xml:space="preserve"> </w:t>
      </w:r>
      <w:r w:rsidRPr="000E5BEE">
        <w:rPr>
          <w:b/>
        </w:rPr>
        <w:t>over</w:t>
      </w:r>
      <w:r w:rsidRPr="000E5BEE">
        <w:rPr>
          <w:b/>
          <w:spacing w:val="-3"/>
        </w:rPr>
        <w:t xml:space="preserve"> </w:t>
      </w:r>
      <w:r w:rsidRPr="000E5BEE">
        <w:rPr>
          <w:b/>
        </w:rPr>
        <w:t>drugsbeleid</w:t>
      </w:r>
      <w:r w:rsidRPr="000E5BEE">
        <w:rPr>
          <w:b/>
          <w:spacing w:val="-3"/>
        </w:rPr>
        <w:t xml:space="preserve"> </w:t>
      </w:r>
      <w:r w:rsidRPr="000E5BEE">
        <w:rPr>
          <w:b/>
        </w:rPr>
        <w:t>van</w:t>
      </w:r>
      <w:r w:rsidRPr="000E5BEE">
        <w:rPr>
          <w:b/>
          <w:spacing w:val="-3"/>
        </w:rPr>
        <w:t xml:space="preserve"> </w:t>
      </w:r>
      <w:r w:rsidRPr="000E5BEE">
        <w:rPr>
          <w:b/>
        </w:rPr>
        <w:t>de</w:t>
      </w:r>
      <w:r w:rsidRPr="000E5BEE">
        <w:rPr>
          <w:b/>
          <w:spacing w:val="-3"/>
        </w:rPr>
        <w:t xml:space="preserve"> </w:t>
      </w:r>
      <w:r w:rsidRPr="000E5BEE">
        <w:rPr>
          <w:b/>
        </w:rPr>
        <w:t>commissie Justitie en Veiligheid op 26 februari 2026?</w:t>
      </w:r>
    </w:p>
    <w:p w:rsidR="00D02B6F" w:rsidP="00D02B6F" w:rsidRDefault="00D02B6F" w14:paraId="06C0AFE8" w14:textId="77777777">
      <w:pPr>
        <w:widowControl w:val="0"/>
        <w:spacing w:after="0" w:line="240" w:lineRule="auto"/>
        <w:rPr>
          <w:b/>
        </w:rPr>
      </w:pPr>
    </w:p>
    <w:p w:rsidRPr="00D778A6" w:rsidR="00D02B6F" w:rsidP="00D02B6F" w:rsidRDefault="00D02B6F" w14:paraId="29291C71" w14:textId="77777777">
      <w:pPr>
        <w:widowControl w:val="0"/>
        <w:spacing w:after="0" w:line="240" w:lineRule="auto"/>
        <w:rPr>
          <w:iCs/>
          <w:color w:val="000000" w:themeColor="text1"/>
        </w:rPr>
      </w:pPr>
      <w:r>
        <w:rPr>
          <w:iCs/>
          <w:color w:val="000000" w:themeColor="text1"/>
        </w:rPr>
        <w:t>V</w:t>
      </w:r>
      <w:r w:rsidRPr="00D778A6">
        <w:rPr>
          <w:iCs/>
          <w:color w:val="000000" w:themeColor="text1"/>
        </w:rPr>
        <w:t>anwege de interdepartementale afstemming was er helaas meer tijd benodigd voor de beantwoording van de vragen.</w:t>
      </w:r>
    </w:p>
    <w:p w:rsidR="00D02B6F" w:rsidP="00D02B6F" w:rsidRDefault="00D02B6F" w14:paraId="2934E7A1" w14:textId="77777777">
      <w:pPr>
        <w:keepNext/>
        <w:spacing w:before="600" w:after="0"/>
        <w:rPr>
          <w:i/>
          <w:iCs/>
          <w:color w:val="000000" w:themeColor="text1"/>
        </w:rPr>
      </w:pPr>
    </w:p>
    <w:p w:rsidR="00D02B6F" w:rsidP="00D02B6F" w:rsidRDefault="00D02B6F" w14:paraId="6DA6D763" w14:textId="77777777">
      <w:pPr>
        <w:widowControl w:val="0"/>
        <w:spacing w:after="0" w:line="240" w:lineRule="auto"/>
        <w:rPr>
          <w:i/>
          <w:iCs/>
          <w:color w:val="000000" w:themeColor="text1"/>
        </w:rPr>
      </w:pPr>
    </w:p>
    <w:p w:rsidR="002C3023" w:rsidRDefault="002C3023" w14:paraId="34A1F13E" w14:textId="77777777"/>
    <w:sectPr w:rsidR="002C3023" w:rsidSect="00D02B6F">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D9D37" w14:textId="77777777" w:rsidR="00D02B6F" w:rsidRDefault="00D02B6F" w:rsidP="00D02B6F">
      <w:pPr>
        <w:spacing w:after="0" w:line="240" w:lineRule="auto"/>
      </w:pPr>
      <w:r>
        <w:separator/>
      </w:r>
    </w:p>
  </w:endnote>
  <w:endnote w:type="continuationSeparator" w:id="0">
    <w:p w14:paraId="485F06E0" w14:textId="77777777" w:rsidR="00D02B6F" w:rsidRDefault="00D02B6F" w:rsidP="00D02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 w:name="DejaVu Serif Condensed">
    <w:charset w:val="00"/>
    <w:family w:val="roman"/>
    <w:pitch w:val="variable"/>
    <w:sig w:usb0="E50006FF" w:usb1="5200F9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CF20" w14:textId="77777777" w:rsidR="00D02B6F" w:rsidRPr="00D02B6F" w:rsidRDefault="00D02B6F" w:rsidP="00D02B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A5C0" w14:textId="77777777" w:rsidR="00D02B6F" w:rsidRPr="00D02B6F" w:rsidRDefault="00D02B6F" w:rsidP="00D02B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9913" w14:textId="77777777" w:rsidR="00D02B6F" w:rsidRPr="00D02B6F" w:rsidRDefault="00D02B6F" w:rsidP="00D02B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AF0E9" w14:textId="77777777" w:rsidR="00D02B6F" w:rsidRDefault="00D02B6F" w:rsidP="00D02B6F">
      <w:pPr>
        <w:spacing w:after="0" w:line="240" w:lineRule="auto"/>
      </w:pPr>
      <w:r>
        <w:separator/>
      </w:r>
    </w:p>
  </w:footnote>
  <w:footnote w:type="continuationSeparator" w:id="0">
    <w:p w14:paraId="05CC4F2D" w14:textId="77777777" w:rsidR="00D02B6F" w:rsidRDefault="00D02B6F" w:rsidP="00D02B6F">
      <w:pPr>
        <w:spacing w:after="0" w:line="240" w:lineRule="auto"/>
      </w:pPr>
      <w:r>
        <w:continuationSeparator/>
      </w:r>
    </w:p>
  </w:footnote>
  <w:footnote w:id="1">
    <w:p w14:paraId="7F9CCFC9" w14:textId="77777777" w:rsidR="00D02B6F" w:rsidRPr="004D28B2" w:rsidRDefault="00D02B6F" w:rsidP="00D02B6F">
      <w:pPr>
        <w:pStyle w:val="Voetnoottekst"/>
        <w:rPr>
          <w:sz w:val="16"/>
          <w:szCs w:val="16"/>
        </w:rPr>
      </w:pPr>
      <w:r w:rsidRPr="004D28B2">
        <w:rPr>
          <w:rStyle w:val="Voetnootmarkering"/>
          <w:sz w:val="16"/>
          <w:szCs w:val="16"/>
        </w:rPr>
        <w:footnoteRef/>
      </w:r>
      <w:r w:rsidRPr="004D28B2">
        <w:rPr>
          <w:sz w:val="16"/>
          <w:szCs w:val="16"/>
        </w:rPr>
        <w:t xml:space="preserve"> </w:t>
      </w:r>
      <w:r w:rsidRPr="004D28B2">
        <w:rPr>
          <w:rFonts w:eastAsia="DejaVu Serif Condensed" w:cs="DejaVu Serif Condensed"/>
          <w:kern w:val="0"/>
          <w:sz w:val="16"/>
          <w:szCs w:val="16"/>
          <w:lang w:eastAsia="en-US" w:bidi="ar-SA"/>
        </w:rPr>
        <w:t xml:space="preserve">NOS, 30 januari 2026, Defensie overweegt versoepeling drugsbeleid: 'Geen direct ontslag', </w:t>
      </w:r>
      <w:r w:rsidRPr="004D28B2">
        <w:rPr>
          <w:rFonts w:eastAsia="DejaVu Serif Condensed" w:cs="DejaVu Serif Condensed"/>
          <w:spacing w:val="-2"/>
          <w:kern w:val="0"/>
          <w:sz w:val="16"/>
          <w:szCs w:val="16"/>
          <w:lang w:eastAsia="en-US" w:bidi="ar-SA"/>
        </w:rPr>
        <w:t>(</w:t>
      </w:r>
      <w:r w:rsidRPr="004D28B2">
        <w:rPr>
          <w:rFonts w:eastAsia="DejaVu Serif Condensed" w:cs="DejaVu Serif Condensed"/>
          <w:color w:val="0000FD"/>
          <w:spacing w:val="-2"/>
          <w:kern w:val="0"/>
          <w:sz w:val="16"/>
          <w:szCs w:val="16"/>
          <w:u w:val="single" w:color="0000FD"/>
          <w:lang w:eastAsia="en-US" w:bidi="ar-SA"/>
        </w:rPr>
        <w:t>https://nos.nl/nieuwsuur/artikel/2600227-defensie-overweegt-versoepeling-drugsbeleid-geen-direct-ontslag</w:t>
      </w:r>
      <w:r w:rsidRPr="004D28B2">
        <w:rPr>
          <w:rFonts w:eastAsia="DejaVu Serif Condensed" w:cs="DejaVu Serif Condensed"/>
          <w:spacing w:val="-2"/>
          <w:kern w:val="0"/>
          <w:sz w:val="16"/>
          <w:szCs w:val="16"/>
          <w:lang w:eastAsia="en-US"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6033" w14:textId="77777777" w:rsidR="00D02B6F" w:rsidRPr="00D02B6F" w:rsidRDefault="00D02B6F" w:rsidP="00D02B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81F2" w14:textId="77777777" w:rsidR="00D02B6F" w:rsidRPr="00D02B6F" w:rsidRDefault="00D02B6F" w:rsidP="00D02B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9E26" w14:textId="77777777" w:rsidR="00D02B6F" w:rsidRPr="00D02B6F" w:rsidRDefault="00D02B6F" w:rsidP="00D02B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6F"/>
    <w:rsid w:val="002C3023"/>
    <w:rsid w:val="00AC6E77"/>
    <w:rsid w:val="00D02B6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85C08"/>
  <w15:chartTrackingRefBased/>
  <w15:docId w15:val="{9F83C312-68EE-4108-B289-5F8FB78B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2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2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2B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2B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2B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2B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2B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2B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2B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2B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2B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2B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2B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2B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2B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2B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2B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2B6F"/>
    <w:rPr>
      <w:rFonts w:eastAsiaTheme="majorEastAsia" w:cstheme="majorBidi"/>
      <w:color w:val="272727" w:themeColor="text1" w:themeTint="D8"/>
    </w:rPr>
  </w:style>
  <w:style w:type="paragraph" w:styleId="Titel">
    <w:name w:val="Title"/>
    <w:basedOn w:val="Standaard"/>
    <w:next w:val="Standaard"/>
    <w:link w:val="TitelChar"/>
    <w:uiPriority w:val="10"/>
    <w:qFormat/>
    <w:rsid w:val="00D02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2B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2B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2B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2B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2B6F"/>
    <w:rPr>
      <w:i/>
      <w:iCs/>
      <w:color w:val="404040" w:themeColor="text1" w:themeTint="BF"/>
    </w:rPr>
  </w:style>
  <w:style w:type="paragraph" w:styleId="Lijstalinea">
    <w:name w:val="List Paragraph"/>
    <w:basedOn w:val="Standaard"/>
    <w:uiPriority w:val="34"/>
    <w:qFormat/>
    <w:rsid w:val="00D02B6F"/>
    <w:pPr>
      <w:ind w:left="720"/>
      <w:contextualSpacing/>
    </w:pPr>
  </w:style>
  <w:style w:type="character" w:styleId="Intensievebenadrukking">
    <w:name w:val="Intense Emphasis"/>
    <w:basedOn w:val="Standaardalinea-lettertype"/>
    <w:uiPriority w:val="21"/>
    <w:qFormat/>
    <w:rsid w:val="00D02B6F"/>
    <w:rPr>
      <w:i/>
      <w:iCs/>
      <w:color w:val="0F4761" w:themeColor="accent1" w:themeShade="BF"/>
    </w:rPr>
  </w:style>
  <w:style w:type="paragraph" w:styleId="Duidelijkcitaat">
    <w:name w:val="Intense Quote"/>
    <w:basedOn w:val="Standaard"/>
    <w:next w:val="Standaard"/>
    <w:link w:val="DuidelijkcitaatChar"/>
    <w:uiPriority w:val="30"/>
    <w:qFormat/>
    <w:rsid w:val="00D02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2B6F"/>
    <w:rPr>
      <w:i/>
      <w:iCs/>
      <w:color w:val="0F4761" w:themeColor="accent1" w:themeShade="BF"/>
    </w:rPr>
  </w:style>
  <w:style w:type="character" w:styleId="Intensieveverwijzing">
    <w:name w:val="Intense Reference"/>
    <w:basedOn w:val="Standaardalinea-lettertype"/>
    <w:uiPriority w:val="32"/>
    <w:qFormat/>
    <w:rsid w:val="00D02B6F"/>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D02B6F"/>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D02B6F"/>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D02B6F"/>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02B6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02B6F"/>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02B6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02B6F"/>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D02B6F"/>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02B6F"/>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D02B6F"/>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D02B6F"/>
    <w:rPr>
      <w:vertAlign w:val="superscript"/>
    </w:rPr>
  </w:style>
  <w:style w:type="paragraph" w:styleId="Geenafstand">
    <w:name w:val="No Spacing"/>
    <w:uiPriority w:val="1"/>
    <w:qFormat/>
    <w:rsid w:val="00D02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697</ap:Words>
  <ap:Characters>3839</ap:Characters>
  <ap:DocSecurity>0</ap:DocSecurity>
  <ap:Lines>31</ap:Lines>
  <ap:Paragraphs>9</ap:Paragraphs>
  <ap:ScaleCrop>false</ap:ScaleCrop>
  <ap:LinksUpToDate>false</ap:LinksUpToDate>
  <ap:CharactersWithSpaces>4527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2026-04-13T11:12:00.0000000Z</dcterms:created>
  <dcterms:modified xsi:type="dcterms:W3CDTF">2026-04-13T11:13:00.0000000Z</dcterms:modified>
  <version/>
  <category/>
</coreProperties>
</file>