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5825" w:rsidR="00B45825" w:rsidRDefault="00C97C30" w14:paraId="00036F31" w14:textId="04E20F12">
      <w:pPr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>23530</w:t>
      </w:r>
      <w:r w:rsidRPr="00B45825" w:rsidR="00B45825">
        <w:rPr>
          <w:rFonts w:ascii="Calibri" w:hAnsi="Calibri" w:cs="Calibri"/>
          <w:sz w:val="22"/>
          <w:szCs w:val="22"/>
        </w:rPr>
        <w:tab/>
      </w:r>
      <w:r w:rsidRPr="00B45825" w:rsidR="00B45825">
        <w:rPr>
          <w:rFonts w:ascii="Calibri" w:hAnsi="Calibri" w:cs="Calibri"/>
          <w:sz w:val="22"/>
          <w:szCs w:val="22"/>
        </w:rPr>
        <w:tab/>
        <w:t>Verdragen in voorbereiding</w:t>
      </w:r>
    </w:p>
    <w:p w:rsidRPr="00B45825" w:rsidR="00B45825" w:rsidP="00D80872" w:rsidRDefault="00B45825" w14:paraId="4872AB29" w14:textId="77777777">
      <w:pPr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 xml:space="preserve">Nr. </w:t>
      </w:r>
      <w:r w:rsidRPr="00B45825">
        <w:rPr>
          <w:rFonts w:ascii="Calibri" w:hAnsi="Calibri" w:cs="Calibri"/>
          <w:sz w:val="22"/>
          <w:szCs w:val="22"/>
        </w:rPr>
        <w:t>154</w:t>
      </w:r>
      <w:r w:rsidRPr="00B45825">
        <w:rPr>
          <w:rFonts w:ascii="Calibri" w:hAnsi="Calibri" w:cs="Calibri"/>
          <w:sz w:val="22"/>
          <w:szCs w:val="22"/>
        </w:rPr>
        <w:tab/>
      </w:r>
      <w:r w:rsidRPr="00B45825">
        <w:rPr>
          <w:rFonts w:ascii="Calibri" w:hAnsi="Calibri" w:cs="Calibri"/>
          <w:sz w:val="22"/>
          <w:szCs w:val="22"/>
        </w:rPr>
        <w:tab/>
        <w:t>Brief van de minister van Buitenlandse Zaken</w:t>
      </w:r>
    </w:p>
    <w:p w:rsidRPr="00B45825" w:rsidR="00B45825" w:rsidP="00C97C30" w:rsidRDefault="00B45825" w14:paraId="02D36115" w14:textId="77777777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B45825" w:rsidR="00B45825" w:rsidP="00C97C30" w:rsidRDefault="00B45825" w14:paraId="6E358BA5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B45825" w:rsidR="00B45825" w:rsidP="00C97C30" w:rsidRDefault="00B45825" w14:paraId="3614BF83" w14:textId="77777777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>Den Haag, 10 april 2026</w:t>
      </w:r>
    </w:p>
    <w:p w:rsidRPr="00B45825" w:rsidR="00C97C30" w:rsidP="00C97C30" w:rsidRDefault="00C97C30" w14:paraId="781613DE" w14:textId="460E8518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br/>
      </w:r>
      <w:r w:rsidRPr="00B45825">
        <w:rPr>
          <w:rFonts w:ascii="Calibri" w:hAnsi="Calibri" w:cs="Calibri"/>
          <w:sz w:val="22"/>
          <w:szCs w:val="22"/>
        </w:rPr>
        <w:br/>
        <w:t>Ter voldoening aan artikel 1 van de Rijkswet goedkeuring en bekendmaking verdragen doe ik u hierbij de lijst toekomen van in voorbereiding zijnde verdragen waarover thans wordt onderhandeld, met als peildatum 1 april 2026 (bijlage 2).</w:t>
      </w:r>
    </w:p>
    <w:p w:rsidRPr="00B45825" w:rsidR="00C97C30" w:rsidP="00C97C30" w:rsidRDefault="00C97C30" w14:paraId="02052782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B45825" w:rsidR="00C97C30" w:rsidP="00C97C30" w:rsidRDefault="00C97C30" w14:paraId="1AC96372" w14:textId="77777777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>Op de lijst vindt u enkele ontwerpverdragen die nieuw zijn in vergelijking met de vorige lijst van 1 januari 2026 (</w:t>
      </w:r>
      <w:r w:rsidRPr="00B45825">
        <w:rPr>
          <w:rFonts w:ascii="Calibri" w:hAnsi="Calibri" w:cs="Calibri"/>
          <w:bCs/>
          <w:sz w:val="22"/>
          <w:szCs w:val="22"/>
        </w:rPr>
        <w:t>Kamerstukken II 2025/2026, 23530, 153</w:t>
      </w:r>
      <w:r w:rsidRPr="00B45825">
        <w:rPr>
          <w:rFonts w:ascii="Calibri" w:hAnsi="Calibri" w:cs="Calibri"/>
          <w:sz w:val="22"/>
          <w:szCs w:val="22"/>
        </w:rPr>
        <w:t>).</w:t>
      </w:r>
    </w:p>
    <w:p w:rsidRPr="00B45825" w:rsidR="00C97C30" w:rsidP="00C97C30" w:rsidRDefault="00C97C30" w14:paraId="3AF8CF41" w14:textId="77777777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>Van deze ontwerpverdragen is een apart overzicht gemaakt (bijlage 1) met daarbij een weergave van de strekking van deze verdragen.</w:t>
      </w:r>
    </w:p>
    <w:p w:rsidRPr="00B45825" w:rsidR="00C97C30" w:rsidP="00C97C30" w:rsidRDefault="00C97C30" w14:paraId="7633BBFD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B45825" w:rsidR="00C97C30" w:rsidP="00C97C30" w:rsidRDefault="00C97C30" w14:paraId="39BFCEC6" w14:textId="77777777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 xml:space="preserve">De ontwerpverdragen die worden aangemerkt als politiek belangrijk zijn voorzien van een sterretje. </w:t>
      </w:r>
    </w:p>
    <w:p w:rsidRPr="00B45825" w:rsidR="00C97C30" w:rsidP="00C97C30" w:rsidRDefault="00C97C30" w14:paraId="0E6C5122" w14:textId="77777777">
      <w:pPr>
        <w:spacing w:after="0"/>
        <w:rPr>
          <w:rFonts w:ascii="Calibri" w:hAnsi="Calibri" w:cs="Calibri"/>
          <w:sz w:val="22"/>
          <w:szCs w:val="22"/>
        </w:rPr>
      </w:pPr>
    </w:p>
    <w:p w:rsidRPr="00B45825" w:rsidR="00C97C30" w:rsidP="00C97C30" w:rsidRDefault="00C97C30" w14:paraId="6C71389A" w14:textId="77777777">
      <w:pPr>
        <w:spacing w:after="0"/>
        <w:jc w:val="center"/>
        <w:rPr>
          <w:rFonts w:ascii="Calibri" w:hAnsi="Calibri" w:cs="Calibri"/>
          <w:sz w:val="22"/>
          <w:szCs w:val="22"/>
        </w:rPr>
      </w:pPr>
    </w:p>
    <w:p w:rsidRPr="00B45825" w:rsidR="00C97C30" w:rsidP="00C97C30" w:rsidRDefault="00C97C30" w14:paraId="4E954F13" w14:textId="24C06B53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 xml:space="preserve">De </w:t>
      </w:r>
      <w:r w:rsidR="00B45825">
        <w:rPr>
          <w:rFonts w:ascii="Calibri" w:hAnsi="Calibri" w:cs="Calibri"/>
          <w:sz w:val="22"/>
          <w:szCs w:val="22"/>
        </w:rPr>
        <w:t>m</w:t>
      </w:r>
      <w:r w:rsidRPr="00B45825">
        <w:rPr>
          <w:rFonts w:ascii="Calibri" w:hAnsi="Calibri" w:cs="Calibri"/>
          <w:sz w:val="22"/>
          <w:szCs w:val="22"/>
        </w:rPr>
        <w:t>inister van Buitenlandse Zaken,</w:t>
      </w:r>
    </w:p>
    <w:p w:rsidRPr="00B45825" w:rsidR="00C97C30" w:rsidP="00C97C30" w:rsidRDefault="00C97C30" w14:paraId="48E47083" w14:textId="77777777">
      <w:pPr>
        <w:spacing w:after="0"/>
        <w:rPr>
          <w:rFonts w:ascii="Calibri" w:hAnsi="Calibri" w:cs="Calibri"/>
          <w:sz w:val="22"/>
          <w:szCs w:val="22"/>
        </w:rPr>
      </w:pPr>
      <w:r w:rsidRPr="00B45825">
        <w:rPr>
          <w:rFonts w:ascii="Calibri" w:hAnsi="Calibri" w:cs="Calibri"/>
          <w:sz w:val="22"/>
          <w:szCs w:val="22"/>
        </w:rPr>
        <w:t>T.B.W. Berendsen</w:t>
      </w:r>
    </w:p>
    <w:p w:rsidRPr="00B45825" w:rsidR="00217BEA" w:rsidP="00C97C30" w:rsidRDefault="00217BEA" w14:paraId="7EBD3BC2" w14:textId="77777777">
      <w:pPr>
        <w:spacing w:after="0"/>
        <w:rPr>
          <w:rFonts w:ascii="Calibri" w:hAnsi="Calibri" w:cs="Calibri"/>
          <w:sz w:val="22"/>
          <w:szCs w:val="22"/>
        </w:rPr>
      </w:pPr>
    </w:p>
    <w:sectPr w:rsidRPr="00B45825" w:rsidR="00217BEA" w:rsidSect="00C97C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48888" w14:textId="77777777" w:rsidR="00C97C30" w:rsidRDefault="00C97C30" w:rsidP="00C97C30">
      <w:pPr>
        <w:spacing w:after="0" w:line="240" w:lineRule="auto"/>
      </w:pPr>
      <w:r>
        <w:separator/>
      </w:r>
    </w:p>
  </w:endnote>
  <w:endnote w:type="continuationSeparator" w:id="0">
    <w:p w14:paraId="7374044F" w14:textId="77777777" w:rsidR="00C97C30" w:rsidRDefault="00C97C30" w:rsidP="00C9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91B4" w14:textId="77777777" w:rsidR="00C97C30" w:rsidRPr="00C97C30" w:rsidRDefault="00C97C30" w:rsidP="00C97C3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920E4" w14:textId="77777777" w:rsidR="00C97C30" w:rsidRPr="00C97C30" w:rsidRDefault="00C97C30" w:rsidP="00C97C3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4787" w14:textId="77777777" w:rsidR="00C97C30" w:rsidRPr="00C97C30" w:rsidRDefault="00C97C30" w:rsidP="00C97C3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F6AF3" w14:textId="77777777" w:rsidR="00C97C30" w:rsidRDefault="00C97C30" w:rsidP="00C97C30">
      <w:pPr>
        <w:spacing w:after="0" w:line="240" w:lineRule="auto"/>
      </w:pPr>
      <w:r>
        <w:separator/>
      </w:r>
    </w:p>
  </w:footnote>
  <w:footnote w:type="continuationSeparator" w:id="0">
    <w:p w14:paraId="0B4E140B" w14:textId="77777777" w:rsidR="00C97C30" w:rsidRDefault="00C97C30" w:rsidP="00C9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F5AD8" w14:textId="77777777" w:rsidR="00C97C30" w:rsidRPr="00C97C30" w:rsidRDefault="00C97C30" w:rsidP="00C97C3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396F" w14:textId="77777777" w:rsidR="00C97C30" w:rsidRPr="00C97C30" w:rsidRDefault="00C97C30" w:rsidP="00C97C3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43D0" w14:textId="77777777" w:rsidR="00C97C30" w:rsidRPr="00C97C30" w:rsidRDefault="00C97C30" w:rsidP="00C97C3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30"/>
    <w:rsid w:val="00217BEA"/>
    <w:rsid w:val="0063309D"/>
    <w:rsid w:val="008759B0"/>
    <w:rsid w:val="00B377BA"/>
    <w:rsid w:val="00B45825"/>
    <w:rsid w:val="00C9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0D00"/>
  <w15:chartTrackingRefBased/>
  <w15:docId w15:val="{F0198D58-4119-402B-B9B9-BC643FF8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7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7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7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7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7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7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7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7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7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7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7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7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7C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7C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7C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7C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7C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7C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7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7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7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7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7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7C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7C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7C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7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7C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7C30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C97C3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C97C3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C97C3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C97C3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C97C30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Huisstijl-Adres2">
    <w:name w:val="Huisstijl-Adres2"/>
    <w:basedOn w:val="Standaard"/>
    <w:rsid w:val="00C97C30"/>
    <w:pPr>
      <w:tabs>
        <w:tab w:val="left" w:pos="192"/>
      </w:tabs>
      <w:adjustRightInd w:val="0"/>
      <w:spacing w:after="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C97C30"/>
    <w:rPr>
      <w:rFonts w:ascii="Verdana" w:hAnsi="Verdana"/>
      <w:noProof/>
      <w:sz w:val="13"/>
    </w:rPr>
  </w:style>
  <w:style w:type="paragraph" w:customStyle="1" w:styleId="Huisstijl-Gegeven">
    <w:name w:val="Huisstijl-Gegeven"/>
    <w:basedOn w:val="Standaard"/>
    <w:link w:val="Huisstijl-GegevenCharChar"/>
    <w:rsid w:val="00C97C30"/>
    <w:pPr>
      <w:spacing w:after="92" w:line="180" w:lineRule="exact"/>
    </w:pPr>
    <w:rPr>
      <w:rFonts w:ascii="Verdana" w:hAnsi="Verdana"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C9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7C30"/>
  </w:style>
  <w:style w:type="paragraph" w:styleId="Voettekst">
    <w:name w:val="footer"/>
    <w:basedOn w:val="Standaard"/>
    <w:link w:val="VoettekstChar"/>
    <w:uiPriority w:val="99"/>
    <w:unhideWhenUsed/>
    <w:rsid w:val="00C9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7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721</ap:Characters>
  <ap:DocSecurity>0</ap:DocSecurity>
  <ap:Lines>6</ap:Lines>
  <ap:Paragraphs>1</ap:Paragraphs>
  <ap:ScaleCrop>false</ap:ScaleCrop>
  <ap:LinksUpToDate>false</ap:LinksUpToDate>
  <ap:CharactersWithSpaces>851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2026-04-15T14:44:00.0000000Z</dcterms:created>
  <dcterms:modified xsi:type="dcterms:W3CDTF">2026-04-15T14:44:00.0000000Z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