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2026Z07899</w:t>
        <w:br/>
      </w:r>
      <w:proofErr w:type="spellEnd"/>
    </w:p>
    <w:p>
      <w:pPr>
        <w:pStyle w:val="Normal"/>
        <w:rPr>
          <w:b w:val="1"/>
          <w:bCs w:val="1"/>
        </w:rPr>
      </w:pPr>
      <w:r w:rsidR="250AE766">
        <w:rPr>
          <w:b w:val="0"/>
          <w:bCs w:val="0"/>
        </w:rPr>
        <w:t>(ingezonden 15 april 2026)</w:t>
        <w:br/>
      </w:r>
    </w:p>
    <w:p>
      <w:r>
        <w:t xml:space="preserve">Vragen van het lid Ellian (VVD) aan de minister van Asiel en Migratie over het bericht 'Ter Apel stroomt vol mensen met ’onbekende nationaliteit’: ’Grootste deel is Palestijn’'</w:t>
      </w:r>
      <w:r>
        <w:br/>
      </w:r>
    </w:p>
    <w:p>
      <w:r>
        <w:t xml:space="preserve"> </w:t>
      </w:r>
      <w:r>
        <w:br/>
      </w:r>
    </w:p>
    <w:p>
      <w:pPr>
        <w:pStyle w:val="ListParagraph"/>
        <w:numPr>
          <w:ilvl w:val="0"/>
          <w:numId w:val="100504280"/>
        </w:numPr>
        <w:ind w:left="360"/>
      </w:pPr>
      <w:r>
        <w:t xml:space="preserve">Bent u bekend met het bericht 'Ter Apel stroomt vol mensen met ’onbekende nationaliteit’: ’Grootste deel is Palestijn’'? 1)</w:t>
      </w:r>
      <w:r>
        <w:br/>
      </w:r>
    </w:p>
    <w:p>
      <w:pPr>
        <w:pStyle w:val="ListParagraph"/>
        <w:numPr>
          <w:ilvl w:val="0"/>
          <w:numId w:val="100504280"/>
        </w:numPr>
        <w:ind w:left="360"/>
      </w:pPr>
      <w:r>
        <w:t xml:space="preserve">Hoe verhoudt het aantal asielaanvragen van januari en februari 2026 dat door de Immigratie- en Naturalisatiedienst (IND) is geregistreerd onder de noemer ‘onbekende nationaliteit’ zich tot dezelfde periode in 2025? Is er sprake van een stijging, en zo ja, met hoeveel procent?</w:t>
      </w:r>
      <w:r>
        <w:br/>
      </w:r>
    </w:p>
    <w:p>
      <w:pPr>
        <w:pStyle w:val="ListParagraph"/>
        <w:numPr>
          <w:ilvl w:val="0"/>
          <w:numId w:val="100504280"/>
        </w:numPr>
        <w:ind w:left="360"/>
      </w:pPr>
      <w:r>
        <w:t xml:space="preserve">Hoeveel van de asielaanvragen in januari en februari 2026 die zijn geregistreerd onder de noemer ‘onbekende nationaliteit’ zijn afkomstig van asielzoekers met een Palestijnse achtergrond? Hoe verhoudt dit aantal zich tot dezelfde periode in 2025?</w:t>
      </w:r>
      <w:r>
        <w:br/>
      </w:r>
    </w:p>
    <w:p>
      <w:pPr>
        <w:pStyle w:val="ListParagraph"/>
        <w:numPr>
          <w:ilvl w:val="0"/>
          <w:numId w:val="100504280"/>
        </w:numPr>
        <w:ind w:left="360"/>
      </w:pPr>
      <w:r>
        <w:t xml:space="preserve">Wat zijn andere verklaringen voor de stijging van het aantal asielaanvragen die door de IND zijn geregistreerd onder de noemer ‘onbekende nationaliteit’?</w:t>
      </w:r>
      <w:r>
        <w:br/>
      </w:r>
    </w:p>
    <w:p>
      <w:pPr>
        <w:pStyle w:val="ListParagraph"/>
        <w:numPr>
          <w:ilvl w:val="0"/>
          <w:numId w:val="100504280"/>
        </w:numPr>
        <w:ind w:left="360"/>
      </w:pPr>
      <w:r>
        <w:t xml:space="preserve">In hoeverre heeft de IND inzicht in de samenstelling van de asielaanvragen die worden geregistreerd onder de noemer ‘onbekende nationaliteit?’ Beperkt deze vorm van registratie de mogelijkheid van de IND en van uw ministerie om bij te sturen bij een plotselinge en onverwachte toename van de asielinstroom?</w:t>
      </w:r>
      <w:r>
        <w:br/>
      </w:r>
    </w:p>
    <w:p>
      <w:pPr>
        <w:pStyle w:val="ListParagraph"/>
        <w:numPr>
          <w:ilvl w:val="0"/>
          <w:numId w:val="100504280"/>
        </w:numPr>
        <w:ind w:left="360"/>
      </w:pPr>
      <w:r>
        <w:t xml:space="preserve">Welk beoordelingskader past de IND toe bij het beoordelen van asielaanvragen van asielzoekers met een Palestijnse achtergrond die al decennia in Syrië of Libanon verblijven? Heeft deze groep een grotere kans op een verblijfsvergunning dan Syriërs of Libanezen? Zo ja, wat is hiervan de oorzaak?</w:t>
      </w:r>
      <w:r>
        <w:br/>
      </w:r>
    </w:p>
    <w:p>
      <w:pPr>
        <w:pStyle w:val="ListParagraph"/>
        <w:numPr>
          <w:ilvl w:val="0"/>
          <w:numId w:val="100504280"/>
        </w:numPr>
        <w:ind w:left="360"/>
      </w:pPr>
      <w:r>
        <w:t xml:space="preserve">Bent u van plan om lessen te trekken uit de door België in augustus 2025 getroffen maatregelen om het voor asielzoekers met een Palestijnse achtergrond lastiger te maken om een verblijfsvergunning te krijgen?</w:t>
      </w:r>
      <w:r>
        <w:br/>
      </w:r>
    </w:p>
    <w:p>
      <w:pPr>
        <w:pStyle w:val="ListParagraph"/>
        <w:numPr>
          <w:ilvl w:val="0"/>
          <w:numId w:val="100504280"/>
        </w:numPr>
        <w:ind w:left="360"/>
      </w:pPr>
      <w:r>
        <w:t xml:space="preserve">Bent u van plan om soortgelijke maatregelen te treffen om het aantal asielaanvragen van asielzoekers met een Palestijnse achtergrond ook in Nederland te laten afnemen? Zo nee, waarom niet?</w:t>
      </w:r>
      <w:r>
        <w:br/>
      </w:r>
    </w:p>
    <w:p>
      <w:pPr>
        <w:pStyle w:val="ListParagraph"/>
        <w:numPr>
          <w:ilvl w:val="0"/>
          <w:numId w:val="100504280"/>
        </w:numPr>
        <w:ind w:left="360"/>
      </w:pPr>
      <w:r>
        <w:t xml:space="preserve">Welke andere maatregelen kan Nederland verder nemen om het aantal asielzoekers met een Palestijnse achtergrond dat naar Nederland komt zoveel mogelijk te beperken? Bent u van plan deze maatregelen ook daadwerkelijk te implementeren? Zo nee, waarom niet?</w:t>
      </w:r>
      <w:r>
        <w:br/>
      </w:r>
    </w:p>
    <w:p>
      <w:pPr>
        <w:pStyle w:val="ListParagraph"/>
        <w:numPr>
          <w:ilvl w:val="0"/>
          <w:numId w:val="100504280"/>
        </w:numPr>
        <w:ind w:left="360"/>
      </w:pPr>
      <w:r>
        <w:t xml:space="preserve">In hoeverre kan de uitbreiding van het ‘veilig derde landen-concept’ ertoe leiden dat asielaanvragen van asielzoekers met een Palestijnse achtergrond sneller kunnen worden afgewezen? Wanneer denkt u dat de effecten hiervan zichtbaar zullen zijn in de instroomcijfers?</w:t>
      </w:r>
      <w:r>
        <w:br/>
      </w:r>
    </w:p>
    <w:p>
      <w:pPr>
        <w:pStyle w:val="ListParagraph"/>
        <w:numPr>
          <w:ilvl w:val="0"/>
          <w:numId w:val="100504280"/>
        </w:numPr>
        <w:ind w:left="360"/>
      </w:pPr>
      <w:r>
        <w:t xml:space="preserve">Hoe groot schat u het risico dat een stijging van het aantal asielaanvragen van asielzoekers met een Palestijnse achtergrond kan leiden tot extra gezinshereniging en nareis vanuit Gaza en de Westelijke Jordaanoever? Op welke wijze wordt hierbij voorkomen dat gezinshereniging wordt misbruikt om terroristen naar Nederland te laten komen?</w:t>
      </w:r>
      <w:r>
        <w:br/>
      </w:r>
    </w:p>
    <w:p>
      <w:pPr>
        <w:pStyle w:val="ListParagraph"/>
        <w:numPr>
          <w:ilvl w:val="0"/>
          <w:numId w:val="100504280"/>
        </w:numPr>
        <w:ind w:left="360"/>
      </w:pPr>
      <w:r>
        <w:t xml:space="preserve">Klopt het dat een groot deel van de asielzoekers met een Palestijnse achtergrond verblijvend in Syrië en Libanon al decennialang gescheiden leven van eventuele gezinsleden in Gaza en op de Westelijke Jordaanoever? Zo ja, deelt u de opvatting dat nareisaanvragen hierdoor nauwelijks kans van slagen zouden mogen hebben?</w:t>
      </w:r>
      <w:r>
        <w:br/>
      </w:r>
    </w:p>
    <w:p>
      <w:r>
        <w:t xml:space="preserve">1) Telegraaf, 10 april 2026, ''Ter Apel stroomt vol mensen met ’onbekende nationaliteit’: ’Grootste deel is Palestijn’', Ter Apel stroomt vol mensen met ’onbekende nationaliteit’: ’Grootste deel is Palestijn’ | De Telegraaf</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Boomsma (JA21), ingezonden 15 april 2026 (vraagnummer 2026Z07898)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