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2026Z07908</w:t>
        <w:br/>
      </w:r>
      <w:proofErr w:type="spellEnd"/>
    </w:p>
    <w:p>
      <w:pPr>
        <w:pStyle w:val="Normal"/>
        <w:rPr>
          <w:b w:val="1"/>
          <w:bCs w:val="1"/>
        </w:rPr>
      </w:pPr>
      <w:r w:rsidR="250AE766">
        <w:rPr>
          <w:b w:val="0"/>
          <w:bCs w:val="0"/>
        </w:rPr>
        <w:t>(ingezonden 15 april 2026)</w:t>
        <w:br/>
      </w:r>
    </w:p>
    <w:p>
      <w:r>
        <w:t xml:space="preserve">Vragen van de leden Klos, Van der Werf en Sneller (beiden D66) aan de ministers van Buitenlandse Zaken, van Justitie en Veiligheid en van Binnenlandse Zaken en Koninkrijksrelaties en de minister-president over de uitkomsten van de Hongaarse parlementsverkiezingen.</w:t>
      </w:r>
      <w:r>
        <w:br/>
      </w:r>
    </w:p>
    <w:p>
      <w:r>
        <w:t xml:space="preserve">1. Wat gaat u doen om het nieuwste sanctiepakket tegen Rusland, dat door Hongarije tot op heden werd geblokkeerd, zo spoedig mogelijk aangenomen te krijgen?</w:t>
      </w:r>
      <w:r>
        <w:br/>
      </w:r>
    </w:p>
    <w:p>
      <w:r>
        <w:t xml:space="preserve">2. Wat gaat u doen om de circa €90 miljard aan Europese steun voor Oekraïne, die tot op heden door Hongarije werd geblokkeerd, zo snel mogelijk op Europees niveau goedgekeurd te krijgen?</w:t>
      </w:r>
      <w:r>
        <w:br/>
      </w:r>
    </w:p>
    <w:p>
      <w:r>
        <w:t xml:space="preserve">3. Wat gaat u doen om het toetredingsproces van Oekraïne, inclusief het openen van de onderhandelingsclusters die door Hongarije werden geblokkeerd, zo spoedig mogelijk te laten hervatten?</w:t>
      </w:r>
      <w:r>
        <w:br/>
      </w:r>
    </w:p>
    <w:p>
      <w:r>
        <w:t xml:space="preserve">4. Aan welke voorwaarden moet Hongarije volgens het kabinet voldoen om weer in aanmerking te komen voor de eerder bevroren Europese middelen? Welke resultaten moeten er worden geboekt? En hoe voorkomt het kabinet dat de Commissie bevroren tegoeden uitkeert voordat het een transparante evaluatie heeft uitgevoerd van bereikte mijlpalen?</w:t>
      </w:r>
      <w:r>
        <w:br/>
      </w:r>
    </w:p>
    <w:p>
      <w:r>
        <w:t xml:space="preserve">5. Overwegende dat er hoop is dat de afbrokkelende rechtsstaat in Hongarije door een nieuwe regering wordt hersteld, welke mogelijkheden ziet u om kennis en ervaring te delen, dan wel op andere wijze Hongarije te ondersteunen bij het herstellen van de rechtsstaat?</w:t>
      </w:r>
      <w:r>
        <w:br/>
      </w:r>
    </w:p>
    <w:p>
      <w:r>
        <w:t xml:space="preserve">6. Zijn er concrete mogelijkheden voor de ministers van Binnenlandse Zaken en Koninkrijksrelaties en Justitie en Veiligheid om in de vorm van expertise bij te dragen aan dit proces? Bent u bereid om op Europees niveau een voortrekkersrol te spelen bij het ondersteunen van het herstel van de Hongaarse rechtsstaat?</w:t>
      </w:r>
      <w:r>
        <w:br/>
      </w:r>
    </w:p>
    <w:p>
      <w:r>
        <w:t xml:space="preserve">7. Welke mogelijkheden ziet u om met een nieuwe Hongaarse regering stappen te zetten in de opvolging van de motie-Klos, die oproept tot het afschaffen van veto’s in het gemeenschappelijk buitenland- en defensiebeleid van de Europese Unie?</w:t>
      </w:r>
      <w:r>
        <w:br/>
      </w:r>
    </w:p>
    <w:p>
      <w:r>
        <w:t xml:space="preserve">8. Welke mogelijkheden ziet u om op andere dossiers doorbraken te realiseren na het aantreden van een pro-Europese regering in Hongarije?</w:t>
      </w:r>
      <w:r>
        <w:br/>
      </w:r>
    </w:p>
    <w:p>
      <w:r>
        <w:t xml:space="preserve">9. Bent u bekend met het pleidooi voor een Europees “re-democratiseringsplan” voor Hongarije, waarin wordt voorgesteld dat de Europese Unie actief bijdraagt aan institutionele wederopbouw door democratische hervormingen structureel te ondersteunen en lidmaatschapsrechten sterker te koppelen aan het functioneren van democratische instituties, en bent u bereid zich op Europees niveau in te zetten voor de ontwikkeling en implementatie van een dergelijk plan? Zo ja, op welke wijze en met welke concrete voorstellen? Zo nee, waarom niet?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