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2026Z07916</w:t>
        <w:br/>
      </w:r>
      <w:proofErr w:type="spellEnd"/>
    </w:p>
    <w:p>
      <w:pPr>
        <w:pStyle w:val="Normal"/>
        <w:rPr>
          <w:b w:val="1"/>
          <w:bCs w:val="1"/>
        </w:rPr>
      </w:pPr>
      <w:r w:rsidR="250AE766">
        <w:rPr>
          <w:b w:val="0"/>
          <w:bCs w:val="0"/>
        </w:rPr>
        <w:t>(ingezonden 15 april 2026)</w:t>
        <w:br/>
      </w:r>
    </w:p>
    <w:p>
      <w:r>
        <w:t xml:space="preserve">Vragen van het lid Van der Lee (GroenLinks-PvdA) aan de ministers van Economische Zaken en Klimaat, van Financiën en van Buitenlandse Zaken over het bericht 'Nieuwe Europese bedrijfsvorm oogst naast applaus ook kritiek'</w:t>
      </w:r>
      <w:r>
        <w:br/>
      </w:r>
    </w:p>
    <w:p>
      <w:pPr>
        <w:pStyle w:val="ListParagraph"/>
        <w:numPr>
          <w:ilvl w:val="0"/>
          <w:numId w:val="100504260"/>
        </w:numPr>
        <w:ind w:left="360"/>
      </w:pPr>
      <w:r>
        <w:t xml:space="preserve">Heeft u kennisgenomen van het FD-artikel “Nieuwe Europese bedrijfsvorm oogst naast applaus ook kritiek” van 6 april 2026 [1]</w:t>
      </w:r>
      <w:r>
        <w:br/>
      </w:r>
    </w:p>
    <w:p>
      <w:pPr>
        <w:pStyle w:val="ListParagraph"/>
        <w:numPr>
          <w:ilvl w:val="0"/>
          <w:numId w:val="100504260"/>
        </w:numPr>
        <w:ind w:left="360"/>
      </w:pPr>
      <w:r>
        <w:t xml:space="preserve">Deelt u de vrees van vakbonden dat EU Inc zorgt voor het uithollen van werknemersrechten en een ‘walhalla voor schijnconstructies en ontduiking’ wordt? Waarom wel/niet?</w:t>
      </w:r>
      <w:r>
        <w:br/>
      </w:r>
    </w:p>
    <w:p>
      <w:pPr>
        <w:pStyle w:val="ListParagraph"/>
        <w:numPr>
          <w:ilvl w:val="0"/>
          <w:numId w:val="100504260"/>
        </w:numPr>
        <w:ind w:left="360"/>
      </w:pPr>
      <w:r>
        <w:t xml:space="preserve">Hoe strookt dit met de ambities van het kabinet om schijnconstructies juist aan te pakken?</w:t>
      </w:r>
      <w:r>
        <w:br/>
      </w:r>
    </w:p>
    <w:p>
      <w:pPr>
        <w:pStyle w:val="ListParagraph"/>
        <w:numPr>
          <w:ilvl w:val="0"/>
          <w:numId w:val="100504260"/>
        </w:numPr>
        <w:ind w:left="360"/>
      </w:pPr>
      <w:r>
        <w:t xml:space="preserve">Zijn er manieren om als lidstaat de mogelijkheden voor ‘flits- en brievenbusfirma’s’ in te perken? Zo ja, wat zijn de mogelijkheden en zijn deze toereikend?</w:t>
      </w:r>
      <w:r>
        <w:br/>
      </w:r>
    </w:p>
    <w:p>
      <w:pPr>
        <w:pStyle w:val="ListParagraph"/>
        <w:numPr>
          <w:ilvl w:val="0"/>
          <w:numId w:val="100504260"/>
        </w:numPr>
        <w:ind w:left="360"/>
      </w:pPr>
      <w:r>
        <w:t xml:space="preserve">Bent u het ermee eens dat er sterke landelijke arbeidsrechten moeten zijn omdat een EU Inc daaraan gehouden is? Is het in dat kader verstandig om de meest flexibele arbeidsmarkt van West-Europa te hebben?</w:t>
      </w:r>
      <w:r>
        <w:br/>
      </w:r>
    </w:p>
    <w:p>
      <w:pPr>
        <w:pStyle w:val="ListParagraph"/>
        <w:numPr>
          <w:ilvl w:val="0"/>
          <w:numId w:val="100504260"/>
        </w:numPr>
        <w:ind w:left="360"/>
      </w:pPr>
      <w:r>
        <w:t xml:space="preserve">Onderschrijft u de zorgen van de FNV dat het voor werknemers totaal onduidelijk is waar zij hun recht zouden kunnen halen?</w:t>
      </w:r>
      <w:r>
        <w:br/>
      </w:r>
    </w:p>
    <w:p>
      <w:pPr>
        <w:pStyle w:val="ListParagraph"/>
        <w:numPr>
          <w:ilvl w:val="0"/>
          <w:numId w:val="100504260"/>
        </w:numPr>
        <w:ind w:left="360"/>
      </w:pPr>
      <w:r>
        <w:t xml:space="preserve">Kan het zijn dat het minimumloon in het geding komt? Zo ja, wat gaat u hieraan doen? Zo nee, hoe bent u hiervan verzekerd?</w:t>
      </w:r>
      <w:r>
        <w:br/>
      </w:r>
    </w:p>
    <w:p>
      <w:pPr>
        <w:pStyle w:val="ListParagraph"/>
        <w:numPr>
          <w:ilvl w:val="0"/>
          <w:numId w:val="100504260"/>
        </w:numPr>
        <w:ind w:left="360"/>
      </w:pPr>
      <w:r>
        <w:t xml:space="preserve">Onderschrijft u de zorgen van de Koninklijke Notariële Beroepsorganisatie dat EU Inc. een afbraak van rechtsbescherming en rechtszekerheid betekent?</w:t>
      </w:r>
      <w:r>
        <w:br/>
      </w:r>
    </w:p>
    <w:p>
      <w:pPr>
        <w:pStyle w:val="ListParagraph"/>
        <w:numPr>
          <w:ilvl w:val="0"/>
          <w:numId w:val="100504260"/>
        </w:numPr>
        <w:ind w:left="360"/>
      </w:pPr>
      <w:r>
        <w:t xml:space="preserve">Wat betekent dit voor witwaspraktijken, aangezien het volgens VNO-NCW aan robuuste anti-witwasmechanismen ontbreekt?</w:t>
      </w:r>
      <w:r>
        <w:br/>
      </w:r>
    </w:p>
    <w:p>
      <w:pPr>
        <w:pStyle w:val="ListParagraph"/>
        <w:numPr>
          <w:ilvl w:val="0"/>
          <w:numId w:val="100504260"/>
        </w:numPr>
        <w:ind w:left="360"/>
      </w:pPr>
      <w:r>
        <w:t xml:space="preserve">Vindt u het verschil dat kan ontstaan tussen werknemers met opties onder een EU Inc en werknemers met opties onder andere vennootschapsvormen wenselijk? Zo ja, waarom? Zo nee, wat gaat u hiertegen doen?</w:t>
      </w:r>
      <w:r>
        <w:br/>
      </w:r>
    </w:p>
    <w:p>
      <w:pPr>
        <w:pStyle w:val="ListParagraph"/>
        <w:numPr>
          <w:ilvl w:val="0"/>
          <w:numId w:val="100504260"/>
        </w:numPr>
        <w:ind w:left="360"/>
      </w:pPr>
      <w:r>
        <w:t xml:space="preserve">Vindt u het rechtvaardig dat wanneer een EU Inc failliet gaat de werknemer niet alleen zijn baan verliest maar dat ook het aandelenpakket dat aan de werknemer gegeven kan worden niets meer waard is?</w:t>
      </w:r>
      <w:r>
        <w:br/>
      </w:r>
    </w:p>
    <w:p>
      <w:pPr>
        <w:pStyle w:val="ListParagraph"/>
        <w:numPr>
          <w:ilvl w:val="0"/>
          <w:numId w:val="100504260"/>
        </w:numPr>
        <w:ind w:left="360"/>
      </w:pPr>
      <w:r>
        <w:t xml:space="preserve">Hoe kan het dat een pensioenregeling ontbreekt?</w:t>
      </w:r>
      <w:r>
        <w:br/>
      </w:r>
    </w:p>
    <w:p>
      <w:r>
        <w:t xml:space="preserve">[1] FD, 6 april 2026, 'Nieuwe Europese bedrijfsvoering oogst naast applaus ook kritiek' https://fd.nl/politiek/1592031/nieuwe-europese-bedrijfsvorm-oogst-naast-applaus-ook-kritiek</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