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645D5" w14:paraId="60DADC7E" w14:textId="08C42CFC"/>
    <w:p w:rsidR="001645D5" w14:paraId="4749A7D7" w14:textId="77777777"/>
    <w:p w:rsidR="00EC6E82" w14:paraId="6FB8BA52" w14:textId="77777777">
      <w:r>
        <w:t>Op 12 mei 2025 heeft de regering het voorstel van wet houdende de Wet op de politieke partijen bij uw Kamer ingediend.</w:t>
      </w:r>
      <w:r>
        <w:rPr>
          <w:rStyle w:val="FootnoteReference"/>
        </w:rPr>
        <w:footnoteReference w:id="2"/>
      </w:r>
      <w:r>
        <w:t xml:space="preserve"> Met dit wetsvoorstel wordt uitvoering gegeven aan</w:t>
      </w:r>
      <w:r w:rsidR="00C63C30">
        <w:t xml:space="preserve"> het</w:t>
      </w:r>
      <w:r>
        <w:t xml:space="preserve"> advie</w:t>
      </w:r>
      <w:r w:rsidR="00C63C30">
        <w:t>s</w:t>
      </w:r>
      <w:r>
        <w:t xml:space="preserve"> van de </w:t>
      </w:r>
      <w:r w:rsidRPr="00EC6E82">
        <w:t>Staatscommissie parlementair stelsel (Commissie-Remkes</w:t>
      </w:r>
      <w:r>
        <w:t>)</w:t>
      </w:r>
      <w:r w:rsidR="00C63C30">
        <w:t xml:space="preserve"> om een </w:t>
      </w:r>
      <w:r w:rsidR="00561DF1">
        <w:t>dergelijke wet</w:t>
      </w:r>
      <w:r w:rsidR="00C63C30">
        <w:t xml:space="preserve"> tot stand te brengen.</w:t>
      </w:r>
    </w:p>
    <w:p w:rsidR="00EC6E82" w14:paraId="1CD0C61D" w14:textId="77777777"/>
    <w:p w:rsidR="00561DF1" w14:paraId="104D16C9" w14:textId="77777777">
      <w:pPr>
        <w:rPr>
          <w:rStyle w:val="datum"/>
        </w:rPr>
      </w:pPr>
      <w:r>
        <w:t xml:space="preserve">Het wetsvoorstel betreft een wezenlijk onderwerp. </w:t>
      </w:r>
      <w:r w:rsidR="005E6938">
        <w:t xml:space="preserve">Er </w:t>
      </w:r>
      <w:r>
        <w:t>bestaat binnen en buiten uw Kamer veel belangstelling voor. De</w:t>
      </w:r>
      <w:r w:rsidRPr="00EC6E82" w:rsidR="00EC6E82">
        <w:t xml:space="preserve"> Vaste </w:t>
      </w:r>
      <w:r w:rsidR="00EC6E82">
        <w:t>c</w:t>
      </w:r>
      <w:r w:rsidRPr="00EC6E82" w:rsidR="00EC6E82">
        <w:t>ommissie voor B</w:t>
      </w:r>
      <w:r w:rsidR="00EC6E82">
        <w:t>innenlandse Zaken van uw Kamer</w:t>
      </w:r>
      <w:r>
        <w:t xml:space="preserve"> heeft </w:t>
      </w:r>
      <w:r>
        <w:t xml:space="preserve">enige tijd </w:t>
      </w:r>
      <w:r w:rsidR="00577DC2">
        <w:t>ge</w:t>
      </w:r>
      <w:r>
        <w:t>leden haar verslag</w:t>
      </w:r>
      <w:r w:rsidR="00577DC2">
        <w:t xml:space="preserve"> over het voorstel</w:t>
      </w:r>
      <w:r>
        <w:t xml:space="preserve"> uitgebracht. Dat heeft zij in twee delen gedaan. Het eerste deel is uitgebracht op </w:t>
      </w:r>
      <w:r>
        <w:rPr>
          <w:rStyle w:val="datum"/>
        </w:rPr>
        <w:t>8 juli 2025 en het tweede op 26 september 2025.</w:t>
      </w:r>
      <w:r>
        <w:rPr>
          <w:rStyle w:val="FootnoteReference"/>
        </w:rPr>
        <w:footnoteReference w:id="3"/>
      </w:r>
      <w:r>
        <w:rPr>
          <w:rStyle w:val="datum"/>
        </w:rPr>
        <w:t xml:space="preserve"> Daarnaast heeft uw commissie mijn ambtsvoorganger zogenoemde feitelijke vragen doen toekomen.</w:t>
      </w:r>
      <w:r>
        <w:rPr>
          <w:rStyle w:val="FootnoteReference"/>
        </w:rPr>
        <w:footnoteReference w:id="4"/>
      </w:r>
      <w:r>
        <w:rPr>
          <w:rStyle w:val="datum"/>
        </w:rPr>
        <w:t xml:space="preserve"> </w:t>
      </w:r>
    </w:p>
    <w:p w:rsidR="00561DF1" w14:paraId="786FE519" w14:textId="77777777">
      <w:pPr>
        <w:rPr>
          <w:rStyle w:val="datum"/>
        </w:rPr>
      </w:pPr>
    </w:p>
    <w:p w:rsidRPr="00C01B8C" w:rsidR="00A74DE6" w:rsidP="00A74DE6" w14:paraId="77B4E63E" w14:textId="2D51F75F">
      <w:r>
        <w:rPr>
          <w:rStyle w:val="datum"/>
        </w:rPr>
        <w:t>Gezien de omvang van de vragen heb ik</w:t>
      </w:r>
      <w:r w:rsidR="009B34AF">
        <w:rPr>
          <w:rStyle w:val="datum"/>
        </w:rPr>
        <w:t xml:space="preserve"> </w:t>
      </w:r>
      <w:r w:rsidR="00B51E11">
        <w:rPr>
          <w:rStyle w:val="datum"/>
        </w:rPr>
        <w:t xml:space="preserve">langer de tijd nodig om </w:t>
      </w:r>
      <w:r w:rsidR="009B34AF">
        <w:rPr>
          <w:rStyle w:val="datum"/>
        </w:rPr>
        <w:t>uw Kamer de nota naar aanleiding van het verslag te doen toekomen. Het onderwerp dat de regering met het wetsvoorstel beoog</w:t>
      </w:r>
      <w:r w:rsidR="00577DC2">
        <w:rPr>
          <w:rStyle w:val="datum"/>
        </w:rPr>
        <w:t>t</w:t>
      </w:r>
      <w:r w:rsidR="009B34AF">
        <w:rPr>
          <w:rStyle w:val="datum"/>
        </w:rPr>
        <w:t xml:space="preserve"> te regelen is niet alleen wezenlijk, maar ook complex. In Nederland zijn politieke groeperingen </w:t>
      </w:r>
      <w:r w:rsidR="009B34AF">
        <w:t xml:space="preserve">elk op een eigen – en andere – wijze intern georganiseerd. Dat leidt soms tot </w:t>
      </w:r>
      <w:r w:rsidR="009C568B">
        <w:t>ingewikkelde</w:t>
      </w:r>
      <w:r w:rsidR="009B34AF">
        <w:t xml:space="preserve"> vraagstukken, zoals ook blijkt uit de vragen die door uw Kamer zijn gesteld. </w:t>
      </w:r>
      <w:r w:rsidR="007D6089">
        <w:t>M</w:t>
      </w:r>
      <w:r w:rsidR="00D04795">
        <w:t>ede door vragen vanuit uw Kamer</w:t>
      </w:r>
      <w:r w:rsidR="00167D98">
        <w:t xml:space="preserve"> is</w:t>
      </w:r>
      <w:r w:rsidR="006C5413">
        <w:t xml:space="preserve"> ook</w:t>
      </w:r>
      <w:r w:rsidR="00D04795">
        <w:t xml:space="preserve"> duidelijk geworden dat de wijze waarop de regering aanvankelijk meende de regels betreffende decentrale politieke verenigingen van overeenkomstige toepassing te kunnen verklaren op afdelingen van landelijke politieke verenigingen</w:t>
      </w:r>
      <w:r w:rsidR="00F00EE4">
        <w:t>,</w:t>
      </w:r>
      <w:r w:rsidR="00D04795">
        <w:t xml:space="preserve"> praktisch onuitvoerbaar </w:t>
      </w:r>
      <w:r w:rsidR="00793AB5">
        <w:t xml:space="preserve">en juridisch onhoudbaar </w:t>
      </w:r>
      <w:r w:rsidR="00D04795">
        <w:t xml:space="preserve">is. </w:t>
      </w:r>
      <w:bookmarkStart w:name="_Hlk226973846" w:id="0"/>
      <w:r w:rsidR="00D04795">
        <w:t xml:space="preserve">We informeren uw Kamer hier </w:t>
      </w:r>
      <w:r w:rsidR="007D6089">
        <w:t xml:space="preserve">nader </w:t>
      </w:r>
      <w:r w:rsidR="00D04795">
        <w:t xml:space="preserve">over </w:t>
      </w:r>
      <w:r w:rsidR="00793AB5">
        <w:t xml:space="preserve">bij de indiening van de nota van wijziging. </w:t>
      </w:r>
    </w:p>
    <w:bookmarkEnd w:id="0"/>
    <w:p w:rsidR="00A74DE6" w:rsidP="00411328" w14:paraId="71F1C398" w14:textId="77777777"/>
    <w:p w:rsidRPr="00C01B8C" w:rsidR="00A74DE6" w:rsidP="00A74DE6" w14:paraId="62E98DC9" w14:textId="2310A005">
      <w:r>
        <w:t xml:space="preserve">Tijdens de behandeling van de begroting van het Ministerie van Binnenlandse Zaken en Koninkrijksrelaties voor het jaar 2026 heeft mijn ambtsvoorganger in uw Kamer gezegd dat het streven van de regering erop gericht is de nieuwe regels voor politieke partijen op 1 januari 2027 te laten ingaan. </w:t>
      </w:r>
      <w:r w:rsidR="00EC117F">
        <w:t>Echter, g</w:t>
      </w:r>
      <w:r>
        <w:t xml:space="preserve">elet op de nog te doorlopen stappen in het wetgevingsproces, is </w:t>
      </w:r>
      <w:r w:rsidRPr="00C01B8C">
        <w:t xml:space="preserve">te voorzien dat (volledige) inwerkingtreding per 1 januari 2027 niet haalbaar is. </w:t>
      </w:r>
      <w:r w:rsidR="009C6784">
        <w:t>Het s</w:t>
      </w:r>
      <w:r w:rsidRPr="002A3606">
        <w:t>treven is nu de inwerkingtreding per 1 januari 2028.</w:t>
      </w:r>
      <w:r w:rsidRPr="00C01B8C">
        <w:t xml:space="preserve"> Inwerkingtreding per ingang van een nieuw kalenderjaar is </w:t>
      </w:r>
      <w:r w:rsidR="00EC117F">
        <w:t xml:space="preserve">daarbij </w:t>
      </w:r>
      <w:r w:rsidRPr="00C01B8C">
        <w:t xml:space="preserve">wenselijk omdat landelijke politieke partijen telkens vóór 1 </w:t>
      </w:r>
      <w:r w:rsidRPr="00C01B8C">
        <w:t>juli verantwoording moeten afleggen over hun financiën in het voorgaande kalenderjaar. Zouden de bepalingen uit de</w:t>
      </w:r>
      <w:r w:rsidRPr="037DA1B4">
        <w:t xml:space="preserve"> </w:t>
      </w:r>
      <w:r>
        <w:t>Wpp</w:t>
      </w:r>
      <w:r>
        <w:t xml:space="preserve"> die zien op de transparantie van politieke partijen inzake hun financiering halverwege </w:t>
      </w:r>
      <w:r w:rsidR="00EC117F">
        <w:t>het</w:t>
      </w:r>
      <w:r>
        <w:t xml:space="preserve"> jaar van kracht worden, dan zouden politieke partijen zich geconfronteerd weten met twee (verschillende) verantwoordingsregimes die beide gedurende een deel van het kalenderjaar op hen </w:t>
      </w:r>
      <w:r w:rsidRPr="00BE670C">
        <w:t>van</w:t>
      </w:r>
      <w:r w:rsidRPr="037DA1B4" w:rsidR="00EC117F">
        <w:t xml:space="preserve"> </w:t>
      </w:r>
      <w:r w:rsidRPr="00BE670C">
        <w:t>toepassing zijn.</w:t>
      </w:r>
      <w:r w:rsidRPr="00BE670C" w:rsidR="00EC117F">
        <w:t xml:space="preserve"> Het kabinet zou dit met </w:t>
      </w:r>
      <w:r w:rsidRPr="00BE670C" w:rsidR="037DA1B4">
        <w:t xml:space="preserve">het </w:t>
      </w:r>
      <w:r w:rsidRPr="00BE670C" w:rsidR="00EC117F">
        <w:t>oog op de administratieve lasten voor politieke partijen en de uitvoerbaarheid van de regels een onwenselijke situatie vinden.</w:t>
      </w:r>
      <w:r w:rsidRPr="037DA1B4" w:rsidR="00EC117F">
        <w:t xml:space="preserve"> </w:t>
      </w:r>
    </w:p>
    <w:p w:rsidR="005E3AC6" w:rsidP="00A74DE6" w14:paraId="4123CF65" w14:textId="22DF07F5"/>
    <w:p w:rsidR="00A60127" w:rsidP="00C737E0" w14:paraId="3F9B3F3E" w14:textId="4FD794E7">
      <w:r w:rsidRPr="00A57D60">
        <w:t xml:space="preserve">Nu de inwerkingtreding van de </w:t>
      </w:r>
      <w:r w:rsidRPr="00A57D60">
        <w:t>Wpp</w:t>
      </w:r>
      <w:r w:rsidRPr="00A57D60">
        <w:t xml:space="preserve"> een jaar opschuift bestaat </w:t>
      </w:r>
      <w:r w:rsidRPr="00A57D60" w:rsidR="00E51DF5">
        <w:t>er</w:t>
      </w:r>
      <w:r w:rsidR="009C6784">
        <w:t>,</w:t>
      </w:r>
      <w:r w:rsidRPr="00A57D60" w:rsidR="00E51DF5">
        <w:t xml:space="preserve"> net als </w:t>
      </w:r>
      <w:r w:rsidRPr="00A57D60" w:rsidR="00C6105B">
        <w:t xml:space="preserve">in </w:t>
      </w:r>
      <w:r w:rsidRPr="00A57D60" w:rsidR="00E51DF5">
        <w:t>2026,</w:t>
      </w:r>
      <w:r w:rsidRPr="00A57D60" w:rsidR="00C6105B">
        <w:t xml:space="preserve"> ook</w:t>
      </w:r>
      <w:r w:rsidRPr="00A57D60">
        <w:t xml:space="preserve"> in 2027 geen wettelijke grondslag om subsidie aan decentrale politieke partijen uit te keren. </w:t>
      </w:r>
      <w:r w:rsidRPr="00A57D60" w:rsidR="00E51DF5">
        <w:t>Voor 2026 word</w:t>
      </w:r>
      <w:r w:rsidRPr="00A57D60" w:rsidR="00C6105B">
        <w:t>t een deel van</w:t>
      </w:r>
      <w:r w:rsidRPr="00A57D60" w:rsidR="00E51DF5">
        <w:t xml:space="preserve"> de middelen (</w:t>
      </w:r>
      <w:r w:rsidRPr="00A57D60" w:rsidR="005400BF">
        <w:t xml:space="preserve">€ </w:t>
      </w:r>
      <w:r w:rsidRPr="00A57D60" w:rsidR="00C6105B">
        <w:t xml:space="preserve">5,5 </w:t>
      </w:r>
      <w:r w:rsidRPr="00A57D60" w:rsidR="008326EE">
        <w:t xml:space="preserve">miljoen) </w:t>
      </w:r>
      <w:r w:rsidRPr="00A57D60" w:rsidR="00E51DF5">
        <w:t>op basis</w:t>
      </w:r>
      <w:r w:rsidRPr="00A57D60" w:rsidR="00C6105B">
        <w:t xml:space="preserve"> van de</w:t>
      </w:r>
      <w:r w:rsidRPr="00A57D60" w:rsidR="00E51DF5">
        <w:t xml:space="preserve"> motie</w:t>
      </w:r>
      <w:r w:rsidRPr="00A57D60" w:rsidR="00C6105B">
        <w:t xml:space="preserve"> </w:t>
      </w:r>
      <w:r w:rsidRPr="00A57D60" w:rsidR="00C6105B">
        <w:t>Clemminck</w:t>
      </w:r>
      <w:r w:rsidRPr="00A57D60" w:rsidR="00C6105B">
        <w:t xml:space="preserve">-Van den Brink </w:t>
      </w:r>
      <w:r w:rsidRPr="00A57D60" w:rsidR="00E51DF5">
        <w:t xml:space="preserve">via het gemeentefonds uitgekeerd aan lokale partijen. </w:t>
      </w:r>
      <w:r w:rsidRPr="00A57D60" w:rsidR="004A1C1F">
        <w:t xml:space="preserve">Samen met de </w:t>
      </w:r>
      <w:r w:rsidR="004A1C1F">
        <w:t xml:space="preserve">VNG zal ik de uitkomsten hiervan beoordelen en dat zal ik meenemen in de begroting van 2027. </w:t>
      </w:r>
    </w:p>
    <w:p w:rsidR="00810C0B" w:rsidP="00C737E0" w14:paraId="24C94F02" w14:textId="77777777"/>
    <w:p w:rsidR="037DA1B4" w14:paraId="5746D170" w14:textId="1DA9C182"/>
    <w:p w:rsidR="001645D5" w14:paraId="7D9E9095" w14:textId="1C784324">
      <w:r>
        <w:t xml:space="preserve">De </w:t>
      </w:r>
      <w:r w:rsidR="0F868254">
        <w:t>m</w:t>
      </w:r>
      <w:r>
        <w:t>inister van Binnenlandse Zaken en Koninkrijksrelaties</w:t>
      </w:r>
      <w:r w:rsidRPr="0066458C">
        <w:rPr>
          <w:i/>
          <w:iCs/>
        </w:rPr>
        <w:t>,</w:t>
      </w:r>
    </w:p>
    <w:p w:rsidR="001645D5" w14:paraId="471DA528" w14:textId="77777777"/>
    <w:p w:rsidR="001645D5" w14:paraId="5755C147" w14:textId="77777777"/>
    <w:p w:rsidR="001645D5" w14:paraId="0FE4A127" w14:textId="77777777"/>
    <w:p w:rsidR="001645D5" w14:paraId="51071F45" w14:textId="77777777"/>
    <w:p w:rsidR="001645D5" w14:paraId="19478C8F" w14:textId="4CB4765F">
      <w:r>
        <w:t>P</w:t>
      </w:r>
      <w:r w:rsidR="037DA1B4">
        <w:t xml:space="preserve">ieter </w:t>
      </w:r>
      <w:r>
        <w:t>Heerma</w:t>
      </w:r>
    </w:p>
    <w:p w:rsidR="001645D5" w14:paraId="68E81267" w14:textId="77777777"/>
    <w:p w:rsidR="001645D5" w14:paraId="2A16EC0F" w14:textId="77777777"/>
    <w:sectPr w:rsidSect="0066458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CBA" w14:paraId="03F62F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5D5" w14:paraId="75842E7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CBA" w14:paraId="4E926E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0C85" w14:paraId="7C6007FD" w14:textId="77777777">
      <w:pPr>
        <w:spacing w:line="240" w:lineRule="auto"/>
      </w:pPr>
      <w:r>
        <w:separator/>
      </w:r>
    </w:p>
  </w:footnote>
  <w:footnote w:type="continuationSeparator" w:id="1">
    <w:p w:rsidR="005B0C85" w14:paraId="50725024" w14:textId="77777777">
      <w:pPr>
        <w:spacing w:line="240" w:lineRule="auto"/>
      </w:pPr>
      <w:r>
        <w:continuationSeparator/>
      </w:r>
    </w:p>
  </w:footnote>
  <w:footnote w:id="2">
    <w:p w:rsidR="00C63C30" w:rsidRPr="0066458C" w14:paraId="68D838E2" w14:textId="77777777">
      <w:pPr>
        <w:pStyle w:val="FootnoteText"/>
        <w:rPr>
          <w:sz w:val="16"/>
          <w:szCs w:val="16"/>
        </w:rPr>
      </w:pPr>
      <w:r w:rsidRPr="0066458C">
        <w:rPr>
          <w:rStyle w:val="FootnoteReference"/>
          <w:sz w:val="16"/>
          <w:szCs w:val="16"/>
        </w:rPr>
        <w:footnoteRef/>
      </w:r>
      <w:r w:rsidRPr="0066458C">
        <w:rPr>
          <w:sz w:val="16"/>
          <w:szCs w:val="16"/>
        </w:rPr>
        <w:t xml:space="preserve"> Kamerstukken II 2024/25, 36 742, nr. 1-4.</w:t>
      </w:r>
    </w:p>
  </w:footnote>
  <w:footnote w:id="3">
    <w:p w:rsidR="00561DF1" w:rsidRPr="0066458C" w14:paraId="4A0B1662" w14:textId="77777777">
      <w:pPr>
        <w:pStyle w:val="FootnoteText"/>
        <w:rPr>
          <w:sz w:val="16"/>
          <w:szCs w:val="16"/>
        </w:rPr>
      </w:pPr>
      <w:r w:rsidRPr="0066458C">
        <w:rPr>
          <w:rStyle w:val="FootnoteReference"/>
          <w:sz w:val="16"/>
          <w:szCs w:val="16"/>
        </w:rPr>
        <w:footnoteRef/>
      </w:r>
      <w:r w:rsidRPr="0066458C">
        <w:rPr>
          <w:sz w:val="16"/>
          <w:szCs w:val="16"/>
        </w:rPr>
        <w:t xml:space="preserve"> </w:t>
      </w:r>
      <w:r w:rsidRPr="0066458C" w:rsidR="00577DC2">
        <w:rPr>
          <w:sz w:val="16"/>
          <w:szCs w:val="16"/>
        </w:rPr>
        <w:t xml:space="preserve">Respectievelijk Kamerstukken II 2024/25, 36 742, nr. 7 en </w:t>
      </w:r>
      <w:r w:rsidRPr="0066458C">
        <w:rPr>
          <w:sz w:val="16"/>
          <w:szCs w:val="16"/>
        </w:rPr>
        <w:t>Kamerstukken II 2024/25, 36 742, nr. 9.</w:t>
      </w:r>
    </w:p>
  </w:footnote>
  <w:footnote w:id="4">
    <w:p w:rsidR="00561DF1" w14:paraId="2666971A" w14:textId="77777777">
      <w:pPr>
        <w:pStyle w:val="FootnoteText"/>
      </w:pPr>
      <w:r w:rsidRPr="0066458C">
        <w:rPr>
          <w:rStyle w:val="FootnoteReference"/>
          <w:sz w:val="16"/>
          <w:szCs w:val="16"/>
        </w:rPr>
        <w:footnoteRef/>
      </w:r>
      <w:r w:rsidRPr="0066458C">
        <w:rPr>
          <w:sz w:val="16"/>
          <w:szCs w:val="16"/>
        </w:rPr>
        <w:t xml:space="preserve"> Kamerstukken II 2024/25, 36 742, nr.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CBA" w14:paraId="691DA0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5D5" w14:paraId="7F5D329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645D5" w:rsidRPr="00EC6E82" w14:textId="77777777">
                          <w:pPr>
                            <w:pStyle w:val="Referentiegegevensbold"/>
                            <w:rPr>
                              <w:lang w:val="de-DE"/>
                            </w:rPr>
                          </w:pPr>
                          <w:r w:rsidRPr="00EC6E82">
                            <w:rPr>
                              <w:lang w:val="de-DE"/>
                            </w:rPr>
                            <w:t>DGOBDR</w:t>
                          </w:r>
                        </w:p>
                        <w:p w:rsidR="001645D5" w:rsidRPr="00EC6E82" w14:textId="77777777">
                          <w:pPr>
                            <w:pStyle w:val="Referentiegegevens"/>
                            <w:rPr>
                              <w:lang w:val="de-DE"/>
                            </w:rPr>
                          </w:pPr>
                          <w:r w:rsidRPr="00EC6E82">
                            <w:rPr>
                              <w:lang w:val="de-DE"/>
                            </w:rPr>
                            <w:t>CZW</w:t>
                          </w:r>
                        </w:p>
                        <w:p w:rsidR="001645D5" w:rsidRPr="00EC6E82" w14:textId="77777777">
                          <w:pPr>
                            <w:pStyle w:val="Referentiegegevens"/>
                            <w:rPr>
                              <w:lang w:val="de-DE"/>
                            </w:rPr>
                          </w:pPr>
                          <w:r w:rsidRPr="00EC6E82">
                            <w:rPr>
                              <w:lang w:val="de-DE"/>
                            </w:rPr>
                            <w:t>S&amp;B</w:t>
                          </w:r>
                        </w:p>
                        <w:p w:rsidR="001645D5" w:rsidRPr="00EC6E82" w14:textId="77777777">
                          <w:pPr>
                            <w:pStyle w:val="WitregelW2"/>
                            <w:rPr>
                              <w:lang w:val="de-DE"/>
                            </w:rPr>
                          </w:pPr>
                        </w:p>
                        <w:p w:rsidR="001645D5" w:rsidRPr="00EC6E82" w14:textId="77777777">
                          <w:pPr>
                            <w:pStyle w:val="WitregelW1"/>
                            <w:rPr>
                              <w:lang w:val="de-DE"/>
                            </w:rPr>
                          </w:pPr>
                        </w:p>
                        <w:p w:rsidR="001645D5" w14:textId="77777777">
                          <w:pPr>
                            <w:pStyle w:val="Referentiegegevensbold"/>
                          </w:pPr>
                          <w:r>
                            <w:t>Onze referentie</w:t>
                          </w:r>
                        </w:p>
                        <w:p w:rsidR="00F41508" w14:textId="7C3CB33E">
                          <w:pPr>
                            <w:pStyle w:val="Referentiegegevens"/>
                          </w:pPr>
                          <w:r>
                            <w:fldChar w:fldCharType="begin"/>
                          </w:r>
                          <w:r>
                            <w:instrText xml:space="preserve"> DOCPROPERTY  "Kenmerk"  \* MERGEFORMAT </w:instrText>
                          </w:r>
                          <w:r>
                            <w:fldChar w:fldCharType="separate"/>
                          </w:r>
                          <w:r w:rsidR="00E71834">
                            <w:t>2026-0000165893</w:t>
                          </w:r>
                          <w:r w:rsidR="00E7183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645D5" w:rsidRPr="00EC6E82" w14:paraId="781EC4BE" w14:textId="77777777">
                    <w:pPr>
                      <w:pStyle w:val="Referentiegegevensbold"/>
                      <w:rPr>
                        <w:lang w:val="de-DE"/>
                      </w:rPr>
                    </w:pPr>
                    <w:r w:rsidRPr="00EC6E82">
                      <w:rPr>
                        <w:lang w:val="de-DE"/>
                      </w:rPr>
                      <w:t>DGOBDR</w:t>
                    </w:r>
                  </w:p>
                  <w:p w:rsidR="001645D5" w:rsidRPr="00EC6E82" w14:paraId="4F6EA32F" w14:textId="77777777">
                    <w:pPr>
                      <w:pStyle w:val="Referentiegegevens"/>
                      <w:rPr>
                        <w:lang w:val="de-DE"/>
                      </w:rPr>
                    </w:pPr>
                    <w:r w:rsidRPr="00EC6E82">
                      <w:rPr>
                        <w:lang w:val="de-DE"/>
                      </w:rPr>
                      <w:t>CZW</w:t>
                    </w:r>
                  </w:p>
                  <w:p w:rsidR="001645D5" w:rsidRPr="00EC6E82" w14:paraId="62772D25" w14:textId="77777777">
                    <w:pPr>
                      <w:pStyle w:val="Referentiegegevens"/>
                      <w:rPr>
                        <w:lang w:val="de-DE"/>
                      </w:rPr>
                    </w:pPr>
                    <w:r w:rsidRPr="00EC6E82">
                      <w:rPr>
                        <w:lang w:val="de-DE"/>
                      </w:rPr>
                      <w:t>S&amp;B</w:t>
                    </w:r>
                  </w:p>
                  <w:p w:rsidR="001645D5" w:rsidRPr="00EC6E82" w14:paraId="110BD3F0" w14:textId="77777777">
                    <w:pPr>
                      <w:pStyle w:val="WitregelW2"/>
                      <w:rPr>
                        <w:lang w:val="de-DE"/>
                      </w:rPr>
                    </w:pPr>
                  </w:p>
                  <w:p w:rsidR="001645D5" w:rsidRPr="00EC6E82" w14:paraId="468EBD9B" w14:textId="77777777">
                    <w:pPr>
                      <w:pStyle w:val="WitregelW1"/>
                      <w:rPr>
                        <w:lang w:val="de-DE"/>
                      </w:rPr>
                    </w:pPr>
                  </w:p>
                  <w:p w:rsidR="001645D5" w14:paraId="6D0CC11E" w14:textId="77777777">
                    <w:pPr>
                      <w:pStyle w:val="Referentiegegevensbold"/>
                    </w:pPr>
                    <w:r>
                      <w:t>Onze referentie</w:t>
                    </w:r>
                  </w:p>
                  <w:p w:rsidR="00F41508" w14:paraId="1D5985A0" w14:textId="7C3CB33E">
                    <w:pPr>
                      <w:pStyle w:val="Referentiegegevens"/>
                    </w:pPr>
                    <w:r>
                      <w:fldChar w:fldCharType="begin"/>
                    </w:r>
                    <w:r>
                      <w:instrText xml:space="preserve"> DOCPROPERTY  "Kenmerk"  \* MERGEFORMAT </w:instrText>
                    </w:r>
                    <w:r>
                      <w:fldChar w:fldCharType="separate"/>
                    </w:r>
                    <w:r w:rsidR="00E71834">
                      <w:t>2026-0000165893</w:t>
                    </w:r>
                    <w:r w:rsidR="00E7183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1402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14022" w14:paraId="485417F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1744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17448" w14:paraId="5EE5C86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5D5" w14:paraId="4151CCE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645D5" w14:textId="77777777">
                          <w:r>
                            <w:t>Aan de Voorzitter van de Tweede Kamer der Staten-Generaal</w:t>
                          </w:r>
                        </w:p>
                        <w:p w:rsidR="001645D5" w14:textId="77777777">
                          <w:r>
                            <w:t>Postbus 20018</w:t>
                          </w:r>
                        </w:p>
                        <w:p w:rsidR="001645D5" w14:textId="77777777">
                          <w:r>
                            <w:t>2500 EA  Den Haag</w:t>
                          </w:r>
                        </w:p>
                        <w:p w:rsidR="001645D5"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645D5" w14:paraId="35FF7B5B" w14:textId="77777777">
                    <w:r>
                      <w:t>Aan de Voorzitter van de Tweede Kamer der Staten-Generaal</w:t>
                    </w:r>
                  </w:p>
                  <w:p w:rsidR="001645D5" w14:paraId="252C1CC4" w14:textId="77777777">
                    <w:r>
                      <w:t>Postbus 20018</w:t>
                    </w:r>
                  </w:p>
                  <w:p w:rsidR="001645D5" w14:paraId="2858425A" w14:textId="77777777">
                    <w:r>
                      <w:t>2500 EA  Den Haag</w:t>
                    </w:r>
                  </w:p>
                  <w:p w:rsidR="001645D5" w14:paraId="5CF6448B"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7315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31520"/>
                      </a:xfrm>
                      <a:prstGeom prst="rect">
                        <a:avLst/>
                      </a:prstGeom>
                      <a:noFill/>
                    </wps:spPr>
                    <wps:txbx>
                      <w:txbxContent>
                        <w:tbl>
                          <w:tblPr>
                            <w:tblW w:w="0" w:type="auto"/>
                            <w:tblInd w:w="-120" w:type="dxa"/>
                            <w:tblLayout w:type="fixed"/>
                            <w:tblLook w:val="07E0"/>
                          </w:tblPr>
                          <w:tblGrid>
                            <w:gridCol w:w="1140"/>
                            <w:gridCol w:w="5918"/>
                          </w:tblGrid>
                          <w:tr w14:paraId="28EF7262" w14:textId="77777777">
                            <w:tblPrEx>
                              <w:tblW w:w="0" w:type="auto"/>
                              <w:tblInd w:w="-120" w:type="dxa"/>
                              <w:tblLayout w:type="fixed"/>
                              <w:tblLook w:val="07E0"/>
                            </w:tblPrEx>
                            <w:trPr>
                              <w:trHeight w:val="240"/>
                            </w:trPr>
                            <w:tc>
                              <w:tcPr>
                                <w:tcW w:w="1140" w:type="dxa"/>
                              </w:tcPr>
                              <w:p w:rsidR="001645D5" w14:textId="77777777">
                                <w:r>
                                  <w:t>Datum</w:t>
                                </w:r>
                              </w:p>
                            </w:tc>
                            <w:tc>
                              <w:tcPr>
                                <w:tcW w:w="5918" w:type="dxa"/>
                              </w:tcPr>
                              <w:p w:rsidR="001645D5" w14:textId="3ABBC33E">
                                <w:r>
                                  <w:t>15 april 2026</w:t>
                                </w:r>
                              </w:p>
                            </w:tc>
                          </w:tr>
                          <w:tr w14:paraId="4F53D352" w14:textId="77777777">
                            <w:tblPrEx>
                              <w:tblW w:w="0" w:type="auto"/>
                              <w:tblInd w:w="-120" w:type="dxa"/>
                              <w:tblLayout w:type="fixed"/>
                              <w:tblLook w:val="07E0"/>
                            </w:tblPrEx>
                            <w:trPr>
                              <w:trHeight w:val="240"/>
                            </w:trPr>
                            <w:tc>
                              <w:tcPr>
                                <w:tcW w:w="1140" w:type="dxa"/>
                              </w:tcPr>
                              <w:p w:rsidR="001645D5" w14:textId="77777777">
                                <w:r>
                                  <w:t>Betreft</w:t>
                                </w:r>
                              </w:p>
                            </w:tc>
                            <w:tc>
                              <w:tcPr>
                                <w:tcW w:w="5918" w:type="dxa"/>
                              </w:tcPr>
                              <w:p w:rsidR="001645D5" w14:textId="77777777">
                                <w:r>
                                  <w:t>Verlate</w:t>
                                </w:r>
                                <w:r w:rsidR="00134679">
                                  <w:t xml:space="preserve"> aanbieding nota naar aanleiding van het verslag</w:t>
                                </w:r>
                              </w:p>
                            </w:tc>
                          </w:tr>
                        </w:tbl>
                        <w:p w:rsidR="00C1402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7.6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8EF7261" w14:textId="77777777">
                      <w:tblPrEx>
                        <w:tblW w:w="0" w:type="auto"/>
                        <w:tblInd w:w="-120" w:type="dxa"/>
                        <w:tblLayout w:type="fixed"/>
                        <w:tblLook w:val="07E0"/>
                      </w:tblPrEx>
                      <w:trPr>
                        <w:trHeight w:val="240"/>
                      </w:trPr>
                      <w:tc>
                        <w:tcPr>
                          <w:tcW w:w="1140" w:type="dxa"/>
                        </w:tcPr>
                        <w:p w:rsidR="001645D5" w14:paraId="03E3BEF0" w14:textId="77777777">
                          <w:r>
                            <w:t>Datum</w:t>
                          </w:r>
                        </w:p>
                      </w:tc>
                      <w:tc>
                        <w:tcPr>
                          <w:tcW w:w="5918" w:type="dxa"/>
                        </w:tcPr>
                        <w:p w:rsidR="001645D5" w14:paraId="5320B5E8" w14:textId="3ABBC33E">
                          <w:r>
                            <w:t>15 april 2026</w:t>
                          </w:r>
                        </w:p>
                      </w:tc>
                    </w:tr>
                    <w:tr w14:paraId="4F53D351" w14:textId="77777777">
                      <w:tblPrEx>
                        <w:tblW w:w="0" w:type="auto"/>
                        <w:tblInd w:w="-120" w:type="dxa"/>
                        <w:tblLayout w:type="fixed"/>
                        <w:tblLook w:val="07E0"/>
                      </w:tblPrEx>
                      <w:trPr>
                        <w:trHeight w:val="240"/>
                      </w:trPr>
                      <w:tc>
                        <w:tcPr>
                          <w:tcW w:w="1140" w:type="dxa"/>
                        </w:tcPr>
                        <w:p w:rsidR="001645D5" w14:paraId="0503B8B3" w14:textId="77777777">
                          <w:r>
                            <w:t>Betreft</w:t>
                          </w:r>
                        </w:p>
                      </w:tc>
                      <w:tc>
                        <w:tcPr>
                          <w:tcW w:w="5918" w:type="dxa"/>
                        </w:tcPr>
                        <w:p w:rsidR="001645D5" w14:paraId="7AD16D1C" w14:textId="77777777">
                          <w:r>
                            <w:t>Verlate</w:t>
                          </w:r>
                          <w:r w:rsidR="00134679">
                            <w:t xml:space="preserve"> aanbieding nota naar aanleiding van het verslag</w:t>
                          </w:r>
                        </w:p>
                      </w:tc>
                    </w:tr>
                  </w:tbl>
                  <w:p w:rsidR="00C14022" w14:paraId="5DDEA5E9"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645D5" w14:textId="77777777">
                          <w:pPr>
                            <w:pStyle w:val="Referentiegegevensbold"/>
                          </w:pPr>
                          <w:r>
                            <w:t>DGOBDR</w:t>
                          </w:r>
                        </w:p>
                        <w:p w:rsidR="001645D5" w14:textId="77777777">
                          <w:pPr>
                            <w:pStyle w:val="Referentiegegevens"/>
                          </w:pPr>
                          <w:r>
                            <w:t>CZW</w:t>
                          </w:r>
                        </w:p>
                        <w:p w:rsidR="001645D5" w14:textId="77777777">
                          <w:pPr>
                            <w:pStyle w:val="Referentiegegevens"/>
                          </w:pPr>
                          <w:r>
                            <w:t>S&amp;B</w:t>
                          </w:r>
                        </w:p>
                        <w:p w:rsidR="001645D5" w14:textId="77777777">
                          <w:pPr>
                            <w:pStyle w:val="WitregelW1"/>
                          </w:pPr>
                        </w:p>
                        <w:p w:rsidR="001645D5" w14:textId="77777777">
                          <w:pPr>
                            <w:pStyle w:val="Referentiegegevens"/>
                          </w:pPr>
                          <w:r>
                            <w:t>Turfmarkt 147</w:t>
                          </w:r>
                        </w:p>
                        <w:p w:rsidR="001645D5" w14:textId="77777777">
                          <w:pPr>
                            <w:pStyle w:val="Referentiegegevens"/>
                          </w:pPr>
                          <w:r>
                            <w:t>2511 DP Den Haag</w:t>
                          </w:r>
                        </w:p>
                        <w:p w:rsidR="001645D5" w14:textId="77777777">
                          <w:pPr>
                            <w:pStyle w:val="Referentiegegevens"/>
                          </w:pPr>
                          <w:r>
                            <w:t>Postbus 20011</w:t>
                          </w:r>
                        </w:p>
                        <w:p w:rsidR="001645D5" w14:textId="77777777">
                          <w:pPr>
                            <w:pStyle w:val="Referentiegegevens"/>
                          </w:pPr>
                          <w:r>
                            <w:t>2500 EA  Den Haag</w:t>
                          </w:r>
                        </w:p>
                        <w:p w:rsidR="001645D5" w14:textId="77777777">
                          <w:pPr>
                            <w:pStyle w:val="WitregelW2"/>
                          </w:pPr>
                        </w:p>
                        <w:p w:rsidR="001645D5" w14:textId="77777777">
                          <w:pPr>
                            <w:pStyle w:val="Referentiegegevensbold"/>
                          </w:pPr>
                          <w:r>
                            <w:t>Onze referentie</w:t>
                          </w:r>
                        </w:p>
                        <w:p w:rsidR="00F41508" w14:textId="2891AF64">
                          <w:pPr>
                            <w:pStyle w:val="Referentiegegevens"/>
                          </w:pPr>
                          <w:r>
                            <w:fldChar w:fldCharType="begin"/>
                          </w:r>
                          <w:r>
                            <w:instrText xml:space="preserve"> DOCPROPERTY  "Kenmerk"  \* MERGEFORMAT </w:instrText>
                          </w:r>
                          <w:r>
                            <w:fldChar w:fldCharType="separate"/>
                          </w:r>
                          <w:r w:rsidR="00E71834">
                            <w:t>2026-0000165893</w:t>
                          </w:r>
                          <w:r w:rsidR="00E71834">
                            <w:fldChar w:fldCharType="end"/>
                          </w:r>
                        </w:p>
                        <w:p w:rsidR="001645D5" w14:textId="77777777">
                          <w:pPr>
                            <w:pStyle w:val="WitregelW1"/>
                          </w:pPr>
                        </w:p>
                        <w:p w:rsidR="001645D5" w14:textId="77777777">
                          <w:pPr>
                            <w:pStyle w:val="Referentiegegevensbold"/>
                          </w:pPr>
                          <w:r>
                            <w:t>Bijlage(n)</w:t>
                          </w:r>
                        </w:p>
                        <w:p w:rsidR="001645D5" w14:textId="77777777">
                          <w:pPr>
                            <w:pStyle w:val="Referentiegegevens"/>
                          </w:pPr>
                          <w:r>
                            <w:t>0</w:t>
                          </w:r>
                        </w:p>
                        <w:p w:rsidR="001645D5" w14:textId="77777777">
                          <w:pPr>
                            <w:pStyle w:val="WitregelW2"/>
                          </w:pPr>
                        </w:p>
                        <w:p w:rsidR="001645D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645D5" w14:paraId="45B2D3DC" w14:textId="77777777">
                    <w:pPr>
                      <w:pStyle w:val="Referentiegegevensbold"/>
                    </w:pPr>
                    <w:r>
                      <w:t>DGOBDR</w:t>
                    </w:r>
                  </w:p>
                  <w:p w:rsidR="001645D5" w14:paraId="78767563" w14:textId="77777777">
                    <w:pPr>
                      <w:pStyle w:val="Referentiegegevens"/>
                    </w:pPr>
                    <w:r>
                      <w:t>CZW</w:t>
                    </w:r>
                  </w:p>
                  <w:p w:rsidR="001645D5" w14:paraId="73824854" w14:textId="77777777">
                    <w:pPr>
                      <w:pStyle w:val="Referentiegegevens"/>
                    </w:pPr>
                    <w:r>
                      <w:t>S&amp;B</w:t>
                    </w:r>
                  </w:p>
                  <w:p w:rsidR="001645D5" w14:paraId="681DB7F9" w14:textId="77777777">
                    <w:pPr>
                      <w:pStyle w:val="WitregelW1"/>
                    </w:pPr>
                  </w:p>
                  <w:p w:rsidR="001645D5" w14:paraId="5727B63B" w14:textId="77777777">
                    <w:pPr>
                      <w:pStyle w:val="Referentiegegevens"/>
                    </w:pPr>
                    <w:r>
                      <w:t>Turfmarkt 147</w:t>
                    </w:r>
                  </w:p>
                  <w:p w:rsidR="001645D5" w14:paraId="2986C90E" w14:textId="77777777">
                    <w:pPr>
                      <w:pStyle w:val="Referentiegegevens"/>
                    </w:pPr>
                    <w:r>
                      <w:t>2511 DP Den Haag</w:t>
                    </w:r>
                  </w:p>
                  <w:p w:rsidR="001645D5" w14:paraId="32DBECD6" w14:textId="77777777">
                    <w:pPr>
                      <w:pStyle w:val="Referentiegegevens"/>
                    </w:pPr>
                    <w:r>
                      <w:t>Postbus 20011</w:t>
                    </w:r>
                  </w:p>
                  <w:p w:rsidR="001645D5" w14:paraId="3A19A3E9" w14:textId="77777777">
                    <w:pPr>
                      <w:pStyle w:val="Referentiegegevens"/>
                    </w:pPr>
                    <w:r>
                      <w:t>2500 EA  Den Haag</w:t>
                    </w:r>
                  </w:p>
                  <w:p w:rsidR="001645D5" w14:paraId="04B1F724" w14:textId="77777777">
                    <w:pPr>
                      <w:pStyle w:val="WitregelW2"/>
                    </w:pPr>
                  </w:p>
                  <w:p w:rsidR="001645D5" w14:paraId="3A62DD38" w14:textId="77777777">
                    <w:pPr>
                      <w:pStyle w:val="Referentiegegevensbold"/>
                    </w:pPr>
                    <w:r>
                      <w:t>Onze referentie</w:t>
                    </w:r>
                  </w:p>
                  <w:p w:rsidR="00F41508" w14:paraId="7DCD8F92" w14:textId="2891AF64">
                    <w:pPr>
                      <w:pStyle w:val="Referentiegegevens"/>
                    </w:pPr>
                    <w:r>
                      <w:fldChar w:fldCharType="begin"/>
                    </w:r>
                    <w:r>
                      <w:instrText xml:space="preserve"> DOCPROPERTY  "Kenmerk"  \* MERGEFORMAT </w:instrText>
                    </w:r>
                    <w:r>
                      <w:fldChar w:fldCharType="separate"/>
                    </w:r>
                    <w:r w:rsidR="00E71834">
                      <w:t>2026-0000165893</w:t>
                    </w:r>
                    <w:r w:rsidR="00E71834">
                      <w:fldChar w:fldCharType="end"/>
                    </w:r>
                  </w:p>
                  <w:p w:rsidR="001645D5" w14:paraId="5209D943" w14:textId="77777777">
                    <w:pPr>
                      <w:pStyle w:val="WitregelW1"/>
                    </w:pPr>
                  </w:p>
                  <w:p w:rsidR="001645D5" w14:paraId="5EE0B7AE" w14:textId="77777777">
                    <w:pPr>
                      <w:pStyle w:val="Referentiegegevensbold"/>
                    </w:pPr>
                    <w:r>
                      <w:t>Bijlage(n)</w:t>
                    </w:r>
                  </w:p>
                  <w:p w:rsidR="001645D5" w14:paraId="6DF36DF8" w14:textId="77777777">
                    <w:pPr>
                      <w:pStyle w:val="Referentiegegevens"/>
                    </w:pPr>
                    <w:r>
                      <w:t>0</w:t>
                    </w:r>
                  </w:p>
                  <w:p w:rsidR="001645D5" w14:paraId="2ECEA22E" w14:textId="77777777">
                    <w:pPr>
                      <w:pStyle w:val="WitregelW2"/>
                    </w:pPr>
                  </w:p>
                  <w:p w:rsidR="001645D5" w14:paraId="4830858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1402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14022" w14:paraId="0CF25C5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1744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17448" w14:paraId="0447E14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645D5" w14:textId="77777777">
                          <w:pPr>
                            <w:spacing w:line="240" w:lineRule="auto"/>
                          </w:pPr>
                          <w:r>
                            <w:rPr>
                              <w:noProof/>
                            </w:rPr>
                            <w:drawing>
                              <wp:inline distT="0" distB="0" distL="0" distR="0">
                                <wp:extent cx="467995" cy="1583865"/>
                                <wp:effectExtent l="0" t="0" r="0" b="0"/>
                                <wp:docPr id="149781444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9781444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645D5" w14:paraId="332ED6C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645D5" w14:textId="77777777">
                          <w:pPr>
                            <w:spacing w:line="240" w:lineRule="auto"/>
                          </w:pPr>
                          <w:r>
                            <w:rPr>
                              <w:noProof/>
                            </w:rPr>
                            <w:drawing>
                              <wp:inline distT="0" distB="0" distL="0" distR="0">
                                <wp:extent cx="2339975" cy="1582834"/>
                                <wp:effectExtent l="0" t="0" r="0" b="0"/>
                                <wp:docPr id="211023847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1023847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645D5" w14:paraId="452AAC74"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645D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645D5" w14:paraId="1325641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54E9805"/>
    <w:multiLevelType w:val="multilevel"/>
    <w:tmpl w:val="EF9A394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CEB2930"/>
    <w:multiLevelType w:val="multilevel"/>
    <w:tmpl w:val="8832315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99D23BE"/>
    <w:multiLevelType w:val="multilevel"/>
    <w:tmpl w:val="27A318C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3BD9421E"/>
    <w:multiLevelType w:val="hybridMultilevel"/>
    <w:tmpl w:val="93AA6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4AC9E4"/>
    <w:multiLevelType w:val="multilevel"/>
    <w:tmpl w:val="6D8BE8A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85877744">
    <w:abstractNumId w:val="0"/>
  </w:num>
  <w:num w:numId="2" w16cid:durableId="1401828741">
    <w:abstractNumId w:val="2"/>
  </w:num>
  <w:num w:numId="3" w16cid:durableId="1533960219">
    <w:abstractNumId w:val="4"/>
  </w:num>
  <w:num w:numId="4" w16cid:durableId="292056768">
    <w:abstractNumId w:val="1"/>
  </w:num>
  <w:num w:numId="5" w16cid:durableId="683745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D5"/>
    <w:rsid w:val="00007C6B"/>
    <w:rsid w:val="00063C75"/>
    <w:rsid w:val="00096020"/>
    <w:rsid w:val="000B7871"/>
    <w:rsid w:val="000D1E7B"/>
    <w:rsid w:val="000F5CBA"/>
    <w:rsid w:val="00103603"/>
    <w:rsid w:val="00104288"/>
    <w:rsid w:val="0010676D"/>
    <w:rsid w:val="00114979"/>
    <w:rsid w:val="00134679"/>
    <w:rsid w:val="001630F2"/>
    <w:rsid w:val="001645D5"/>
    <w:rsid w:val="00167D98"/>
    <w:rsid w:val="001A322A"/>
    <w:rsid w:val="001C751C"/>
    <w:rsid w:val="00200600"/>
    <w:rsid w:val="00202358"/>
    <w:rsid w:val="002602C9"/>
    <w:rsid w:val="00293F4D"/>
    <w:rsid w:val="00295484"/>
    <w:rsid w:val="002A3606"/>
    <w:rsid w:val="00313D86"/>
    <w:rsid w:val="00327F54"/>
    <w:rsid w:val="003514C2"/>
    <w:rsid w:val="003538E6"/>
    <w:rsid w:val="003839B9"/>
    <w:rsid w:val="00386F29"/>
    <w:rsid w:val="003E4697"/>
    <w:rsid w:val="00411328"/>
    <w:rsid w:val="00421B5D"/>
    <w:rsid w:val="00430486"/>
    <w:rsid w:val="00446176"/>
    <w:rsid w:val="00446AD5"/>
    <w:rsid w:val="00453480"/>
    <w:rsid w:val="004723B5"/>
    <w:rsid w:val="004A1C1F"/>
    <w:rsid w:val="00517911"/>
    <w:rsid w:val="005400BF"/>
    <w:rsid w:val="00542A39"/>
    <w:rsid w:val="005469E2"/>
    <w:rsid w:val="00550179"/>
    <w:rsid w:val="0055077D"/>
    <w:rsid w:val="00561DF1"/>
    <w:rsid w:val="005761F3"/>
    <w:rsid w:val="00577DC2"/>
    <w:rsid w:val="0059488F"/>
    <w:rsid w:val="005B0C85"/>
    <w:rsid w:val="005C4F02"/>
    <w:rsid w:val="005E34F2"/>
    <w:rsid w:val="005E3AC6"/>
    <w:rsid w:val="005E6938"/>
    <w:rsid w:val="00635807"/>
    <w:rsid w:val="006379C7"/>
    <w:rsid w:val="0066458C"/>
    <w:rsid w:val="006C5413"/>
    <w:rsid w:val="006D7192"/>
    <w:rsid w:val="00751808"/>
    <w:rsid w:val="00793AB5"/>
    <w:rsid w:val="007A3CED"/>
    <w:rsid w:val="007D6089"/>
    <w:rsid w:val="007F0B8B"/>
    <w:rsid w:val="00810C0B"/>
    <w:rsid w:val="008146A9"/>
    <w:rsid w:val="008223D4"/>
    <w:rsid w:val="008326EE"/>
    <w:rsid w:val="00843A5E"/>
    <w:rsid w:val="00875DD8"/>
    <w:rsid w:val="00895E4C"/>
    <w:rsid w:val="008D2B64"/>
    <w:rsid w:val="008F751B"/>
    <w:rsid w:val="009042D6"/>
    <w:rsid w:val="00915848"/>
    <w:rsid w:val="00917448"/>
    <w:rsid w:val="0095337D"/>
    <w:rsid w:val="009869E1"/>
    <w:rsid w:val="00997489"/>
    <w:rsid w:val="009B34AF"/>
    <w:rsid w:val="009C568B"/>
    <w:rsid w:val="009C6784"/>
    <w:rsid w:val="009D186D"/>
    <w:rsid w:val="009D2BEA"/>
    <w:rsid w:val="009F70F9"/>
    <w:rsid w:val="00A12BCF"/>
    <w:rsid w:val="00A24435"/>
    <w:rsid w:val="00A57D60"/>
    <w:rsid w:val="00A60127"/>
    <w:rsid w:val="00A74DE6"/>
    <w:rsid w:val="00AA1DAC"/>
    <w:rsid w:val="00AA2DF9"/>
    <w:rsid w:val="00AA655A"/>
    <w:rsid w:val="00AB4337"/>
    <w:rsid w:val="00AE033B"/>
    <w:rsid w:val="00B00905"/>
    <w:rsid w:val="00B51E11"/>
    <w:rsid w:val="00BA09E5"/>
    <w:rsid w:val="00BE670C"/>
    <w:rsid w:val="00BE7947"/>
    <w:rsid w:val="00C01B8C"/>
    <w:rsid w:val="00C11291"/>
    <w:rsid w:val="00C12004"/>
    <w:rsid w:val="00C14022"/>
    <w:rsid w:val="00C30ACF"/>
    <w:rsid w:val="00C33664"/>
    <w:rsid w:val="00C44D73"/>
    <w:rsid w:val="00C6105B"/>
    <w:rsid w:val="00C63082"/>
    <w:rsid w:val="00C63C30"/>
    <w:rsid w:val="00C737E0"/>
    <w:rsid w:val="00C74FE3"/>
    <w:rsid w:val="00CD344B"/>
    <w:rsid w:val="00CF7183"/>
    <w:rsid w:val="00D04795"/>
    <w:rsid w:val="00D3427D"/>
    <w:rsid w:val="00D558A3"/>
    <w:rsid w:val="00D82DDD"/>
    <w:rsid w:val="00D92E0A"/>
    <w:rsid w:val="00DA49C9"/>
    <w:rsid w:val="00DB5DC7"/>
    <w:rsid w:val="00DF5DE1"/>
    <w:rsid w:val="00E07DAC"/>
    <w:rsid w:val="00E50907"/>
    <w:rsid w:val="00E51DF5"/>
    <w:rsid w:val="00E604AB"/>
    <w:rsid w:val="00E6310D"/>
    <w:rsid w:val="00E71834"/>
    <w:rsid w:val="00E813CE"/>
    <w:rsid w:val="00EA6CC6"/>
    <w:rsid w:val="00EC117F"/>
    <w:rsid w:val="00EC6E82"/>
    <w:rsid w:val="00ED6010"/>
    <w:rsid w:val="00EF3FF0"/>
    <w:rsid w:val="00F00EE4"/>
    <w:rsid w:val="00F0673B"/>
    <w:rsid w:val="00F24CDE"/>
    <w:rsid w:val="00F41508"/>
    <w:rsid w:val="00F44A35"/>
    <w:rsid w:val="00F82AE8"/>
    <w:rsid w:val="00FC4B8F"/>
    <w:rsid w:val="037DA1B4"/>
    <w:rsid w:val="0F868254"/>
    <w:rsid w:val="28F6D7B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11944E9"/>
  <w15:docId w15:val="{AA164770-B49B-4B8E-8355-1302D571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C6E82"/>
    <w:pPr>
      <w:tabs>
        <w:tab w:val="center" w:pos="4536"/>
        <w:tab w:val="right" w:pos="9072"/>
      </w:tabs>
      <w:spacing w:line="240" w:lineRule="auto"/>
    </w:pPr>
  </w:style>
  <w:style w:type="character" w:customStyle="1" w:styleId="KoptekstChar">
    <w:name w:val="Koptekst Char"/>
    <w:basedOn w:val="DefaultParagraphFont"/>
    <w:link w:val="Header"/>
    <w:uiPriority w:val="99"/>
    <w:rsid w:val="00EC6E82"/>
    <w:rPr>
      <w:rFonts w:ascii="Verdana" w:hAnsi="Verdana"/>
      <w:color w:val="000000"/>
      <w:sz w:val="18"/>
      <w:szCs w:val="18"/>
    </w:rPr>
  </w:style>
  <w:style w:type="paragraph" w:styleId="Footer">
    <w:name w:val="footer"/>
    <w:basedOn w:val="Normal"/>
    <w:link w:val="VoettekstChar"/>
    <w:uiPriority w:val="99"/>
    <w:unhideWhenUsed/>
    <w:rsid w:val="00EC6E82"/>
    <w:pPr>
      <w:tabs>
        <w:tab w:val="center" w:pos="4536"/>
        <w:tab w:val="right" w:pos="9072"/>
      </w:tabs>
      <w:spacing w:line="240" w:lineRule="auto"/>
    </w:pPr>
  </w:style>
  <w:style w:type="character" w:customStyle="1" w:styleId="VoettekstChar">
    <w:name w:val="Voettekst Char"/>
    <w:basedOn w:val="DefaultParagraphFont"/>
    <w:link w:val="Footer"/>
    <w:uiPriority w:val="99"/>
    <w:rsid w:val="00EC6E82"/>
    <w:rPr>
      <w:rFonts w:ascii="Verdana" w:hAnsi="Verdana"/>
      <w:color w:val="000000"/>
      <w:sz w:val="18"/>
      <w:szCs w:val="18"/>
    </w:rPr>
  </w:style>
  <w:style w:type="paragraph" w:styleId="FootnoteText">
    <w:name w:val="footnote text"/>
    <w:basedOn w:val="Normal"/>
    <w:link w:val="VoetnoottekstChar"/>
    <w:uiPriority w:val="99"/>
    <w:semiHidden/>
    <w:unhideWhenUsed/>
    <w:rsid w:val="00C63C30"/>
    <w:pPr>
      <w:spacing w:line="240" w:lineRule="auto"/>
    </w:pPr>
    <w:rPr>
      <w:sz w:val="20"/>
      <w:szCs w:val="20"/>
    </w:rPr>
  </w:style>
  <w:style w:type="character" w:customStyle="1" w:styleId="VoetnoottekstChar">
    <w:name w:val="Voetnoottekst Char"/>
    <w:basedOn w:val="DefaultParagraphFont"/>
    <w:link w:val="FootnoteText"/>
    <w:uiPriority w:val="99"/>
    <w:semiHidden/>
    <w:rsid w:val="00C63C30"/>
    <w:rPr>
      <w:rFonts w:ascii="Verdana" w:hAnsi="Verdana"/>
      <w:color w:val="000000"/>
    </w:rPr>
  </w:style>
  <w:style w:type="character" w:styleId="FootnoteReference">
    <w:name w:val="footnote reference"/>
    <w:basedOn w:val="DefaultParagraphFont"/>
    <w:uiPriority w:val="99"/>
    <w:semiHidden/>
    <w:unhideWhenUsed/>
    <w:rsid w:val="00C63C30"/>
    <w:rPr>
      <w:vertAlign w:val="superscript"/>
    </w:rPr>
  </w:style>
  <w:style w:type="character" w:customStyle="1" w:styleId="datum">
    <w:name w:val="datum"/>
    <w:basedOn w:val="DefaultParagraphFont"/>
    <w:rsid w:val="00561DF1"/>
  </w:style>
  <w:style w:type="paragraph" w:styleId="Revision">
    <w:name w:val="Revision"/>
    <w:hidden/>
    <w:uiPriority w:val="99"/>
    <w:semiHidden/>
    <w:rsid w:val="005E693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A322A"/>
    <w:rPr>
      <w:sz w:val="16"/>
      <w:szCs w:val="16"/>
    </w:rPr>
  </w:style>
  <w:style w:type="paragraph" w:styleId="CommentText">
    <w:name w:val="annotation text"/>
    <w:basedOn w:val="Normal"/>
    <w:link w:val="TekstopmerkingChar"/>
    <w:uiPriority w:val="99"/>
    <w:unhideWhenUsed/>
    <w:rsid w:val="001A322A"/>
    <w:pPr>
      <w:spacing w:line="240" w:lineRule="auto"/>
    </w:pPr>
    <w:rPr>
      <w:sz w:val="20"/>
      <w:szCs w:val="20"/>
    </w:rPr>
  </w:style>
  <w:style w:type="character" w:customStyle="1" w:styleId="TekstopmerkingChar">
    <w:name w:val="Tekst opmerking Char"/>
    <w:basedOn w:val="DefaultParagraphFont"/>
    <w:link w:val="CommentText"/>
    <w:uiPriority w:val="99"/>
    <w:rsid w:val="001A322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A322A"/>
    <w:rPr>
      <w:b/>
      <w:bCs/>
    </w:rPr>
  </w:style>
  <w:style w:type="character" w:customStyle="1" w:styleId="OnderwerpvanopmerkingChar">
    <w:name w:val="Onderwerp van opmerking Char"/>
    <w:basedOn w:val="TekstopmerkingChar"/>
    <w:link w:val="CommentSubject"/>
    <w:uiPriority w:val="99"/>
    <w:semiHidden/>
    <w:rsid w:val="001A322A"/>
    <w:rPr>
      <w:rFonts w:ascii="Verdana" w:hAnsi="Verdana"/>
      <w:b/>
      <w:bCs/>
      <w:color w:val="000000"/>
    </w:rPr>
  </w:style>
  <w:style w:type="paragraph" w:styleId="ListParagraph">
    <w:name w:val="List Paragraph"/>
    <w:basedOn w:val="Normal"/>
    <w:uiPriority w:val="34"/>
    <w:semiHidden/>
    <w:rsid w:val="00EF3FF0"/>
    <w:pPr>
      <w:spacing w:line="24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513</ap:Words>
  <ap:Characters>2823</ap:Characters>
  <ap:DocSecurity>0</ap:DocSecurity>
  <ap:Lines>23</ap:Lines>
  <ap:Paragraphs>6</ap:Paragraphs>
  <ap:ScaleCrop>false</ap:ScaleCrop>
  <ap:LinksUpToDate>false</ap:LinksUpToDate>
  <ap:CharactersWithSpaces>3330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2026-04-15T11:50:00.0000000Z</dcterms:created>
  <dcterms:modified xsi:type="dcterms:W3CDTF">2026-04-15T11:50:00.0000000Z</dcterms:modified>
  <dc:creator/>
  <lastModifiedBy/>
  <dc:description>------------------------</dc:description>
  <dc:subject/>
  <keywords/>
  <version/>
  <category/>
</coreProperties>
</file>